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PERSON SPECIFICATION FOR HUMAN RESOURCES MANAGER AT ESMS </w:t>
      </w:r>
    </w:p>
    <w:p w:rsidR="00F56EE9" w:rsidRDefault="00F56EE9" w:rsidP="00F56EE9">
      <w:pPr>
        <w:rPr>
          <w:rFonts w:ascii="Arial" w:eastAsia="Times New Roman" w:hAnsi="Arial" w:cs="Arial"/>
          <w:b/>
          <w:bCs/>
          <w:sz w:val="22"/>
          <w:szCs w:val="22"/>
        </w:rPr>
      </w:pPr>
    </w:p>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Essential </w:t>
      </w:r>
    </w:p>
    <w:p w:rsidR="00F56EE9" w:rsidRPr="00F56EE9" w:rsidRDefault="00F56EE9" w:rsidP="00F56EE9">
      <w:pPr>
        <w:pStyle w:val="ListParagraph"/>
        <w:numPr>
          <w:ilvl w:val="0"/>
          <w:numId w:val="1"/>
        </w:numPr>
        <w:rPr>
          <w:rFonts w:ascii="Arial" w:eastAsia="Times New Roman" w:hAnsi="Arial" w:cs="Arial"/>
          <w:sz w:val="22"/>
          <w:szCs w:val="22"/>
        </w:rPr>
      </w:pPr>
      <w:r w:rsidRPr="00F56EE9">
        <w:rPr>
          <w:rFonts w:ascii="Arial" w:eastAsia="Times New Roman" w:hAnsi="Arial" w:cs="Arial"/>
          <w:sz w:val="22"/>
          <w:szCs w:val="22"/>
        </w:rPr>
        <w:t xml:space="preserve">Chartered Member </w:t>
      </w:r>
      <w:r w:rsidR="00976A90">
        <w:rPr>
          <w:rFonts w:ascii="Arial" w:eastAsia="Times New Roman" w:hAnsi="Arial" w:cs="Arial"/>
          <w:sz w:val="22"/>
          <w:szCs w:val="22"/>
        </w:rPr>
        <w:t>or Chartered Fellow of the CIPD</w:t>
      </w:r>
      <w:bookmarkStart w:id="0" w:name="_GoBack"/>
      <w:bookmarkEnd w:id="0"/>
    </w:p>
    <w:p w:rsidR="00F56EE9" w:rsidRPr="00F56EE9" w:rsidRDefault="00976A90" w:rsidP="00F56EE9">
      <w:pPr>
        <w:pStyle w:val="ListParagraph"/>
        <w:numPr>
          <w:ilvl w:val="0"/>
          <w:numId w:val="1"/>
        </w:numPr>
        <w:rPr>
          <w:rFonts w:ascii="Arial" w:eastAsia="Times New Roman" w:hAnsi="Arial" w:cs="Arial"/>
        </w:rPr>
      </w:pPr>
      <w:r>
        <w:rPr>
          <w:rFonts w:ascii="Arial" w:eastAsia="Times New Roman" w:hAnsi="Arial" w:cs="Arial"/>
          <w:sz w:val="22"/>
          <w:szCs w:val="22"/>
        </w:rPr>
        <w:t>Relevant graduate qualification</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Ability to identify and manage risk in complex employee relations cases</w:t>
      </w:r>
      <w:r>
        <w:rPr>
          <w:rFonts w:ascii="Arial" w:eastAsia="Times New Roman" w:hAnsi="Arial" w:cs="Arial"/>
          <w:sz w:val="22"/>
          <w:szCs w:val="22"/>
        </w:rPr>
        <w:t xml:space="preserve"> which require robust solutions</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Evidence of a professional and proactive approach to enabling managers to achieve their objectives, through coaching and the provision of HR advice that is prompt, effective and evaluates risk </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Analytical thinking, pragmatic decision-making and problem-solving ability Excellent organisational skills, the ability to prioritise and progress a high volume of complex </w:t>
      </w:r>
      <w:r>
        <w:rPr>
          <w:rFonts w:ascii="Arial" w:eastAsia="Times New Roman" w:hAnsi="Arial" w:cs="Arial"/>
          <w:sz w:val="22"/>
          <w:szCs w:val="22"/>
        </w:rPr>
        <w:t>issues to successful resolution</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Outstanding communication skills – orally and in writing, with the ability to communicate concisely, accurately, effectively and persuasively </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Ability to work in collaboration with Senior Management Strong ability to work under pressure and to tight deadlines Excellent attention to detail </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Sound judgement in HR matters with an up-to-date and thoro</w:t>
      </w:r>
      <w:r>
        <w:rPr>
          <w:rFonts w:ascii="Arial" w:eastAsia="Times New Roman" w:hAnsi="Arial" w:cs="Arial"/>
          <w:sz w:val="22"/>
          <w:szCs w:val="22"/>
        </w:rPr>
        <w:t>ugh knowledge of employment law</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Awareness of the wider implications of HR matters in the context of our organisation </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Ability to make effective use of IT software and systems </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HR experience and proven track record in advising at all levels on the full range of staffing i</w:t>
      </w:r>
      <w:r>
        <w:rPr>
          <w:rFonts w:ascii="Arial" w:eastAsia="Times New Roman" w:hAnsi="Arial" w:cs="Arial"/>
          <w:sz w:val="22"/>
          <w:szCs w:val="22"/>
        </w:rPr>
        <w:t>ssues in a complex organisation</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Experience in recruitment, em</w:t>
      </w:r>
      <w:r>
        <w:rPr>
          <w:rFonts w:ascii="Arial" w:eastAsia="Times New Roman" w:hAnsi="Arial" w:cs="Arial"/>
          <w:sz w:val="22"/>
          <w:szCs w:val="22"/>
        </w:rPr>
        <w:t>ployee relations and engagement</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Experience of effective leadership and line management </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Proven record of sensitivity to confidentiality and maintenance of</w:t>
      </w:r>
      <w:r>
        <w:rPr>
          <w:rFonts w:ascii="Arial" w:eastAsia="Times New Roman" w:hAnsi="Arial" w:cs="Arial"/>
          <w:sz w:val="22"/>
          <w:szCs w:val="22"/>
        </w:rPr>
        <w:t xml:space="preserve"> employee and workplace privacy</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 xml:space="preserve">Excellent interpersonal skills with the ability to establish credibility and respect and build effective and constructive working relationships at all levels Displays integrity, is sincere in own behaviour and dealings with others </w:t>
      </w:r>
    </w:p>
    <w:p w:rsidR="00F56EE9" w:rsidRPr="00F56EE9" w:rsidRDefault="00F56EE9" w:rsidP="00F56EE9">
      <w:pPr>
        <w:pStyle w:val="ListParagraph"/>
        <w:numPr>
          <w:ilvl w:val="0"/>
          <w:numId w:val="1"/>
        </w:numPr>
        <w:rPr>
          <w:rFonts w:ascii="Arial" w:eastAsia="Times New Roman" w:hAnsi="Arial" w:cs="Arial"/>
        </w:rPr>
      </w:pPr>
      <w:r w:rsidRPr="00F56EE9">
        <w:rPr>
          <w:rFonts w:ascii="Arial" w:eastAsia="Times New Roman" w:hAnsi="Arial" w:cs="Arial"/>
          <w:sz w:val="22"/>
          <w:szCs w:val="22"/>
        </w:rPr>
        <w:t>A willingness to be involved in the wider life of ALRA</w:t>
      </w:r>
    </w:p>
    <w:p w:rsidR="00F56EE9" w:rsidRPr="00F56EE9" w:rsidRDefault="00F56EE9" w:rsidP="00F56EE9">
      <w:pPr>
        <w:pStyle w:val="ListParagraph"/>
        <w:rPr>
          <w:rFonts w:ascii="Arial" w:eastAsia="Times New Roman" w:hAnsi="Arial" w:cs="Arial"/>
        </w:rPr>
      </w:pPr>
    </w:p>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Essential </w:t>
      </w:r>
    </w:p>
    <w:p w:rsidR="00F56EE9" w:rsidRPr="00F56EE9" w:rsidRDefault="00F56EE9" w:rsidP="00F56EE9">
      <w:pPr>
        <w:pStyle w:val="ListParagraph"/>
        <w:numPr>
          <w:ilvl w:val="0"/>
          <w:numId w:val="2"/>
        </w:numPr>
        <w:rPr>
          <w:rFonts w:ascii="Arial" w:eastAsia="Times New Roman" w:hAnsi="Arial" w:cs="Arial"/>
        </w:rPr>
      </w:pPr>
      <w:r>
        <w:rPr>
          <w:rFonts w:ascii="Arial" w:eastAsia="Times New Roman" w:hAnsi="Arial" w:cs="Arial"/>
          <w:sz w:val="22"/>
          <w:szCs w:val="22"/>
        </w:rPr>
        <w:t>Self-motivated and self-aware</w:t>
      </w:r>
    </w:p>
    <w:p w:rsidR="00F56EE9" w:rsidRPr="00F56EE9" w:rsidRDefault="00F56EE9" w:rsidP="00F56EE9">
      <w:pPr>
        <w:pStyle w:val="ListParagraph"/>
        <w:numPr>
          <w:ilvl w:val="0"/>
          <w:numId w:val="2"/>
        </w:numPr>
        <w:rPr>
          <w:rFonts w:ascii="Arial" w:eastAsia="Times New Roman" w:hAnsi="Arial" w:cs="Arial"/>
        </w:rPr>
      </w:pPr>
      <w:r w:rsidRPr="00F56EE9">
        <w:rPr>
          <w:rFonts w:ascii="Arial" w:eastAsia="Times New Roman" w:hAnsi="Arial" w:cs="Arial"/>
          <w:sz w:val="22"/>
          <w:szCs w:val="22"/>
        </w:rPr>
        <w:t>Takes a broad interest in the values, success and operation o</w:t>
      </w:r>
      <w:r>
        <w:rPr>
          <w:rFonts w:ascii="Arial" w:eastAsia="Times New Roman" w:hAnsi="Arial" w:cs="Arial"/>
          <w:sz w:val="22"/>
          <w:szCs w:val="22"/>
        </w:rPr>
        <w:t>f the Schools Energy and vision</w:t>
      </w:r>
    </w:p>
    <w:p w:rsidR="00F56EE9" w:rsidRPr="00F56EE9" w:rsidRDefault="00F56EE9" w:rsidP="00F56EE9">
      <w:pPr>
        <w:pStyle w:val="ListParagraph"/>
        <w:numPr>
          <w:ilvl w:val="0"/>
          <w:numId w:val="2"/>
        </w:numPr>
        <w:rPr>
          <w:rFonts w:ascii="Arial" w:eastAsia="Times New Roman" w:hAnsi="Arial" w:cs="Arial"/>
        </w:rPr>
      </w:pPr>
      <w:r w:rsidRPr="00F56EE9">
        <w:rPr>
          <w:rFonts w:ascii="Arial" w:eastAsia="Times New Roman" w:hAnsi="Arial" w:cs="Arial"/>
          <w:sz w:val="22"/>
          <w:szCs w:val="22"/>
        </w:rPr>
        <w:t xml:space="preserve">Positive and proactive approach to change and a commitment to continuous improvement </w:t>
      </w:r>
    </w:p>
    <w:p w:rsidR="00F56EE9" w:rsidRPr="00F56EE9" w:rsidRDefault="00F56EE9" w:rsidP="00F56EE9">
      <w:pPr>
        <w:pStyle w:val="ListParagraph"/>
        <w:rPr>
          <w:rFonts w:ascii="Arial" w:eastAsia="Times New Roman" w:hAnsi="Arial" w:cs="Arial"/>
        </w:rPr>
      </w:pPr>
    </w:p>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Desirable </w:t>
      </w:r>
    </w:p>
    <w:p w:rsidR="00F56EE9" w:rsidRPr="00F56EE9" w:rsidRDefault="00F56EE9" w:rsidP="00F56EE9">
      <w:pPr>
        <w:pStyle w:val="ListParagraph"/>
        <w:numPr>
          <w:ilvl w:val="0"/>
          <w:numId w:val="3"/>
        </w:numPr>
        <w:rPr>
          <w:rFonts w:ascii="Arial" w:eastAsia="Times New Roman" w:hAnsi="Arial" w:cs="Arial"/>
          <w:b/>
          <w:bCs/>
          <w:sz w:val="22"/>
          <w:szCs w:val="22"/>
        </w:rPr>
      </w:pPr>
      <w:r w:rsidRPr="00F56EE9">
        <w:rPr>
          <w:rFonts w:ascii="Arial" w:eastAsia="Times New Roman" w:hAnsi="Arial" w:cs="Arial"/>
          <w:sz w:val="22"/>
          <w:szCs w:val="22"/>
        </w:rPr>
        <w:t xml:space="preserve">Worked in a senior HR role </w:t>
      </w:r>
      <w:r>
        <w:rPr>
          <w:rFonts w:ascii="Arial" w:eastAsia="Times New Roman" w:hAnsi="Arial" w:cs="Arial"/>
          <w:sz w:val="22"/>
          <w:szCs w:val="22"/>
        </w:rPr>
        <w:t>in a school/educational setting</w:t>
      </w:r>
    </w:p>
    <w:p w:rsidR="00F56EE9" w:rsidRPr="00F56EE9" w:rsidRDefault="00F56EE9" w:rsidP="00F56EE9">
      <w:pPr>
        <w:pStyle w:val="ListParagraph"/>
        <w:rPr>
          <w:rFonts w:ascii="Arial" w:eastAsia="Times New Roman" w:hAnsi="Arial" w:cs="Arial"/>
          <w:b/>
          <w:bCs/>
          <w:sz w:val="22"/>
          <w:szCs w:val="22"/>
        </w:rPr>
      </w:pPr>
    </w:p>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Hours of Work: </w:t>
      </w:r>
    </w:p>
    <w:p w:rsidR="00F56EE9" w:rsidRDefault="00F56EE9" w:rsidP="00F56EE9">
      <w:pPr>
        <w:rPr>
          <w:rFonts w:ascii="Arial" w:eastAsia="Times New Roman" w:hAnsi="Arial" w:cs="Arial"/>
          <w:sz w:val="22"/>
          <w:szCs w:val="22"/>
        </w:rPr>
      </w:pPr>
    </w:p>
    <w:p w:rsidR="00F56EE9" w:rsidRPr="00F56EE9" w:rsidRDefault="00F56EE9" w:rsidP="00F56EE9">
      <w:pPr>
        <w:pStyle w:val="ListParagraph"/>
        <w:numPr>
          <w:ilvl w:val="0"/>
          <w:numId w:val="3"/>
        </w:numPr>
        <w:rPr>
          <w:rFonts w:ascii="Arial" w:eastAsia="Times New Roman" w:hAnsi="Arial" w:cs="Arial"/>
          <w:sz w:val="22"/>
          <w:szCs w:val="22"/>
        </w:rPr>
      </w:pPr>
      <w:r w:rsidRPr="00F56EE9">
        <w:rPr>
          <w:rFonts w:ascii="Arial" w:eastAsia="Times New Roman" w:hAnsi="Arial" w:cs="Arial"/>
          <w:sz w:val="22"/>
          <w:szCs w:val="22"/>
        </w:rPr>
        <w:t xml:space="preserve">By agreement, however, the post holder will need to be prepared to be flexible with regard to working hours and be capable of adjustment to events and demands. </w:t>
      </w:r>
    </w:p>
    <w:p w:rsidR="00F56EE9" w:rsidRDefault="00F56EE9" w:rsidP="00F56EE9">
      <w:pPr>
        <w:rPr>
          <w:rFonts w:ascii="Arial" w:eastAsia="Times New Roman" w:hAnsi="Arial" w:cs="Arial"/>
          <w:b/>
          <w:bCs/>
          <w:sz w:val="22"/>
          <w:szCs w:val="22"/>
        </w:rPr>
      </w:pPr>
    </w:p>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Holidays: </w:t>
      </w:r>
    </w:p>
    <w:p w:rsidR="00F56EE9" w:rsidRPr="00F56EE9" w:rsidRDefault="00F56EE9" w:rsidP="00F56EE9">
      <w:pPr>
        <w:pStyle w:val="ListParagraph"/>
        <w:numPr>
          <w:ilvl w:val="0"/>
          <w:numId w:val="3"/>
        </w:numPr>
        <w:rPr>
          <w:rFonts w:ascii="Arial" w:eastAsia="Times New Roman" w:hAnsi="Arial" w:cs="Arial"/>
        </w:rPr>
      </w:pPr>
      <w:r w:rsidRPr="00F56EE9">
        <w:rPr>
          <w:rFonts w:ascii="Arial" w:eastAsia="Times New Roman" w:hAnsi="Arial" w:cs="Arial"/>
          <w:sz w:val="22"/>
          <w:szCs w:val="22"/>
        </w:rPr>
        <w:t xml:space="preserve">FTE entitlement is 30 days’ annual holiday leave, plus 10 days’ statutory holiday to include Christmas, when the school is closed. </w:t>
      </w:r>
    </w:p>
    <w:p w:rsidR="00F56EE9" w:rsidRDefault="00F56EE9" w:rsidP="00F56EE9">
      <w:pPr>
        <w:rPr>
          <w:rFonts w:ascii="Arial" w:eastAsia="Times New Roman" w:hAnsi="Arial" w:cs="Arial"/>
          <w:b/>
          <w:bCs/>
          <w:sz w:val="22"/>
          <w:szCs w:val="22"/>
        </w:rPr>
      </w:pPr>
    </w:p>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Salary: </w:t>
      </w:r>
    </w:p>
    <w:p w:rsidR="00F56EE9" w:rsidRDefault="00F56EE9" w:rsidP="00F56EE9">
      <w:pPr>
        <w:pStyle w:val="ListParagraph"/>
        <w:numPr>
          <w:ilvl w:val="0"/>
          <w:numId w:val="3"/>
        </w:numPr>
        <w:rPr>
          <w:rFonts w:ascii="Arial" w:eastAsia="Times New Roman" w:hAnsi="Arial" w:cs="Arial"/>
          <w:sz w:val="22"/>
          <w:szCs w:val="22"/>
        </w:rPr>
      </w:pPr>
      <w:r w:rsidRPr="00F56EE9">
        <w:rPr>
          <w:rFonts w:ascii="Arial" w:eastAsia="Times New Roman" w:hAnsi="Arial" w:cs="Arial"/>
          <w:sz w:val="22"/>
          <w:szCs w:val="22"/>
        </w:rPr>
        <w:t xml:space="preserve">The salary will be £10-12k per annum (.4 </w:t>
      </w:r>
      <w:proofErr w:type="spellStart"/>
      <w:r w:rsidRPr="00F56EE9">
        <w:rPr>
          <w:rFonts w:ascii="Arial" w:eastAsia="Times New Roman" w:hAnsi="Arial" w:cs="Arial"/>
          <w:sz w:val="22"/>
          <w:szCs w:val="22"/>
        </w:rPr>
        <w:t>fte</w:t>
      </w:r>
      <w:proofErr w:type="spellEnd"/>
      <w:r w:rsidRPr="00F56EE9">
        <w:rPr>
          <w:rFonts w:ascii="Arial" w:eastAsia="Times New Roman" w:hAnsi="Arial" w:cs="Arial"/>
          <w:sz w:val="22"/>
          <w:szCs w:val="22"/>
        </w:rPr>
        <w:t xml:space="preserve"> based on £25-30k </w:t>
      </w:r>
      <w:proofErr w:type="spellStart"/>
      <w:r w:rsidRPr="00F56EE9">
        <w:rPr>
          <w:rFonts w:ascii="Arial" w:eastAsia="Times New Roman" w:hAnsi="Arial" w:cs="Arial"/>
          <w:sz w:val="22"/>
          <w:szCs w:val="22"/>
        </w:rPr>
        <w:t>ft</w:t>
      </w:r>
      <w:proofErr w:type="spellEnd"/>
      <w:r w:rsidRPr="00F56EE9">
        <w:rPr>
          <w:rFonts w:ascii="Arial" w:eastAsia="Times New Roman" w:hAnsi="Arial" w:cs="Arial"/>
          <w:sz w:val="22"/>
          <w:szCs w:val="22"/>
        </w:rPr>
        <w:t xml:space="preserve">) </w:t>
      </w:r>
    </w:p>
    <w:p w:rsidR="00F56EE9" w:rsidRDefault="00F56EE9" w:rsidP="00F56EE9">
      <w:pPr>
        <w:pStyle w:val="ListParagraph"/>
        <w:numPr>
          <w:ilvl w:val="0"/>
          <w:numId w:val="3"/>
        </w:numPr>
        <w:rPr>
          <w:rFonts w:ascii="Arial" w:eastAsia="Times New Roman" w:hAnsi="Arial" w:cs="Arial"/>
          <w:sz w:val="22"/>
          <w:szCs w:val="22"/>
        </w:rPr>
      </w:pPr>
      <w:r w:rsidRPr="00F56EE9">
        <w:rPr>
          <w:rFonts w:ascii="Arial" w:eastAsia="Times New Roman" w:hAnsi="Arial" w:cs="Arial"/>
          <w:sz w:val="22"/>
          <w:szCs w:val="22"/>
        </w:rPr>
        <w:t>Salary dependent on qualifications and experience</w:t>
      </w:r>
    </w:p>
    <w:p w:rsidR="00F56EE9" w:rsidRDefault="00F56EE9" w:rsidP="00F56EE9">
      <w:pPr>
        <w:pStyle w:val="ListParagraph"/>
        <w:numPr>
          <w:ilvl w:val="0"/>
          <w:numId w:val="3"/>
        </w:numPr>
        <w:rPr>
          <w:rFonts w:ascii="Arial" w:eastAsia="Times New Roman" w:hAnsi="Arial" w:cs="Arial"/>
          <w:sz w:val="22"/>
          <w:szCs w:val="22"/>
        </w:rPr>
      </w:pPr>
      <w:r w:rsidRPr="00F56EE9">
        <w:rPr>
          <w:rFonts w:ascii="Arial" w:eastAsia="Times New Roman" w:hAnsi="Arial" w:cs="Arial"/>
          <w:sz w:val="22"/>
          <w:szCs w:val="22"/>
        </w:rPr>
        <w:t xml:space="preserve">Salaries are reviewed annually </w:t>
      </w:r>
    </w:p>
    <w:p w:rsidR="00F56EE9" w:rsidRPr="00F56EE9" w:rsidRDefault="00F56EE9" w:rsidP="00F56EE9">
      <w:pPr>
        <w:pStyle w:val="ListParagraph"/>
        <w:rPr>
          <w:rFonts w:ascii="Arial" w:eastAsia="Times New Roman" w:hAnsi="Arial" w:cs="Arial"/>
          <w:sz w:val="22"/>
          <w:szCs w:val="22"/>
        </w:rPr>
      </w:pPr>
    </w:p>
    <w:p w:rsidR="00F56EE9" w:rsidRPr="00F56EE9" w:rsidRDefault="00F56EE9" w:rsidP="00F56EE9">
      <w:pPr>
        <w:rPr>
          <w:rFonts w:ascii="Arial" w:eastAsia="Times New Roman" w:hAnsi="Arial" w:cs="Arial"/>
        </w:rPr>
      </w:pPr>
      <w:r w:rsidRPr="00F56EE9">
        <w:rPr>
          <w:rFonts w:ascii="Arial" w:eastAsia="Times New Roman" w:hAnsi="Arial" w:cs="Arial"/>
          <w:b/>
          <w:bCs/>
          <w:sz w:val="22"/>
          <w:szCs w:val="22"/>
        </w:rPr>
        <w:t xml:space="preserve">Pension: </w:t>
      </w:r>
    </w:p>
    <w:p w:rsidR="00F56EE9" w:rsidRPr="00F56EE9" w:rsidRDefault="00F56EE9" w:rsidP="00F56EE9">
      <w:pPr>
        <w:pStyle w:val="ListParagraph"/>
        <w:numPr>
          <w:ilvl w:val="0"/>
          <w:numId w:val="4"/>
        </w:numPr>
        <w:rPr>
          <w:rFonts w:ascii="Arial" w:eastAsia="Times New Roman" w:hAnsi="Arial" w:cs="Arial"/>
        </w:rPr>
      </w:pPr>
      <w:r w:rsidRPr="00F56EE9">
        <w:rPr>
          <w:rFonts w:ascii="Arial" w:eastAsia="Times New Roman" w:hAnsi="Arial" w:cs="Arial"/>
          <w:sz w:val="22"/>
          <w:szCs w:val="22"/>
        </w:rPr>
        <w:t>The successful candidate will be enrolled automatically into the Pension Scheme</w:t>
      </w:r>
    </w:p>
    <w:p w:rsidR="00F6412F" w:rsidRDefault="00F6412F"/>
    <w:sectPr w:rsidR="00F6412F" w:rsidSect="00F56E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1CA0"/>
    <w:multiLevelType w:val="hybridMultilevel"/>
    <w:tmpl w:val="D68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D4D70"/>
    <w:multiLevelType w:val="hybridMultilevel"/>
    <w:tmpl w:val="C0DA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44E94"/>
    <w:multiLevelType w:val="hybridMultilevel"/>
    <w:tmpl w:val="A41C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1076F"/>
    <w:multiLevelType w:val="hybridMultilevel"/>
    <w:tmpl w:val="B7E4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ED"/>
    <w:rsid w:val="00976A90"/>
    <w:rsid w:val="00B123ED"/>
    <w:rsid w:val="00F56EE9"/>
    <w:rsid w:val="00F6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AD71-4A17-4059-9DED-F42B7405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Sibal</dc:creator>
  <cp:keywords/>
  <dc:description/>
  <cp:lastModifiedBy>April Sibal</cp:lastModifiedBy>
  <cp:revision>3</cp:revision>
  <dcterms:created xsi:type="dcterms:W3CDTF">2019-04-26T11:52:00Z</dcterms:created>
  <dcterms:modified xsi:type="dcterms:W3CDTF">2019-05-08T08:13:00Z</dcterms:modified>
</cp:coreProperties>
</file>