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F4E1" w14:textId="0EF81B40"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r>
        <w:rPr>
          <w:b/>
          <w:noProof/>
          <w:color w:val="323E4F"/>
          <w:sz w:val="18"/>
          <w:szCs w:val="18"/>
        </w:rPr>
        <w:drawing>
          <wp:anchor distT="0" distB="0" distL="0" distR="0" simplePos="0" relativeHeight="251661312" behindDoc="1" locked="0" layoutInCell="1" hidden="0" allowOverlap="1" wp14:anchorId="5F3A106F" wp14:editId="26B3C8E0">
            <wp:simplePos x="0" y="0"/>
            <wp:positionH relativeFrom="page">
              <wp:posOffset>68580</wp:posOffset>
            </wp:positionH>
            <wp:positionV relativeFrom="page">
              <wp:posOffset>586740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575B3C3E"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71E78BE5"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02B7EA30" w14:textId="5A2E0EA4" w:rsidR="00A97B8B" w:rsidRDefault="00A97B8B"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48"/>
          <w:szCs w:val="48"/>
        </w:rPr>
      </w:pPr>
      <w:r w:rsidRPr="00220E47">
        <w:rPr>
          <w:rFonts w:ascii="Calibri" w:eastAsia="Calibri" w:hAnsi="Calibri" w:cs="Calibri"/>
          <w:bCs/>
          <w:sz w:val="48"/>
          <w:szCs w:val="48"/>
        </w:rPr>
        <w:t>PERSON SPECIFICATION</w:t>
      </w:r>
    </w:p>
    <w:p w14:paraId="3E17D8C4" w14:textId="77777777" w:rsidR="00A42E96" w:rsidRPr="00A42E96" w:rsidRDefault="00A42E96"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20"/>
          <w:szCs w:val="20"/>
        </w:rPr>
      </w:pPr>
    </w:p>
    <w:p w14:paraId="6A2B6F17" w14:textId="77777777" w:rsidR="00A42E96" w:rsidRPr="00A42E96" w:rsidRDefault="00A42E96" w:rsidP="00A42E96">
      <w:pPr>
        <w:widowControl w:val="0"/>
        <w:pBdr>
          <w:top w:val="nil"/>
          <w:left w:val="nil"/>
          <w:bottom w:val="nil"/>
          <w:right w:val="nil"/>
          <w:between w:val="nil"/>
        </w:pBdr>
        <w:spacing w:after="272" w:line="240" w:lineRule="auto"/>
        <w:ind w:left="0" w:right="255" w:hanging="2"/>
        <w:jc w:val="both"/>
        <w:rPr>
          <w:rFonts w:ascii="Calibri" w:hAnsi="Calibri" w:cs="Calibri"/>
          <w:color w:val="000000"/>
        </w:rPr>
      </w:pPr>
      <w:r w:rsidRPr="00A42E96">
        <w:rPr>
          <w:rFonts w:ascii="Calibri" w:hAnsi="Calibri" w:cs="Calibri"/>
          <w:color w:val="000000"/>
        </w:rPr>
        <w:t xml:space="preserve">Before completing your application form, please read the person specification and job description carefully. In your supporting statement you should demonstrate how your qualifications, skills and knowledge match the requirements for the post. </w:t>
      </w:r>
    </w:p>
    <w:p w14:paraId="1F51A2A5" w14:textId="77777777" w:rsidR="00A42E96" w:rsidRPr="00A42E96" w:rsidRDefault="00A42E96" w:rsidP="00A42E96">
      <w:pPr>
        <w:spacing w:line="256" w:lineRule="auto"/>
        <w:ind w:left="0" w:right="255" w:hanging="2"/>
        <w:jc w:val="both"/>
        <w:rPr>
          <w:rFonts w:ascii="Calibri" w:hAnsi="Calibri" w:cs="Calibri"/>
        </w:rPr>
      </w:pPr>
      <w:r w:rsidRPr="00A42E96">
        <w:rPr>
          <w:rFonts w:ascii="Calibri" w:hAnsi="Calibri" w:cs="Calibri"/>
        </w:rPr>
        <w:t>The Playworker will be a confident individual with high integrity. They will be punctual, reliable and will be committed to working with children.  They will be able to work on their own initiative as well as within the site team. They will successfully balance the needs of the children in their care; the professional needs their colleagues and themselves within the framework and financial constraints of the organisation and the national legal frameworks that are applied to this field.</w:t>
      </w:r>
    </w:p>
    <w:p w14:paraId="19D94CE4" w14:textId="77777777" w:rsidR="00A42E96" w:rsidRDefault="00A42E96" w:rsidP="00A42E96">
      <w:pPr>
        <w:spacing w:before="2" w:line="254" w:lineRule="auto"/>
        <w:ind w:left="0" w:right="255" w:hanging="2"/>
        <w:jc w:val="both"/>
        <w:rPr>
          <w:rFonts w:ascii="Calibri" w:hAnsi="Calibri" w:cs="Calibri"/>
        </w:rPr>
      </w:pPr>
      <w:r w:rsidRPr="00A42E96">
        <w:rPr>
          <w:rFonts w:ascii="Calibri" w:hAnsi="Calibri" w:cs="Calibri"/>
        </w:rPr>
        <w:t>The Playworker will face daily challenges and must be capable of responding promptly and appropriately including keeping good records, highest standards of food hygiene.</w:t>
      </w:r>
    </w:p>
    <w:p w14:paraId="4BB75C9E" w14:textId="77777777" w:rsidR="008E1276" w:rsidRPr="00A42E96" w:rsidRDefault="008E1276" w:rsidP="00A42E96">
      <w:pPr>
        <w:spacing w:before="2" w:line="254" w:lineRule="auto"/>
        <w:ind w:left="0" w:right="255" w:hanging="2"/>
        <w:jc w:val="both"/>
        <w:rPr>
          <w:rFonts w:ascii="Calibri" w:hAnsi="Calibri" w:cs="Calibri"/>
        </w:rPr>
      </w:pPr>
    </w:p>
    <w:p w14:paraId="40677C1A" w14:textId="77777777" w:rsidR="00A42E96" w:rsidRPr="00A42E96" w:rsidRDefault="00A42E96" w:rsidP="00A42E96">
      <w:pPr>
        <w:spacing w:before="1"/>
        <w:ind w:left="0" w:right="255" w:hanging="2"/>
        <w:jc w:val="both"/>
        <w:rPr>
          <w:rFonts w:ascii="Calibri" w:hAnsi="Calibri" w:cs="Calibri"/>
          <w:b/>
          <w:color w:val="003200"/>
        </w:rPr>
      </w:pPr>
      <w:r w:rsidRPr="00A42E96">
        <w:rPr>
          <w:rFonts w:ascii="Calibri" w:hAnsi="Calibri" w:cs="Calibri"/>
          <w:b/>
          <w:color w:val="003200"/>
        </w:rPr>
        <w:t>Essential:</w:t>
      </w:r>
    </w:p>
    <w:p w14:paraId="5D10D0E7" w14:textId="77777777" w:rsidR="00A42E96" w:rsidRPr="00A42E96" w:rsidRDefault="00A42E96" w:rsidP="00A42E96">
      <w:pPr>
        <w:numPr>
          <w:ilvl w:val="0"/>
          <w:numId w:val="5"/>
        </w:numPr>
        <w:pBdr>
          <w:top w:val="nil"/>
          <w:left w:val="nil"/>
          <w:bottom w:val="nil"/>
          <w:right w:val="nil"/>
          <w:between w:val="nil"/>
        </w:pBdr>
        <w:suppressAutoHyphens w:val="0"/>
        <w:spacing w:before="11"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First Aid Paediatrics Certificate or able to train in own time within 3 months Current Food Hygiene Certificate able to train in own time within 3 months</w:t>
      </w:r>
    </w:p>
    <w:p w14:paraId="692B177D" w14:textId="77777777" w:rsidR="00A42E96" w:rsidRPr="00A42E96" w:rsidRDefault="00A42E96" w:rsidP="00A42E96">
      <w:pPr>
        <w:numPr>
          <w:ilvl w:val="0"/>
          <w:numId w:val="5"/>
        </w:numPr>
        <w:pBdr>
          <w:top w:val="nil"/>
          <w:left w:val="nil"/>
          <w:bottom w:val="nil"/>
          <w:right w:val="nil"/>
          <w:between w:val="nil"/>
        </w:pBdr>
        <w:suppressAutoHyphens w:val="0"/>
        <w:spacing w:line="250"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Health and Safety Certificate able to train in own time within 3 months</w:t>
      </w:r>
    </w:p>
    <w:p w14:paraId="353113FE" w14:textId="77777777" w:rsidR="00A42E96" w:rsidRPr="00A42E96" w:rsidRDefault="00A42E96" w:rsidP="00A42E96">
      <w:pPr>
        <w:numPr>
          <w:ilvl w:val="0"/>
          <w:numId w:val="5"/>
        </w:numPr>
        <w:pBdr>
          <w:top w:val="nil"/>
          <w:left w:val="nil"/>
          <w:bottom w:val="nil"/>
          <w:right w:val="nil"/>
          <w:between w:val="nil"/>
        </w:pBdr>
        <w:suppressAutoHyphens w:val="0"/>
        <w:spacing w:line="259"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Safeguarding Children (Child Protection) Certificate or be able to train in own time within 3 months</w:t>
      </w:r>
    </w:p>
    <w:p w14:paraId="36D8BB3C" w14:textId="77777777" w:rsidR="00A42E96" w:rsidRPr="00A42E96" w:rsidRDefault="00A42E96" w:rsidP="00A42E96">
      <w:pPr>
        <w:numPr>
          <w:ilvl w:val="0"/>
          <w:numId w:val="5"/>
        </w:numPr>
        <w:pBdr>
          <w:top w:val="nil"/>
          <w:left w:val="nil"/>
          <w:bottom w:val="nil"/>
          <w:right w:val="nil"/>
          <w:between w:val="nil"/>
        </w:pBdr>
        <w:suppressAutoHyphens w:val="0"/>
        <w:spacing w:line="250"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Proven high professional standards</w:t>
      </w:r>
    </w:p>
    <w:p w14:paraId="3393BCF9" w14:textId="77777777" w:rsidR="00A42E96" w:rsidRPr="00A42E96" w:rsidRDefault="00A42E96" w:rsidP="00A42E96">
      <w:pPr>
        <w:numPr>
          <w:ilvl w:val="0"/>
          <w:numId w:val="5"/>
        </w:numPr>
        <w:pBdr>
          <w:top w:val="nil"/>
          <w:left w:val="nil"/>
          <w:bottom w:val="nil"/>
          <w:right w:val="nil"/>
          <w:between w:val="nil"/>
        </w:pBdr>
        <w:suppressAutoHyphens w:val="0"/>
        <w:spacing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 xml:space="preserve">Proven ability to organise and facilitate a range of activities </w:t>
      </w:r>
    </w:p>
    <w:p w14:paraId="45C55D92" w14:textId="77777777" w:rsidR="00A42E96" w:rsidRPr="00A42E96" w:rsidRDefault="00A42E96" w:rsidP="00A42E96">
      <w:pPr>
        <w:numPr>
          <w:ilvl w:val="0"/>
          <w:numId w:val="5"/>
        </w:numPr>
        <w:pBdr>
          <w:top w:val="nil"/>
          <w:left w:val="nil"/>
          <w:bottom w:val="nil"/>
          <w:right w:val="nil"/>
          <w:between w:val="nil"/>
        </w:pBdr>
        <w:suppressAutoHyphens w:val="0"/>
        <w:spacing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 xml:space="preserve">Good written and verbal communications skills in English </w:t>
      </w:r>
    </w:p>
    <w:p w14:paraId="3FA37DF6" w14:textId="77777777" w:rsidR="00A42E96" w:rsidRPr="00A42E96" w:rsidRDefault="00A42E96" w:rsidP="00A42E96">
      <w:pPr>
        <w:numPr>
          <w:ilvl w:val="0"/>
          <w:numId w:val="5"/>
        </w:numPr>
        <w:pBdr>
          <w:top w:val="nil"/>
          <w:left w:val="nil"/>
          <w:bottom w:val="nil"/>
          <w:right w:val="nil"/>
          <w:between w:val="nil"/>
        </w:pBdr>
        <w:suppressAutoHyphens w:val="0"/>
        <w:spacing w:after="200"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Understanding and commitment to child welfare and safety Knowledge of safeguarding/child protection procedures</w:t>
      </w:r>
    </w:p>
    <w:p w14:paraId="7E240AA0" w14:textId="77777777" w:rsidR="00A42E96" w:rsidRPr="00A42E96" w:rsidRDefault="00A42E96" w:rsidP="00A42E96">
      <w:pPr>
        <w:ind w:left="0" w:hanging="2"/>
        <w:rPr>
          <w:rFonts w:ascii="Calibri" w:hAnsi="Calibri" w:cs="Calibri"/>
          <w:b/>
          <w:color w:val="003200"/>
        </w:rPr>
      </w:pPr>
      <w:r w:rsidRPr="00A42E96">
        <w:rPr>
          <w:rFonts w:ascii="Calibri" w:hAnsi="Calibri" w:cs="Calibri"/>
          <w:b/>
          <w:color w:val="003200"/>
        </w:rPr>
        <w:t>Desirable:</w:t>
      </w:r>
    </w:p>
    <w:p w14:paraId="47B8882C" w14:textId="77777777" w:rsidR="00A42E96" w:rsidRPr="00A42E96" w:rsidRDefault="00A42E96" w:rsidP="00A42E96">
      <w:pPr>
        <w:numPr>
          <w:ilvl w:val="0"/>
          <w:numId w:val="6"/>
        </w:numPr>
        <w:pBdr>
          <w:top w:val="nil"/>
          <w:left w:val="nil"/>
          <w:bottom w:val="nil"/>
          <w:right w:val="nil"/>
          <w:between w:val="nil"/>
        </w:pBdr>
        <w:suppressAutoHyphens w:val="0"/>
        <w:spacing w:line="276" w:lineRule="auto"/>
        <w:ind w:leftChars="0" w:left="284" w:firstLineChars="0" w:hanging="284"/>
        <w:jc w:val="both"/>
        <w:textDirection w:val="lrTb"/>
        <w:textAlignment w:val="auto"/>
        <w:outlineLvl w:val="9"/>
        <w:rPr>
          <w:rFonts w:ascii="Calibri" w:hAnsi="Calibri" w:cs="Calibri"/>
          <w:color w:val="000000"/>
        </w:rPr>
      </w:pPr>
      <w:r w:rsidRPr="00A42E96">
        <w:rPr>
          <w:rFonts w:ascii="Calibri" w:hAnsi="Calibri" w:cs="Calibri"/>
          <w:color w:val="151515"/>
        </w:rPr>
        <w:t>NVQ Diploma / Certificate in childcare, playworker experience</w:t>
      </w:r>
    </w:p>
    <w:p w14:paraId="0D4CD721"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151515"/>
        </w:rPr>
      </w:pPr>
      <w:r w:rsidRPr="00A42E96">
        <w:rPr>
          <w:rFonts w:ascii="Calibri" w:hAnsi="Calibri" w:cs="Calibri"/>
          <w:color w:val="151515"/>
        </w:rPr>
        <w:t xml:space="preserve">An understanding of issues facing inner-city children </w:t>
      </w:r>
    </w:p>
    <w:p w14:paraId="57E5C9FB"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151515"/>
        </w:rPr>
      </w:pPr>
      <w:r w:rsidRPr="00A42E96">
        <w:rPr>
          <w:rFonts w:ascii="Calibri" w:hAnsi="Calibri" w:cs="Calibri"/>
          <w:color w:val="151515"/>
        </w:rPr>
        <w:t xml:space="preserve">Evidence of working within a child protection culture </w:t>
      </w:r>
    </w:p>
    <w:p w14:paraId="2582767B"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000000"/>
        </w:rPr>
      </w:pPr>
      <w:r w:rsidRPr="00A42E96">
        <w:rPr>
          <w:rFonts w:ascii="Calibri" w:hAnsi="Calibri" w:cs="Calibri"/>
          <w:color w:val="151515"/>
        </w:rPr>
        <w:t>Evidence of promoting child welfare and safety</w:t>
      </w:r>
    </w:p>
    <w:p w14:paraId="19080D6D" w14:textId="77777777" w:rsidR="00A42E96" w:rsidRPr="00A42E96" w:rsidRDefault="00A42E96" w:rsidP="00A42E96">
      <w:pPr>
        <w:numPr>
          <w:ilvl w:val="0"/>
          <w:numId w:val="6"/>
        </w:numPr>
        <w:pBdr>
          <w:top w:val="nil"/>
          <w:left w:val="nil"/>
          <w:bottom w:val="nil"/>
          <w:right w:val="nil"/>
          <w:between w:val="nil"/>
        </w:pBdr>
        <w:suppressAutoHyphens w:val="0"/>
        <w:spacing w:after="200" w:line="251" w:lineRule="auto"/>
        <w:ind w:leftChars="0" w:left="284" w:firstLineChars="0" w:hanging="284"/>
        <w:jc w:val="both"/>
        <w:textDirection w:val="lrTb"/>
        <w:textAlignment w:val="auto"/>
        <w:outlineLvl w:val="9"/>
        <w:rPr>
          <w:rFonts w:ascii="Calibri" w:hAnsi="Calibri" w:cs="Calibri"/>
        </w:rPr>
      </w:pPr>
      <w:r w:rsidRPr="00A42E96">
        <w:rPr>
          <w:rFonts w:ascii="Calibri" w:hAnsi="Calibri" w:cs="Calibri"/>
          <w:color w:val="151515"/>
        </w:rPr>
        <w:t>Experience in working in extended school care environment</w:t>
      </w:r>
    </w:p>
    <w:p w14:paraId="3E65F864" w14:textId="77777777" w:rsidR="00CE4FEE" w:rsidRDefault="00CE4FEE">
      <w:pPr>
        <w:ind w:left="0" w:hanging="2"/>
      </w:pPr>
    </w:p>
    <w:p w14:paraId="64359821" w14:textId="77777777" w:rsidR="00CE4FEE" w:rsidRDefault="00CE4FEE">
      <w:pPr>
        <w:ind w:left="0" w:hanging="2"/>
      </w:pPr>
    </w:p>
    <w:p w14:paraId="3C314C44" w14:textId="77777777" w:rsidR="00CE4FEE" w:rsidRDefault="00CE4FEE">
      <w:pPr>
        <w:ind w:left="0" w:hanging="2"/>
      </w:pPr>
    </w:p>
    <w:p w14:paraId="06539ADC" w14:textId="33F49E8B" w:rsidR="00CE4FEE" w:rsidRDefault="00CE4FEE" w:rsidP="00CE4FEE">
      <w:pPr>
        <w:ind w:left="0" w:hanging="2"/>
      </w:pPr>
      <w:r>
        <w:rPr>
          <w:rFonts w:ascii="Century Gothic" w:eastAsia="Century Gothic" w:hAnsi="Century Gothic" w:cs="Century Gothic"/>
          <w:noProof/>
          <w:sz w:val="20"/>
          <w:szCs w:val="20"/>
        </w:rPr>
        <w:drawing>
          <wp:anchor distT="0" distB="0" distL="0" distR="0" simplePos="0" relativeHeight="251659264" behindDoc="1" locked="0" layoutInCell="1" hidden="0" allowOverlap="1" wp14:anchorId="4711E7F5" wp14:editId="482EF0DF">
            <wp:simplePos x="0" y="0"/>
            <wp:positionH relativeFrom="margin">
              <wp:posOffset>-571500</wp:posOffset>
            </wp:positionH>
            <wp:positionV relativeFrom="margin">
              <wp:posOffset>8002905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AB58958" w14:textId="291541FA" w:rsidR="00CE4FEE" w:rsidRDefault="00CE4FEE">
      <w:pPr>
        <w:ind w:left="0" w:hanging="2"/>
      </w:pPr>
    </w:p>
    <w:sectPr w:rsidR="00CE4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4F9E"/>
    <w:multiLevelType w:val="multilevel"/>
    <w:tmpl w:val="468E27EC"/>
    <w:lvl w:ilvl="0">
      <w:start w:val="1"/>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 w15:restartNumberingAfterBreak="0">
    <w:nsid w:val="2C493191"/>
    <w:multiLevelType w:val="multilevel"/>
    <w:tmpl w:val="ADB222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4770013"/>
    <w:multiLevelType w:val="multilevel"/>
    <w:tmpl w:val="16924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EE772D"/>
    <w:multiLevelType w:val="multilevel"/>
    <w:tmpl w:val="AB6A8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C0F12CD"/>
    <w:multiLevelType w:val="multilevel"/>
    <w:tmpl w:val="FF8E8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7F100B"/>
    <w:multiLevelType w:val="hybridMultilevel"/>
    <w:tmpl w:val="617C3E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973054736">
    <w:abstractNumId w:val="1"/>
  </w:num>
  <w:num w:numId="2" w16cid:durableId="302202851">
    <w:abstractNumId w:val="3"/>
  </w:num>
  <w:num w:numId="3" w16cid:durableId="787967789">
    <w:abstractNumId w:val="0"/>
  </w:num>
  <w:num w:numId="4" w16cid:durableId="486434188">
    <w:abstractNumId w:val="5"/>
  </w:num>
  <w:num w:numId="5" w16cid:durableId="1515993627">
    <w:abstractNumId w:val="2"/>
  </w:num>
  <w:num w:numId="6" w16cid:durableId="93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8B"/>
    <w:rsid w:val="00220E47"/>
    <w:rsid w:val="00236590"/>
    <w:rsid w:val="00240879"/>
    <w:rsid w:val="00650EF1"/>
    <w:rsid w:val="008514E3"/>
    <w:rsid w:val="008E1276"/>
    <w:rsid w:val="00A42E96"/>
    <w:rsid w:val="00A97B8B"/>
    <w:rsid w:val="00BE2945"/>
    <w:rsid w:val="00CE4FEE"/>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00D"/>
  <w15:chartTrackingRefBased/>
  <w15:docId w15:val="{27140986-A04A-4103-AB47-FD1EEF8D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8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en-GB"/>
      <w14:ligatures w14:val="none"/>
    </w:rPr>
  </w:style>
  <w:style w:type="paragraph" w:styleId="Heading1">
    <w:name w:val="heading 1"/>
    <w:basedOn w:val="Normal"/>
    <w:next w:val="Normal"/>
    <w:link w:val="Heading1Char"/>
    <w:uiPriority w:val="9"/>
    <w:qFormat/>
    <w:rsid w:val="00A97B8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8B"/>
    <w:rPr>
      <w:rFonts w:eastAsiaTheme="majorEastAsia" w:cstheme="majorBidi"/>
      <w:color w:val="272727" w:themeColor="text1" w:themeTint="D8"/>
    </w:rPr>
  </w:style>
  <w:style w:type="paragraph" w:styleId="Title">
    <w:name w:val="Title"/>
    <w:basedOn w:val="Normal"/>
    <w:next w:val="Normal"/>
    <w:link w:val="TitleChar"/>
    <w:uiPriority w:val="10"/>
    <w:qFormat/>
    <w:rsid w:val="00A9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8B"/>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8B"/>
    <w:pPr>
      <w:spacing w:before="160"/>
      <w:jc w:val="center"/>
    </w:pPr>
    <w:rPr>
      <w:i/>
      <w:iCs/>
      <w:color w:val="404040" w:themeColor="text1" w:themeTint="BF"/>
    </w:rPr>
  </w:style>
  <w:style w:type="character" w:customStyle="1" w:styleId="QuoteChar">
    <w:name w:val="Quote Char"/>
    <w:basedOn w:val="DefaultParagraphFont"/>
    <w:link w:val="Quote"/>
    <w:uiPriority w:val="29"/>
    <w:rsid w:val="00A97B8B"/>
    <w:rPr>
      <w:i/>
      <w:iCs/>
      <w:color w:val="404040" w:themeColor="text1" w:themeTint="BF"/>
    </w:rPr>
  </w:style>
  <w:style w:type="paragraph" w:styleId="ListParagraph">
    <w:name w:val="List Paragraph"/>
    <w:basedOn w:val="Normal"/>
    <w:qFormat/>
    <w:rsid w:val="00A97B8B"/>
    <w:pPr>
      <w:ind w:left="720"/>
      <w:contextualSpacing/>
    </w:pPr>
  </w:style>
  <w:style w:type="character" w:styleId="IntenseEmphasis">
    <w:name w:val="Intense Emphasis"/>
    <w:basedOn w:val="DefaultParagraphFont"/>
    <w:uiPriority w:val="21"/>
    <w:qFormat/>
    <w:rsid w:val="00A97B8B"/>
    <w:rPr>
      <w:i/>
      <w:iCs/>
      <w:color w:val="0F4761" w:themeColor="accent1" w:themeShade="BF"/>
    </w:rPr>
  </w:style>
  <w:style w:type="paragraph" w:styleId="IntenseQuote">
    <w:name w:val="Intense Quote"/>
    <w:basedOn w:val="Normal"/>
    <w:next w:val="Normal"/>
    <w:link w:val="IntenseQuoteChar"/>
    <w:uiPriority w:val="30"/>
    <w:qFormat/>
    <w:rsid w:val="00A9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8B"/>
    <w:rPr>
      <w:i/>
      <w:iCs/>
      <w:color w:val="0F4761" w:themeColor="accent1" w:themeShade="BF"/>
    </w:rPr>
  </w:style>
  <w:style w:type="character" w:styleId="IntenseReference">
    <w:name w:val="Intense Reference"/>
    <w:basedOn w:val="DefaultParagraphFont"/>
    <w:uiPriority w:val="32"/>
    <w:qFormat/>
    <w:rsid w:val="00A9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3788CF4-4C5B-42B1-8173-B973E0451BA6}"/>
</file>

<file path=customXml/itemProps2.xml><?xml version="1.0" encoding="utf-8"?>
<ds:datastoreItem xmlns:ds="http://schemas.openxmlformats.org/officeDocument/2006/customXml" ds:itemID="{0A6A4AB6-359B-4D22-9F14-AAF6E86F2749}"/>
</file>

<file path=customXml/itemProps3.xml><?xml version="1.0" encoding="utf-8"?>
<ds:datastoreItem xmlns:ds="http://schemas.openxmlformats.org/officeDocument/2006/customXml" ds:itemID="{539E78F2-6C9D-4EF2-9452-E96E4EBC13B3}"/>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4</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Emilie Haston</cp:lastModifiedBy>
  <cp:revision>2</cp:revision>
  <cp:lastPrinted>2026-02-23T16:45:00Z</cp:lastPrinted>
  <dcterms:created xsi:type="dcterms:W3CDTF">2026-06-25T14:36:00Z</dcterms:created>
  <dcterms:modified xsi:type="dcterms:W3CDTF">2026-06-25T14:36:00Z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