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D33" w:rsidRDefault="009F481A" w:rsidP="001666D1">
      <w:pPr>
        <w:jc w:val="center"/>
        <w:rPr>
          <w:b/>
          <w:bCs/>
          <w:sz w:val="32"/>
          <w:szCs w:val="32"/>
        </w:rPr>
      </w:pPr>
      <w:r w:rsidRPr="00CF2B77">
        <w:rPr>
          <w:noProof/>
        </w:rPr>
        <w:drawing>
          <wp:inline distT="0" distB="0" distL="0" distR="0" wp14:anchorId="3A25EA73" wp14:editId="5BA0069B">
            <wp:extent cx="1485900" cy="1477645"/>
            <wp:effectExtent l="0" t="0" r="0" b="8255"/>
            <wp:docPr id="18" name="Picture 18" descr="H:\Misc\Logos\Granard and Cedar Base logo - new.png"/>
            <wp:cNvGraphicFramePr/>
            <a:graphic xmlns:a="http://schemas.openxmlformats.org/drawingml/2006/main">
              <a:graphicData uri="http://schemas.openxmlformats.org/drawingml/2006/picture">
                <pic:pic xmlns:pic="http://schemas.openxmlformats.org/drawingml/2006/picture">
                  <pic:nvPicPr>
                    <pic:cNvPr id="18" name="Picture 18" descr="H:\Misc\Logos\Granard and Cedar Base logo - new.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77645"/>
                    </a:xfrm>
                    <a:prstGeom prst="rect">
                      <a:avLst/>
                    </a:prstGeom>
                    <a:noFill/>
                    <a:ln>
                      <a:noFill/>
                    </a:ln>
                  </pic:spPr>
                </pic:pic>
              </a:graphicData>
            </a:graphic>
          </wp:inline>
        </w:drawing>
      </w:r>
    </w:p>
    <w:p w:rsidR="001666D1" w:rsidRPr="001666D1" w:rsidRDefault="004277C2" w:rsidP="001666D1">
      <w:pPr>
        <w:jc w:val="center"/>
        <w:rPr>
          <w:b/>
          <w:bCs/>
          <w:sz w:val="32"/>
          <w:szCs w:val="32"/>
        </w:rPr>
      </w:pPr>
      <w:r w:rsidRPr="001666D1">
        <w:rPr>
          <w:b/>
          <w:bCs/>
          <w:sz w:val="32"/>
          <w:szCs w:val="32"/>
        </w:rPr>
        <w:t xml:space="preserve">Job </w:t>
      </w:r>
      <w:r w:rsidR="001666D1" w:rsidRPr="001666D1">
        <w:rPr>
          <w:b/>
          <w:bCs/>
          <w:sz w:val="32"/>
          <w:szCs w:val="32"/>
        </w:rPr>
        <w:t>Description</w:t>
      </w:r>
    </w:p>
    <w:p w:rsidR="001666D1" w:rsidRPr="001666D1" w:rsidRDefault="001666D1" w:rsidP="000A7E66">
      <w:pPr>
        <w:jc w:val="center"/>
        <w:rPr>
          <w:b/>
          <w:bCs/>
          <w:sz w:val="32"/>
          <w:szCs w:val="32"/>
        </w:rPr>
      </w:pPr>
    </w:p>
    <w:p w:rsidR="001666D1" w:rsidRPr="001666D1" w:rsidRDefault="00B03FFD" w:rsidP="000A7E66">
      <w:pPr>
        <w:jc w:val="center"/>
        <w:rPr>
          <w:b/>
          <w:bCs/>
          <w:sz w:val="32"/>
          <w:szCs w:val="32"/>
        </w:rPr>
      </w:pPr>
      <w:r>
        <w:rPr>
          <w:b/>
          <w:bCs/>
          <w:sz w:val="32"/>
          <w:szCs w:val="32"/>
        </w:rPr>
        <w:t>Class</w:t>
      </w:r>
      <w:r w:rsidR="001666D1" w:rsidRPr="001666D1">
        <w:rPr>
          <w:b/>
          <w:bCs/>
          <w:sz w:val="32"/>
          <w:szCs w:val="32"/>
        </w:rPr>
        <w:t xml:space="preserve"> Teacher</w:t>
      </w:r>
    </w:p>
    <w:p w:rsidR="004277C2" w:rsidRPr="001666D1" w:rsidRDefault="004277C2" w:rsidP="000A7E66">
      <w:pPr>
        <w:jc w:val="center"/>
        <w:rPr>
          <w:b/>
          <w:bCs/>
        </w:rPr>
      </w:pPr>
    </w:p>
    <w:p w:rsidR="004277C2" w:rsidRPr="001666D1" w:rsidRDefault="004277C2" w:rsidP="000A7E66">
      <w:pPr>
        <w:jc w:val="center"/>
      </w:pPr>
    </w:p>
    <w:p w:rsidR="004277C2" w:rsidRPr="001666D1" w:rsidRDefault="004277C2" w:rsidP="000A7E66">
      <w:pPr>
        <w:jc w:val="both"/>
        <w:rPr>
          <w:b/>
          <w:sz w:val="28"/>
          <w:szCs w:val="28"/>
        </w:rPr>
      </w:pPr>
      <w:r w:rsidRPr="001666D1">
        <w:rPr>
          <w:b/>
          <w:sz w:val="28"/>
          <w:szCs w:val="28"/>
        </w:rPr>
        <w:t xml:space="preserve">Responsible to the </w:t>
      </w:r>
      <w:proofErr w:type="spellStart"/>
      <w:r w:rsidRPr="001666D1">
        <w:rPr>
          <w:b/>
          <w:sz w:val="28"/>
          <w:szCs w:val="28"/>
        </w:rPr>
        <w:t>Headteacher</w:t>
      </w:r>
      <w:proofErr w:type="spellEnd"/>
      <w:r w:rsidRPr="001666D1">
        <w:rPr>
          <w:b/>
          <w:sz w:val="28"/>
          <w:szCs w:val="28"/>
        </w:rPr>
        <w:t xml:space="preserve"> </w:t>
      </w:r>
      <w:r w:rsidR="001666D1" w:rsidRPr="001666D1">
        <w:rPr>
          <w:b/>
          <w:sz w:val="28"/>
          <w:szCs w:val="28"/>
        </w:rPr>
        <w:t>and SLT</w:t>
      </w:r>
    </w:p>
    <w:p w:rsidR="004277C2" w:rsidRPr="001666D1" w:rsidRDefault="004277C2" w:rsidP="000A7E66">
      <w:pPr>
        <w:jc w:val="both"/>
      </w:pPr>
    </w:p>
    <w:p w:rsidR="004277C2" w:rsidRPr="001666D1" w:rsidRDefault="004277C2" w:rsidP="000A7E66">
      <w:pPr>
        <w:jc w:val="both"/>
        <w:rPr>
          <w:b/>
          <w:bCs/>
        </w:rPr>
      </w:pPr>
    </w:p>
    <w:p w:rsidR="004277C2" w:rsidRPr="001666D1" w:rsidRDefault="004277C2" w:rsidP="000A7E66">
      <w:pPr>
        <w:jc w:val="both"/>
        <w:rPr>
          <w:b/>
          <w:bCs/>
          <w:sz w:val="28"/>
          <w:szCs w:val="28"/>
        </w:rPr>
      </w:pPr>
      <w:r w:rsidRPr="001666D1">
        <w:rPr>
          <w:b/>
          <w:bCs/>
          <w:sz w:val="28"/>
          <w:szCs w:val="28"/>
        </w:rPr>
        <w:t xml:space="preserve">Main Duties and Responsibilities: </w:t>
      </w:r>
    </w:p>
    <w:p w:rsidR="001666D1" w:rsidRPr="001666D1" w:rsidRDefault="001666D1" w:rsidP="001666D1">
      <w:pPr>
        <w:jc w:val="both"/>
      </w:pPr>
      <w:r w:rsidRPr="001666D1">
        <w:t xml:space="preserve">In addition to the general professional duties expected of a main scale teacher (School Teacher’s </w:t>
      </w:r>
      <w:r w:rsidR="00161000">
        <w:t>Pay and Conditions Document 20</w:t>
      </w:r>
      <w:r w:rsidR="00D30692">
        <w:t>2</w:t>
      </w:r>
      <w:r w:rsidR="009F481A">
        <w:t>2</w:t>
      </w:r>
      <w:r w:rsidRPr="001666D1">
        <w:t>) the following specific duties are attached to this post.</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Planning</w:t>
      </w:r>
    </w:p>
    <w:p w:rsidR="001666D1" w:rsidRPr="001666D1" w:rsidRDefault="001666D1" w:rsidP="001666D1">
      <w:pPr>
        <w:jc w:val="both"/>
      </w:pPr>
      <w:r w:rsidRPr="001666D1">
        <w:t xml:space="preserve">Teachers’ planning must cater for the needs of all the children across the whole curriculum. </w:t>
      </w:r>
      <w:r w:rsidR="00E60B6D">
        <w:t xml:space="preserve"> </w:t>
      </w:r>
      <w:r w:rsidRPr="001666D1">
        <w:t>The teacher will plan in collaboration with his/her year group colleagues to ensure consistency in planning and preparation.</w:t>
      </w:r>
      <w:r w:rsidR="00E60B6D">
        <w:t xml:space="preserve"> </w:t>
      </w:r>
      <w:r w:rsidRPr="001666D1">
        <w:t xml:space="preserve"> The school</w:t>
      </w:r>
      <w:r w:rsidR="0098439B">
        <w:t>’</w:t>
      </w:r>
      <w:r w:rsidRPr="001666D1">
        <w:t>s agreed schemes of work and planning format must be used.</w:t>
      </w:r>
    </w:p>
    <w:p w:rsidR="001666D1" w:rsidRPr="001666D1" w:rsidRDefault="001666D1" w:rsidP="001666D1">
      <w:pPr>
        <w:jc w:val="both"/>
      </w:pPr>
    </w:p>
    <w:p w:rsidR="001666D1" w:rsidRPr="001666D1" w:rsidRDefault="001666D1" w:rsidP="001666D1">
      <w:pPr>
        <w:jc w:val="both"/>
      </w:pPr>
      <w:r w:rsidRPr="001666D1">
        <w:t>Termly and weekly plans must be kept in the teacher’s planning file and should be readily available for monitoring by the Headteacher, Deputy Headteacher, Assistant Head</w:t>
      </w:r>
      <w:r w:rsidR="00161000">
        <w:t>, Phase Leaders</w:t>
      </w:r>
      <w:r w:rsidRPr="001666D1">
        <w:t xml:space="preserve"> or </w:t>
      </w:r>
      <w:r w:rsidR="00161000">
        <w:t>Subject Leaders</w:t>
      </w:r>
      <w:r w:rsidRPr="001666D1">
        <w:t>.</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Organisation and Management</w:t>
      </w:r>
    </w:p>
    <w:p w:rsidR="001666D1" w:rsidRPr="001666D1" w:rsidRDefault="001666D1" w:rsidP="001666D1">
      <w:pPr>
        <w:jc w:val="both"/>
      </w:pPr>
      <w:r w:rsidRPr="001666D1">
        <w:t>Each main scale teacher will be responsible for the management of their classroom and pupils in line with the school’s policies including the Behaviour Policy.</w:t>
      </w:r>
    </w:p>
    <w:p w:rsidR="001666D1" w:rsidRPr="001666D1" w:rsidRDefault="001666D1" w:rsidP="001666D1">
      <w:pPr>
        <w:jc w:val="both"/>
      </w:pPr>
    </w:p>
    <w:p w:rsidR="001666D1" w:rsidRPr="001666D1" w:rsidRDefault="001666D1" w:rsidP="001666D1">
      <w:pPr>
        <w:jc w:val="both"/>
      </w:pPr>
      <w:r w:rsidRPr="001666D1">
        <w:t>Teachers who are supported by a Nursery Nurse, Teaching Assistant or Learning Support Assistant will be responsible for ensuring they are aware of their duties and are targeted in an appropriate manner to raise achievement of targeted pupil(s).</w:t>
      </w:r>
      <w:r w:rsidR="00E60B6D">
        <w:t xml:space="preserve"> </w:t>
      </w:r>
      <w:r w:rsidRPr="001666D1">
        <w:t xml:space="preserve"> Teachers will need to manage their performance and training needs</w:t>
      </w:r>
      <w:r w:rsidR="0098439B">
        <w:t>,</w:t>
      </w:r>
      <w:r w:rsidRPr="001666D1">
        <w:t xml:space="preserve"> ensuring that the </w:t>
      </w:r>
      <w:r w:rsidR="0098439B">
        <w:t>Senior Leadership Team (SLT)</w:t>
      </w:r>
      <w:r w:rsidRPr="001666D1">
        <w:t xml:space="preserve"> is kept informed of outcomes.</w:t>
      </w:r>
      <w:r w:rsidR="00E60B6D">
        <w:t xml:space="preserve"> </w:t>
      </w:r>
      <w:r w:rsidRPr="001666D1">
        <w:t xml:space="preserve"> All class teach</w:t>
      </w:r>
      <w:r w:rsidR="00E60B6D">
        <w:t>ers are responsible for the day-to-</w:t>
      </w:r>
      <w:r w:rsidRPr="001666D1">
        <w:t>day management of personalised learning needs (to include SEN, EAL and more able pupils) in their class.</w:t>
      </w:r>
    </w:p>
    <w:p w:rsidR="001666D1" w:rsidRPr="001666D1" w:rsidRDefault="001666D1" w:rsidP="001666D1">
      <w:pPr>
        <w:jc w:val="both"/>
      </w:pPr>
    </w:p>
    <w:p w:rsidR="00532D33" w:rsidRDefault="00532D33"/>
    <w:p w:rsidR="001666D1" w:rsidRPr="001666D1" w:rsidRDefault="001666D1" w:rsidP="001666D1">
      <w:pPr>
        <w:jc w:val="both"/>
        <w:rPr>
          <w:b/>
          <w:sz w:val="28"/>
          <w:szCs w:val="28"/>
        </w:rPr>
      </w:pPr>
      <w:r w:rsidRPr="001666D1">
        <w:rPr>
          <w:b/>
          <w:sz w:val="28"/>
          <w:szCs w:val="28"/>
        </w:rPr>
        <w:t>School Environment</w:t>
      </w:r>
    </w:p>
    <w:p w:rsidR="001666D1" w:rsidRPr="001666D1" w:rsidRDefault="001666D1" w:rsidP="001666D1">
      <w:pPr>
        <w:jc w:val="both"/>
      </w:pPr>
      <w:r w:rsidRPr="001666D1">
        <w:t>Each teacher is responsible for ensuring that children’s work is valued and displ</w:t>
      </w:r>
      <w:r w:rsidR="00E60B6D">
        <w:t>ayed according to the school’s Display P</w:t>
      </w:r>
      <w:r w:rsidRPr="001666D1">
        <w:t xml:space="preserve">olicy, reflecting high expectations for each pupil and the teacher’s personal commitment to high standards. </w:t>
      </w:r>
      <w:r w:rsidR="00E60B6D">
        <w:t xml:space="preserve"> </w:t>
      </w:r>
      <w:r w:rsidRPr="001666D1">
        <w:t>The area adjacent and outside the classroom is the responsibility of the class teacher and should reflect the learning in the classroom.</w:t>
      </w: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Curriculum Responsibility</w:t>
      </w:r>
    </w:p>
    <w:p w:rsidR="001666D1" w:rsidRPr="001666D1" w:rsidRDefault="001666D1" w:rsidP="001666D1">
      <w:pPr>
        <w:jc w:val="both"/>
      </w:pPr>
      <w:r w:rsidRPr="001666D1">
        <w:t xml:space="preserve">Each teacher (except </w:t>
      </w:r>
      <w:r w:rsidR="00D30692">
        <w:t>ECT</w:t>
      </w:r>
      <w:r w:rsidRPr="001666D1">
        <w:t>s) will be responsible for co-ordinating a subject or area within the school curriculum which will be subject to review under the performance management structure.</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Main Responsibilities will include</w:t>
      </w:r>
      <w:r w:rsidR="00E60B6D">
        <w:rPr>
          <w:b/>
          <w:sz w:val="28"/>
          <w:szCs w:val="28"/>
        </w:rPr>
        <w:t>:</w:t>
      </w:r>
    </w:p>
    <w:p w:rsidR="001666D1" w:rsidRPr="001666D1" w:rsidRDefault="001666D1" w:rsidP="00E60B6D">
      <w:pPr>
        <w:numPr>
          <w:ilvl w:val="0"/>
          <w:numId w:val="21"/>
        </w:numPr>
        <w:ind w:left="360"/>
        <w:jc w:val="both"/>
      </w:pPr>
      <w:r w:rsidRPr="001666D1">
        <w:t>Strategic planning to develop an overview of the subject or area within the School Improvement Plan (SIP)</w:t>
      </w:r>
      <w:r w:rsidR="0098439B">
        <w:t xml:space="preserve"> and/or Curriculum Leaders Action Plan (CLAP)</w:t>
      </w:r>
    </w:p>
    <w:p w:rsidR="001666D1" w:rsidRPr="001666D1" w:rsidRDefault="001666D1" w:rsidP="00E60B6D">
      <w:pPr>
        <w:numPr>
          <w:ilvl w:val="0"/>
          <w:numId w:val="21"/>
        </w:numPr>
        <w:ind w:left="360"/>
        <w:jc w:val="both"/>
      </w:pPr>
      <w:r w:rsidRPr="001666D1">
        <w:t>Secure and sustain effective teaching of the subject, evaluate the quality of teaching and standards of pupils’ achievement and set targets for improvement</w:t>
      </w:r>
    </w:p>
    <w:p w:rsidR="001666D1" w:rsidRPr="001666D1" w:rsidRDefault="001666D1" w:rsidP="00E60B6D">
      <w:pPr>
        <w:numPr>
          <w:ilvl w:val="0"/>
          <w:numId w:val="21"/>
        </w:numPr>
        <w:ind w:left="360"/>
        <w:jc w:val="both"/>
      </w:pPr>
      <w:r w:rsidRPr="001666D1">
        <w:t>Lead and manage staff effectively, ensuring that all those involved in the teaching of the subject receive support</w:t>
      </w:r>
    </w:p>
    <w:p w:rsidR="001666D1" w:rsidRPr="001666D1" w:rsidRDefault="001666D1" w:rsidP="00E60B6D">
      <w:pPr>
        <w:numPr>
          <w:ilvl w:val="0"/>
          <w:numId w:val="21"/>
        </w:numPr>
        <w:ind w:left="360"/>
        <w:jc w:val="both"/>
      </w:pPr>
      <w:r w:rsidRPr="001666D1">
        <w:t>Efficient and effective deployment of staff and resources, identifying appropriate resources for the subject and ensure that they are used effectively and safely</w:t>
      </w:r>
    </w:p>
    <w:p w:rsidR="001666D1" w:rsidRPr="001666D1" w:rsidRDefault="001666D1" w:rsidP="00E60B6D">
      <w:pPr>
        <w:jc w:val="both"/>
      </w:pPr>
    </w:p>
    <w:p w:rsidR="001666D1" w:rsidRPr="001666D1" w:rsidRDefault="001666D1" w:rsidP="001666D1">
      <w:pPr>
        <w:jc w:val="both"/>
      </w:pPr>
    </w:p>
    <w:p w:rsidR="001666D1" w:rsidRPr="00A576F7" w:rsidRDefault="001666D1" w:rsidP="001666D1">
      <w:pPr>
        <w:jc w:val="both"/>
        <w:rPr>
          <w:b/>
          <w:sz w:val="28"/>
          <w:szCs w:val="28"/>
        </w:rPr>
      </w:pPr>
      <w:r w:rsidRPr="00A576F7">
        <w:rPr>
          <w:b/>
          <w:sz w:val="28"/>
          <w:szCs w:val="28"/>
        </w:rPr>
        <w:t>Performance Management</w:t>
      </w:r>
    </w:p>
    <w:p w:rsidR="001666D1" w:rsidRPr="001666D1" w:rsidRDefault="001666D1" w:rsidP="001666D1">
      <w:pPr>
        <w:jc w:val="both"/>
      </w:pPr>
      <w:r w:rsidRPr="001666D1">
        <w:t xml:space="preserve">All teachers will have their performance managed by a </w:t>
      </w:r>
      <w:r w:rsidR="00161000">
        <w:t>Phase L</w:t>
      </w:r>
      <w:r w:rsidRPr="001666D1">
        <w:t xml:space="preserve">eader (or </w:t>
      </w:r>
      <w:r w:rsidR="0098439B">
        <w:t>a member of the Senior Leadership Team</w:t>
      </w:r>
      <w:r w:rsidRPr="001666D1">
        <w:t xml:space="preserve">) against their job description. </w:t>
      </w:r>
      <w:r w:rsidR="00A576F7">
        <w:t xml:space="preserve"> </w:t>
      </w:r>
      <w:r w:rsidRPr="001666D1">
        <w:t>This will be seen as an integral part of personal and professional development.</w:t>
      </w:r>
    </w:p>
    <w:p w:rsidR="001666D1" w:rsidRPr="001666D1" w:rsidRDefault="001666D1" w:rsidP="001666D1">
      <w:pPr>
        <w:jc w:val="both"/>
      </w:pPr>
    </w:p>
    <w:p w:rsidR="001666D1" w:rsidRPr="001666D1" w:rsidRDefault="00A576F7" w:rsidP="001666D1">
      <w:pPr>
        <w:jc w:val="both"/>
      </w:pPr>
      <w:r>
        <w:t>Under the Pay and C</w:t>
      </w:r>
      <w:r w:rsidR="001666D1" w:rsidRPr="001666D1">
        <w:t>onditions</w:t>
      </w:r>
      <w:r>
        <w:t xml:space="preserve"> D</w:t>
      </w:r>
      <w:r w:rsidR="001666D1" w:rsidRPr="001666D1">
        <w:t>ocument all teaching staff are required to take part in the management of performance under the direction of the Headteacher.</w:t>
      </w:r>
    </w:p>
    <w:p w:rsidR="001666D1" w:rsidRPr="001666D1" w:rsidRDefault="001666D1" w:rsidP="001666D1">
      <w:pPr>
        <w:jc w:val="both"/>
      </w:pPr>
    </w:p>
    <w:p w:rsidR="004277C2" w:rsidRPr="001666D1" w:rsidRDefault="004277C2" w:rsidP="000A7E66">
      <w:pPr>
        <w:jc w:val="both"/>
        <w:rPr>
          <w:b/>
          <w:bCs/>
          <w:sz w:val="28"/>
          <w:szCs w:val="28"/>
        </w:rPr>
      </w:pPr>
    </w:p>
    <w:p w:rsidR="001666D1" w:rsidRPr="001666D1" w:rsidRDefault="001666D1" w:rsidP="000A7E66">
      <w:pPr>
        <w:jc w:val="both"/>
        <w:rPr>
          <w:b/>
          <w:bCs/>
          <w:sz w:val="28"/>
          <w:szCs w:val="28"/>
        </w:rPr>
      </w:pPr>
    </w:p>
    <w:sectPr w:rsidR="001666D1" w:rsidRPr="001666D1" w:rsidSect="00E60B6D">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340"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11C" w:rsidRDefault="00CB411C" w:rsidP="002A7460">
      <w:r>
        <w:separator/>
      </w:r>
    </w:p>
  </w:endnote>
  <w:endnote w:type="continuationSeparator" w:id="0">
    <w:p w:rsidR="00CB411C" w:rsidRDefault="00CB411C" w:rsidP="002A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E5" w:rsidRDefault="0066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77023"/>
      <w:docPartObj>
        <w:docPartGallery w:val="Page Numbers (Bottom of Page)"/>
        <w:docPartUnique/>
      </w:docPartObj>
    </w:sdtPr>
    <w:sdtEndPr>
      <w:rPr>
        <w:noProof/>
        <w:color w:val="A6A6A6" w:themeColor="background1" w:themeShade="A6"/>
      </w:rPr>
    </w:sdtEndPr>
    <w:sdtContent>
      <w:p w:rsidR="00E60B6D" w:rsidRPr="00E60B6D" w:rsidRDefault="009F481A" w:rsidP="00F20CCD">
        <w:pPr>
          <w:pStyle w:val="Footer"/>
          <w:jc w:val="right"/>
          <w:rPr>
            <w:color w:val="A6A6A6" w:themeColor="background1" w:themeShade="A6"/>
          </w:rPr>
        </w:pPr>
        <w:r>
          <w:rPr>
            <w:color w:val="A6A6A6" w:themeColor="background1" w:themeShade="A6"/>
          </w:rPr>
          <w:t xml:space="preserve">June </w:t>
        </w:r>
        <w:r>
          <w:rPr>
            <w:color w:val="A6A6A6" w:themeColor="background1" w:themeShade="A6"/>
          </w:rPr>
          <w:t>2023</w:t>
        </w:r>
      </w:p>
      <w:bookmarkStart w:id="0" w:name="_GoBack" w:displacedByCustomXml="next"/>
      <w:bookmarkEnd w:id="0" w:displacedByCustomXml="next"/>
    </w:sdtContent>
  </w:sdt>
  <w:p w:rsidR="008754E1" w:rsidRPr="009E60C1" w:rsidRDefault="008754E1">
    <w:pPr>
      <w:pStyle w:val="Footer"/>
      <w:rPr>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E5" w:rsidRDefault="0066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11C" w:rsidRDefault="00CB411C" w:rsidP="002A7460">
      <w:r>
        <w:separator/>
      </w:r>
    </w:p>
  </w:footnote>
  <w:footnote w:type="continuationSeparator" w:id="0">
    <w:p w:rsidR="00CB411C" w:rsidRDefault="00CB411C" w:rsidP="002A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9F48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9" o:spid="_x0000_s2050" type="#_x0000_t75" style="position:absolute;margin-left:0;margin-top:0;width:554pt;height:436.8pt;z-index:-251657216;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9F48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30" o:spid="_x0000_s2051" type="#_x0000_t75" style="position:absolute;margin-left:0;margin-top:0;width:554pt;height:436.8pt;z-index:-251656192;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9F48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8" o:spid="_x0000_s2049" type="#_x0000_t75" style="position:absolute;margin-left:0;margin-top:0;width:554pt;height:436.8pt;z-index:-251658240;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67DE4"/>
    <w:multiLevelType w:val="hybridMultilevel"/>
    <w:tmpl w:val="DDA48A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5631BA7"/>
    <w:multiLevelType w:val="hybridMultilevel"/>
    <w:tmpl w:val="28CA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835A7"/>
    <w:multiLevelType w:val="hybridMultilevel"/>
    <w:tmpl w:val="F69E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45C35"/>
    <w:multiLevelType w:val="hybridMultilevel"/>
    <w:tmpl w:val="712058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8E2A0A"/>
    <w:multiLevelType w:val="hybridMultilevel"/>
    <w:tmpl w:val="F02E9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EA4F0B"/>
    <w:multiLevelType w:val="hybridMultilevel"/>
    <w:tmpl w:val="28A8F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7F18A8"/>
    <w:multiLevelType w:val="hybridMultilevel"/>
    <w:tmpl w:val="54C6C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79045E"/>
    <w:multiLevelType w:val="hybridMultilevel"/>
    <w:tmpl w:val="751A0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B205FF"/>
    <w:multiLevelType w:val="hybridMultilevel"/>
    <w:tmpl w:val="943E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B85DE3"/>
    <w:multiLevelType w:val="hybridMultilevel"/>
    <w:tmpl w:val="0A0CF3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B541D30"/>
    <w:multiLevelType w:val="hybridMultilevel"/>
    <w:tmpl w:val="C55AA8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CE64688"/>
    <w:multiLevelType w:val="hybridMultilevel"/>
    <w:tmpl w:val="299C8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17DD1"/>
    <w:multiLevelType w:val="hybridMultilevel"/>
    <w:tmpl w:val="2514E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7902D5"/>
    <w:multiLevelType w:val="hybridMultilevel"/>
    <w:tmpl w:val="C2304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580181"/>
    <w:multiLevelType w:val="hybridMultilevel"/>
    <w:tmpl w:val="E05CE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615957E6"/>
    <w:multiLevelType w:val="hybridMultilevel"/>
    <w:tmpl w:val="969083D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6AA62D4"/>
    <w:multiLevelType w:val="hybridMultilevel"/>
    <w:tmpl w:val="6912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5A0D8D"/>
    <w:multiLevelType w:val="hybridMultilevel"/>
    <w:tmpl w:val="19DC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E13164"/>
    <w:multiLevelType w:val="hybridMultilevel"/>
    <w:tmpl w:val="F3E6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16"/>
  </w:num>
  <w:num w:numId="3">
    <w:abstractNumId w:val="11"/>
  </w:num>
  <w:num w:numId="4">
    <w:abstractNumId w:val="4"/>
  </w:num>
  <w:num w:numId="5">
    <w:abstractNumId w:val="10"/>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
  </w:num>
  <w:num w:numId="8">
    <w:abstractNumId w:val="15"/>
  </w:num>
  <w:num w:numId="9">
    <w:abstractNumId w:val="6"/>
  </w:num>
  <w:num w:numId="10">
    <w:abstractNumId w:val="9"/>
  </w:num>
  <w:num w:numId="11">
    <w:abstractNumId w:val="17"/>
  </w:num>
  <w:num w:numId="12">
    <w:abstractNumId w:val="7"/>
  </w:num>
  <w:num w:numId="13">
    <w:abstractNumId w:val="18"/>
  </w:num>
  <w:num w:numId="14">
    <w:abstractNumId w:val="8"/>
  </w:num>
  <w:num w:numId="15">
    <w:abstractNumId w:val="12"/>
  </w:num>
  <w:num w:numId="16">
    <w:abstractNumId w:val="14"/>
  </w:num>
  <w:num w:numId="17">
    <w:abstractNumId w:val="13"/>
  </w:num>
  <w:num w:numId="18">
    <w:abstractNumId w:val="19"/>
  </w:num>
  <w:num w:numId="19">
    <w:abstractNumId w:val="5"/>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02"/>
    <w:rsid w:val="00015A16"/>
    <w:rsid w:val="000A0C93"/>
    <w:rsid w:val="000A7E66"/>
    <w:rsid w:val="000F05F4"/>
    <w:rsid w:val="00122CD3"/>
    <w:rsid w:val="00124E90"/>
    <w:rsid w:val="001540C5"/>
    <w:rsid w:val="00161000"/>
    <w:rsid w:val="001666D1"/>
    <w:rsid w:val="001818FA"/>
    <w:rsid w:val="00221C21"/>
    <w:rsid w:val="00227B41"/>
    <w:rsid w:val="002460ED"/>
    <w:rsid w:val="0027482B"/>
    <w:rsid w:val="002836A2"/>
    <w:rsid w:val="00283AAB"/>
    <w:rsid w:val="002A7460"/>
    <w:rsid w:val="002C42CE"/>
    <w:rsid w:val="00333131"/>
    <w:rsid w:val="00346655"/>
    <w:rsid w:val="003611C8"/>
    <w:rsid w:val="003943D7"/>
    <w:rsid w:val="00397FD0"/>
    <w:rsid w:val="003C2088"/>
    <w:rsid w:val="003E3118"/>
    <w:rsid w:val="00417BBE"/>
    <w:rsid w:val="004277C2"/>
    <w:rsid w:val="00444C3B"/>
    <w:rsid w:val="00532D33"/>
    <w:rsid w:val="005335F4"/>
    <w:rsid w:val="00550B41"/>
    <w:rsid w:val="00560EEF"/>
    <w:rsid w:val="005B46E3"/>
    <w:rsid w:val="006666E5"/>
    <w:rsid w:val="00674DFF"/>
    <w:rsid w:val="006B7D9F"/>
    <w:rsid w:val="006F43C2"/>
    <w:rsid w:val="006F4BB0"/>
    <w:rsid w:val="007442F3"/>
    <w:rsid w:val="00773869"/>
    <w:rsid w:val="00791210"/>
    <w:rsid w:val="00791802"/>
    <w:rsid w:val="007D502E"/>
    <w:rsid w:val="007E62AE"/>
    <w:rsid w:val="008022A5"/>
    <w:rsid w:val="00844186"/>
    <w:rsid w:val="00853ED4"/>
    <w:rsid w:val="00861A60"/>
    <w:rsid w:val="00862428"/>
    <w:rsid w:val="00867B56"/>
    <w:rsid w:val="008754E1"/>
    <w:rsid w:val="008A0D7E"/>
    <w:rsid w:val="008B39F8"/>
    <w:rsid w:val="008B6A87"/>
    <w:rsid w:val="008E493C"/>
    <w:rsid w:val="008E53C3"/>
    <w:rsid w:val="00914E77"/>
    <w:rsid w:val="0092311A"/>
    <w:rsid w:val="009361DE"/>
    <w:rsid w:val="00965888"/>
    <w:rsid w:val="00966B66"/>
    <w:rsid w:val="0098439B"/>
    <w:rsid w:val="009A32B9"/>
    <w:rsid w:val="009E60C1"/>
    <w:rsid w:val="009F481A"/>
    <w:rsid w:val="00A06354"/>
    <w:rsid w:val="00A34DEC"/>
    <w:rsid w:val="00A576F7"/>
    <w:rsid w:val="00A60C96"/>
    <w:rsid w:val="00A66204"/>
    <w:rsid w:val="00AC1038"/>
    <w:rsid w:val="00AF21D8"/>
    <w:rsid w:val="00AF368F"/>
    <w:rsid w:val="00B03FFD"/>
    <w:rsid w:val="00B42B86"/>
    <w:rsid w:val="00B54EE9"/>
    <w:rsid w:val="00B91031"/>
    <w:rsid w:val="00BB1DDC"/>
    <w:rsid w:val="00BF56BC"/>
    <w:rsid w:val="00C04C45"/>
    <w:rsid w:val="00C51E41"/>
    <w:rsid w:val="00C56DC1"/>
    <w:rsid w:val="00CB411C"/>
    <w:rsid w:val="00D03015"/>
    <w:rsid w:val="00D141B1"/>
    <w:rsid w:val="00D2300B"/>
    <w:rsid w:val="00D30692"/>
    <w:rsid w:val="00D66828"/>
    <w:rsid w:val="00DD23C2"/>
    <w:rsid w:val="00DD7812"/>
    <w:rsid w:val="00DE223D"/>
    <w:rsid w:val="00E21C54"/>
    <w:rsid w:val="00E27DB1"/>
    <w:rsid w:val="00E36A07"/>
    <w:rsid w:val="00E55804"/>
    <w:rsid w:val="00E60B6D"/>
    <w:rsid w:val="00EE4649"/>
    <w:rsid w:val="00F20CCD"/>
    <w:rsid w:val="00F26AF1"/>
    <w:rsid w:val="00F53547"/>
    <w:rsid w:val="00F63B60"/>
    <w:rsid w:val="00FA40D3"/>
    <w:rsid w:val="00FA5E5D"/>
    <w:rsid w:val="00FD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8E417E"/>
  <w15:docId w15:val="{8AB8FC05-6A34-4CB9-9A1D-63BE5592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02"/>
    <w:rPr>
      <w:rFonts w:ascii="Times New Roman" w:eastAsia="Times New Roman" w:hAnsi="Times New Roman"/>
      <w:sz w:val="24"/>
      <w:szCs w:val="24"/>
    </w:rPr>
  </w:style>
  <w:style w:type="paragraph" w:styleId="Heading1">
    <w:name w:val="heading 1"/>
    <w:basedOn w:val="Normal"/>
    <w:next w:val="Normal"/>
    <w:link w:val="Heading1Char"/>
    <w:uiPriority w:val="99"/>
    <w:qFormat/>
    <w:rsid w:val="0079180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1802"/>
    <w:rPr>
      <w:rFonts w:ascii="Arial" w:hAnsi="Arial" w:cs="Arial"/>
      <w:b/>
      <w:bCs/>
      <w:kern w:val="32"/>
      <w:sz w:val="32"/>
      <w:szCs w:val="32"/>
      <w:lang w:val="x-none" w:eastAsia="en-GB"/>
    </w:rPr>
  </w:style>
  <w:style w:type="paragraph" w:styleId="BodyText3">
    <w:name w:val="Body Text 3"/>
    <w:basedOn w:val="Normal"/>
    <w:link w:val="BodyText3Char"/>
    <w:uiPriority w:val="99"/>
    <w:rsid w:val="007918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rPr>
      <w:rFonts w:ascii="Arial" w:hAnsi="Arial" w:cs="Arial"/>
      <w:sz w:val="22"/>
      <w:szCs w:val="22"/>
      <w:lang w:eastAsia="en-US"/>
    </w:rPr>
  </w:style>
  <w:style w:type="character" w:customStyle="1" w:styleId="BodyText3Char">
    <w:name w:val="Body Text 3 Char"/>
    <w:link w:val="BodyText3"/>
    <w:uiPriority w:val="99"/>
    <w:locked/>
    <w:rsid w:val="00791802"/>
    <w:rPr>
      <w:rFonts w:ascii="Arial" w:hAnsi="Arial" w:cs="Arial"/>
      <w:snapToGrid w:val="0"/>
      <w:sz w:val="20"/>
      <w:szCs w:val="20"/>
    </w:rPr>
  </w:style>
  <w:style w:type="character" w:styleId="Hyperlink">
    <w:name w:val="Hyperlink"/>
    <w:uiPriority w:val="99"/>
    <w:semiHidden/>
    <w:rsid w:val="00791802"/>
    <w:rPr>
      <w:color w:val="0000FF"/>
      <w:u w:val="single"/>
    </w:rPr>
  </w:style>
  <w:style w:type="paragraph" w:styleId="Header">
    <w:name w:val="header"/>
    <w:basedOn w:val="Normal"/>
    <w:link w:val="HeaderChar"/>
    <w:uiPriority w:val="99"/>
    <w:rsid w:val="002A7460"/>
    <w:pPr>
      <w:tabs>
        <w:tab w:val="center" w:pos="4320"/>
        <w:tab w:val="right" w:pos="8640"/>
      </w:tabs>
    </w:pPr>
  </w:style>
  <w:style w:type="character" w:customStyle="1" w:styleId="HeaderChar">
    <w:name w:val="Header Char"/>
    <w:link w:val="Header"/>
    <w:uiPriority w:val="99"/>
    <w:semiHidden/>
    <w:rsid w:val="00E52DE0"/>
    <w:rPr>
      <w:rFonts w:ascii="Times New Roman" w:eastAsia="Times New Roman" w:hAnsi="Times New Roman"/>
      <w:sz w:val="24"/>
      <w:szCs w:val="24"/>
      <w:lang w:val="en-GB" w:eastAsia="en-GB"/>
    </w:rPr>
  </w:style>
  <w:style w:type="paragraph" w:styleId="Footer">
    <w:name w:val="footer"/>
    <w:basedOn w:val="Normal"/>
    <w:link w:val="FooterChar"/>
    <w:uiPriority w:val="99"/>
    <w:rsid w:val="002A7460"/>
    <w:pPr>
      <w:tabs>
        <w:tab w:val="center" w:pos="4320"/>
        <w:tab w:val="right" w:pos="8640"/>
      </w:tabs>
    </w:pPr>
  </w:style>
  <w:style w:type="character" w:customStyle="1" w:styleId="FooterChar">
    <w:name w:val="Footer Char"/>
    <w:link w:val="Footer"/>
    <w:uiPriority w:val="99"/>
    <w:rsid w:val="00E52DE0"/>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1666D1"/>
    <w:rPr>
      <w:rFonts w:ascii="Tahoma" w:hAnsi="Tahoma" w:cs="Tahoma"/>
      <w:sz w:val="16"/>
      <w:szCs w:val="16"/>
    </w:rPr>
  </w:style>
  <w:style w:type="character" w:customStyle="1" w:styleId="BalloonTextChar">
    <w:name w:val="Balloon Text Char"/>
    <w:basedOn w:val="DefaultParagraphFont"/>
    <w:link w:val="BalloonText"/>
    <w:uiPriority w:val="99"/>
    <w:semiHidden/>
    <w:rsid w:val="001666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29628">
      <w:marLeft w:val="0"/>
      <w:marRight w:val="0"/>
      <w:marTop w:val="0"/>
      <w:marBottom w:val="0"/>
      <w:divBdr>
        <w:top w:val="none" w:sz="0" w:space="0" w:color="auto"/>
        <w:left w:val="none" w:sz="0" w:space="0" w:color="auto"/>
        <w:bottom w:val="none" w:sz="0" w:space="0" w:color="auto"/>
        <w:right w:val="none" w:sz="0" w:space="0" w:color="auto"/>
      </w:divBdr>
      <w:divsChild>
        <w:div w:id="819729625">
          <w:marLeft w:val="0"/>
          <w:marRight w:val="0"/>
          <w:marTop w:val="0"/>
          <w:marBottom w:val="0"/>
          <w:divBdr>
            <w:top w:val="none" w:sz="0" w:space="0" w:color="auto"/>
            <w:left w:val="none" w:sz="0" w:space="0" w:color="auto"/>
            <w:bottom w:val="none" w:sz="0" w:space="0" w:color="auto"/>
            <w:right w:val="none" w:sz="0" w:space="0" w:color="auto"/>
          </w:divBdr>
        </w:div>
        <w:div w:id="819729626">
          <w:marLeft w:val="0"/>
          <w:marRight w:val="0"/>
          <w:marTop w:val="0"/>
          <w:marBottom w:val="0"/>
          <w:divBdr>
            <w:top w:val="none" w:sz="0" w:space="0" w:color="auto"/>
            <w:left w:val="none" w:sz="0" w:space="0" w:color="auto"/>
            <w:bottom w:val="none" w:sz="0" w:space="0" w:color="auto"/>
            <w:right w:val="none" w:sz="0" w:space="0" w:color="auto"/>
          </w:divBdr>
        </w:div>
        <w:div w:id="819729627">
          <w:marLeft w:val="0"/>
          <w:marRight w:val="0"/>
          <w:marTop w:val="0"/>
          <w:marBottom w:val="0"/>
          <w:divBdr>
            <w:top w:val="none" w:sz="0" w:space="0" w:color="auto"/>
            <w:left w:val="none" w:sz="0" w:space="0" w:color="auto"/>
            <w:bottom w:val="none" w:sz="0" w:space="0" w:color="auto"/>
            <w:right w:val="none" w:sz="0" w:space="0" w:color="auto"/>
          </w:divBdr>
        </w:div>
        <w:div w:id="819729629">
          <w:marLeft w:val="0"/>
          <w:marRight w:val="0"/>
          <w:marTop w:val="0"/>
          <w:marBottom w:val="0"/>
          <w:divBdr>
            <w:top w:val="none" w:sz="0" w:space="0" w:color="auto"/>
            <w:left w:val="none" w:sz="0" w:space="0" w:color="auto"/>
            <w:bottom w:val="none" w:sz="0" w:space="0" w:color="auto"/>
            <w:right w:val="none" w:sz="0" w:space="0" w:color="auto"/>
          </w:divBdr>
        </w:div>
        <w:div w:id="819729630">
          <w:marLeft w:val="0"/>
          <w:marRight w:val="0"/>
          <w:marTop w:val="0"/>
          <w:marBottom w:val="0"/>
          <w:divBdr>
            <w:top w:val="none" w:sz="0" w:space="0" w:color="auto"/>
            <w:left w:val="none" w:sz="0" w:space="0" w:color="auto"/>
            <w:bottom w:val="none" w:sz="0" w:space="0" w:color="auto"/>
            <w:right w:val="none" w:sz="0" w:space="0" w:color="auto"/>
          </w:divBdr>
        </w:div>
        <w:div w:id="81972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E642B-08BD-4EFC-84A9-C76CB2F4ACCE}">
  <ds:schemaRefs>
    <ds:schemaRef ds:uri="http://schemas.openxmlformats.org/officeDocument/2006/bibliography"/>
  </ds:schemaRefs>
</ds:datastoreItem>
</file>

<file path=customXml/itemProps2.xml><?xml version="1.0" encoding="utf-8"?>
<ds:datastoreItem xmlns:ds="http://schemas.openxmlformats.org/officeDocument/2006/customXml" ds:itemID="{F250A185-6D93-4A66-B3BF-25953727640D}"/>
</file>

<file path=customXml/itemProps3.xml><?xml version="1.0" encoding="utf-8"?>
<ds:datastoreItem xmlns:ds="http://schemas.openxmlformats.org/officeDocument/2006/customXml" ds:itemID="{73447EBF-A950-47BB-AFE8-E6DC6B627CE5}"/>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CHILDREN, FAMILIES ANDCOMMUNITY COMMITTEE</vt:lpstr>
    </vt:vector>
  </TitlesOfParts>
  <Company>Wandsworth Borough Council</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FAMILIES ANDCOMMUNITY COMMITTEE</dc:title>
  <dc:creator>KJB</dc:creator>
  <cp:lastModifiedBy>Kim Humphreys</cp:lastModifiedBy>
  <cp:revision>2</cp:revision>
  <cp:lastPrinted>2021-05-21T14:00:00Z</cp:lastPrinted>
  <dcterms:created xsi:type="dcterms:W3CDTF">2023-06-05T11:41:00Z</dcterms:created>
  <dcterms:modified xsi:type="dcterms:W3CDTF">2023-06-05T11:41:00Z</dcterms:modified>
</cp:coreProperties>
</file>