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E5947" w14:textId="64E2BD45" w:rsidR="00920DA1" w:rsidRDefault="00920DA1" w:rsidP="00920DA1">
      <w:r>
        <w:rPr>
          <w:noProof/>
        </w:rPr>
        <mc:AlternateContent>
          <mc:Choice Requires="wps">
            <w:drawing>
              <wp:anchor distT="0" distB="0" distL="114300" distR="114300" simplePos="0" relativeHeight="251659264" behindDoc="0" locked="0" layoutInCell="1" allowOverlap="1" wp14:anchorId="6983E5AB" wp14:editId="6242B10E">
                <wp:simplePos x="0" y="0"/>
                <wp:positionH relativeFrom="column">
                  <wp:posOffset>4391025</wp:posOffset>
                </wp:positionH>
                <wp:positionV relativeFrom="paragraph">
                  <wp:posOffset>-676275</wp:posOffset>
                </wp:positionV>
                <wp:extent cx="1228725" cy="1323975"/>
                <wp:effectExtent l="0" t="0" r="635" b="0"/>
                <wp:wrapNone/>
                <wp:docPr id="1" name="Text Box 1"/>
                <wp:cNvGraphicFramePr/>
                <a:graphic xmlns:a="http://schemas.openxmlformats.org/drawingml/2006/main">
                  <a:graphicData uri="http://schemas.microsoft.com/office/word/2010/wordprocessingShape">
                    <wps:wsp>
                      <wps:cNvSpPr txBox="1"/>
                      <wps:spPr>
                        <a:xfrm>
                          <a:off x="0" y="0"/>
                          <a:ext cx="1228725" cy="1323975"/>
                        </a:xfrm>
                        <a:prstGeom prst="rect">
                          <a:avLst/>
                        </a:prstGeom>
                        <a:solidFill>
                          <a:schemeClr val="lt1"/>
                        </a:solidFill>
                        <a:ln w="6350">
                          <a:noFill/>
                        </a:ln>
                      </wps:spPr>
                      <wps:txbx>
                        <w:txbxContent>
                          <w:p w14:paraId="5349A209" w14:textId="3869012C" w:rsidR="00920DA1" w:rsidRDefault="00920DA1">
                            <w:r>
                              <w:rPr>
                                <w:noProof/>
                              </w:rPr>
                              <w:drawing>
                                <wp:inline distT="0" distB="0" distL="0" distR="0" wp14:anchorId="0885EA2E" wp14:editId="5A1D7D9E">
                                  <wp:extent cx="1028700" cy="1133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1334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83E5AB" id="_x0000_t202" coordsize="21600,21600" o:spt="202" path="m,l,21600r21600,l21600,xe">
                <v:stroke joinstyle="miter"/>
                <v:path gradientshapeok="t" o:connecttype="rect"/>
              </v:shapetype>
              <v:shape id="Text Box 1" o:spid="_x0000_s1026" type="#_x0000_t202" style="position:absolute;margin-left:345.75pt;margin-top:-53.25pt;width:96.75pt;height:104.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" fillcolor="white [3201]" stroked="f" strokeweight=".5pt">
                <v:textbox style="mso-fit-shape-to-text:t">
                  <w:txbxContent>
                    <w:p w14:paraId="5349A209" w14:textId="3869012C" w:rsidR="00920DA1" w:rsidRDefault="00920DA1">
                      <w:r>
                        <w:rPr>
                          <w:noProof/>
                        </w:rPr>
                        <w:drawing>
                          <wp:inline distT="0" distB="0" distL="0" distR="0" wp14:anchorId="0885EA2E" wp14:editId="5A1D7D9E">
                            <wp:extent cx="1028700" cy="1133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133475"/>
                                    </a:xfrm>
                                    <a:prstGeom prst="rect">
                                      <a:avLst/>
                                    </a:prstGeom>
                                    <a:noFill/>
                                    <a:ln>
                                      <a:noFill/>
                                    </a:ln>
                                  </pic:spPr>
                                </pic:pic>
                              </a:graphicData>
                            </a:graphic>
                          </wp:inline>
                        </w:drawing>
                      </w:r>
                    </w:p>
                  </w:txbxContent>
                </v:textbox>
              </v:shape>
            </w:pict>
          </mc:Fallback>
        </mc:AlternateContent>
      </w:r>
      <w:r>
        <w:t xml:space="preserve">JOB DESCRIPTION  </w:t>
      </w:r>
    </w:p>
    <w:p w14:paraId="26F6556E" w14:textId="3453FE8A" w:rsidR="003051AC" w:rsidRDefault="00920DA1" w:rsidP="00920DA1">
      <w:r>
        <w:t>CLASSTEACHER</w:t>
      </w:r>
    </w:p>
    <w:p w14:paraId="738E4E9E" w14:textId="77777777" w:rsidR="00920DA1" w:rsidRDefault="00920DA1" w:rsidP="00920DA1">
      <w:r>
        <w:t>All teachers will be responsible for:</w:t>
      </w:r>
    </w:p>
    <w:p w14:paraId="5FA1E095" w14:textId="4C1D1695" w:rsidR="00920DA1" w:rsidRDefault="00920DA1" w:rsidP="00920DA1">
      <w:pPr>
        <w:pStyle w:val="ListParagraph"/>
        <w:numPr>
          <w:ilvl w:val="0"/>
          <w:numId w:val="1"/>
        </w:numPr>
      </w:pPr>
      <w:r>
        <w:t>Teaching, according to their educational needs, the pupils assigned to them.  This will be done in accordance with school and LEA policies and the requirements of the National Curriculum.  Liaising with all staff who are concerned with the children’s learning in this school, in accordance with the duties of a schoolteacher: - “Schoolteacher’s Pay &amp; Conditions Document.</w:t>
      </w:r>
    </w:p>
    <w:p w14:paraId="0913B76D" w14:textId="07D0EBCF" w:rsidR="00920DA1" w:rsidRDefault="00920DA1" w:rsidP="00920DA1">
      <w:pPr>
        <w:pStyle w:val="ListParagraph"/>
        <w:numPr>
          <w:ilvl w:val="0"/>
          <w:numId w:val="1"/>
        </w:numPr>
      </w:pPr>
      <w:r>
        <w:t>Assessing, recording and reporting on the development, progress and attainment of pupils.</w:t>
      </w:r>
    </w:p>
    <w:p w14:paraId="54707550" w14:textId="2A7815D3" w:rsidR="00920DA1" w:rsidRDefault="00920DA1" w:rsidP="00920DA1">
      <w:pPr>
        <w:pStyle w:val="ListParagraph"/>
        <w:numPr>
          <w:ilvl w:val="0"/>
          <w:numId w:val="1"/>
        </w:numPr>
      </w:pPr>
      <w:r>
        <w:t xml:space="preserve">Ensuring that the ethos of the school reflects the agreed aims, principles of learning and the policy on equal opportunities and thereby promoting the general progress and </w:t>
      </w:r>
      <w:proofErr w:type="spellStart"/>
      <w:r>
        <w:t>well being</w:t>
      </w:r>
      <w:proofErr w:type="spellEnd"/>
      <w:r>
        <w:t xml:space="preserve"> of individual pupils assigned to them.</w:t>
      </w:r>
    </w:p>
    <w:p w14:paraId="40ABCA55" w14:textId="1F55D6D2" w:rsidR="00920DA1" w:rsidRDefault="00920DA1" w:rsidP="00920DA1">
      <w:pPr>
        <w:pStyle w:val="ListParagraph"/>
        <w:numPr>
          <w:ilvl w:val="0"/>
          <w:numId w:val="1"/>
        </w:numPr>
      </w:pPr>
      <w:r>
        <w:t>Maintaining good order and discipline among the pupils and safeguarding their health and safety both on school premises and on authorised school activities elsewhere.</w:t>
      </w:r>
    </w:p>
    <w:p w14:paraId="0F6E0B85" w14:textId="2379B6CD" w:rsidR="00920DA1" w:rsidRDefault="00920DA1" w:rsidP="00920DA1">
      <w:pPr>
        <w:pStyle w:val="ListParagraph"/>
        <w:numPr>
          <w:ilvl w:val="0"/>
          <w:numId w:val="1"/>
        </w:numPr>
      </w:pPr>
      <w:r>
        <w:t>Communicating and consulting with parents on a regular basis in accordance with the agreed practice.</w:t>
      </w:r>
    </w:p>
    <w:p w14:paraId="61067FAC" w14:textId="249FBDCA" w:rsidR="00920DA1" w:rsidRDefault="00920DA1" w:rsidP="00920DA1">
      <w:pPr>
        <w:pStyle w:val="ListParagraph"/>
        <w:numPr>
          <w:ilvl w:val="0"/>
          <w:numId w:val="1"/>
        </w:numPr>
      </w:pPr>
      <w:r>
        <w:t xml:space="preserve">Communicating and co-operating with persons or bodies outside the school, </w:t>
      </w:r>
      <w:proofErr w:type="spellStart"/>
      <w:r>
        <w:t>eg</w:t>
      </w:r>
      <w:proofErr w:type="spellEnd"/>
      <w:r>
        <w:t xml:space="preserve"> Educational Psychologists, Pupil Support Team, Health Authority, the Governing Body, etc.</w:t>
      </w:r>
    </w:p>
    <w:p w14:paraId="705C0633" w14:textId="009EC41E" w:rsidR="00920DA1" w:rsidRDefault="00920DA1" w:rsidP="00920DA1">
      <w:pPr>
        <w:pStyle w:val="ListParagraph"/>
        <w:numPr>
          <w:ilvl w:val="0"/>
          <w:numId w:val="1"/>
        </w:numPr>
      </w:pPr>
      <w:r>
        <w:t>Participating in arrangements within an agreed framework for appraisal.</w:t>
      </w:r>
    </w:p>
    <w:p w14:paraId="21EC017F" w14:textId="3A36198A" w:rsidR="00920DA1" w:rsidRDefault="00920DA1" w:rsidP="00920DA1">
      <w:pPr>
        <w:pStyle w:val="ListParagraph"/>
        <w:numPr>
          <w:ilvl w:val="0"/>
          <w:numId w:val="1"/>
        </w:numPr>
      </w:pPr>
      <w:r>
        <w:t>Reviewing and taking feedback on their own methods of teaching and programmes of work.</w:t>
      </w:r>
    </w:p>
    <w:p w14:paraId="4CE3C943" w14:textId="0FDADAE2" w:rsidR="00920DA1" w:rsidRDefault="00920DA1" w:rsidP="00920DA1">
      <w:pPr>
        <w:pStyle w:val="ListParagraph"/>
        <w:numPr>
          <w:ilvl w:val="0"/>
          <w:numId w:val="1"/>
        </w:numPr>
      </w:pPr>
      <w:r>
        <w:t>Participating in arrangements for further training and professional development as a teacher.</w:t>
      </w:r>
    </w:p>
    <w:p w14:paraId="04381106" w14:textId="76E00EAB" w:rsidR="00920DA1" w:rsidRDefault="00920DA1" w:rsidP="00920DA1">
      <w:pPr>
        <w:pStyle w:val="ListParagraph"/>
        <w:numPr>
          <w:ilvl w:val="0"/>
          <w:numId w:val="1"/>
        </w:numPr>
      </w:pPr>
      <w:r>
        <w:t>Participating in meetings at the school which relate to the curriculum administration or organisation including pastoral arrangements.</w:t>
      </w:r>
    </w:p>
    <w:p w14:paraId="5747EDBD" w14:textId="3939A220" w:rsidR="00920DA1" w:rsidRDefault="00920DA1" w:rsidP="00920DA1">
      <w:pPr>
        <w:pStyle w:val="ListParagraph"/>
        <w:numPr>
          <w:ilvl w:val="0"/>
          <w:numId w:val="1"/>
        </w:numPr>
      </w:pPr>
      <w:r>
        <w:t>Taking part in developing and managing one or more areas of the curriculum in accordance with individual job descriptions</w:t>
      </w:r>
    </w:p>
    <w:p w14:paraId="09349B01" w14:textId="76339BDF" w:rsidR="00920DA1" w:rsidRDefault="00920DA1" w:rsidP="00920DA1">
      <w:pPr>
        <w:pStyle w:val="ListParagraph"/>
        <w:numPr>
          <w:ilvl w:val="0"/>
          <w:numId w:val="1"/>
        </w:numPr>
      </w:pPr>
      <w:r>
        <w:t>Contributing towards professional development of other teachers and non-teaching staff, including the induction of new teachers, student teachers, etc.</w:t>
      </w:r>
    </w:p>
    <w:p w14:paraId="0DB0876F" w14:textId="02763EE9" w:rsidR="00920DA1" w:rsidRDefault="00920DA1" w:rsidP="00920DA1">
      <w:pPr>
        <w:pStyle w:val="ListParagraph"/>
        <w:numPr>
          <w:ilvl w:val="0"/>
          <w:numId w:val="1"/>
        </w:numPr>
      </w:pPr>
      <w:r>
        <w:t>Registering the attendance of pupils.</w:t>
      </w:r>
    </w:p>
    <w:p w14:paraId="1DFB1006" w14:textId="4C7A51AC" w:rsidR="00920DA1" w:rsidRDefault="00920DA1" w:rsidP="00920DA1">
      <w:pPr>
        <w:pStyle w:val="ListParagraph"/>
        <w:numPr>
          <w:ilvl w:val="0"/>
          <w:numId w:val="1"/>
        </w:numPr>
      </w:pPr>
      <w:r>
        <w:t>Supervising playtime breaks when required.</w:t>
      </w:r>
    </w:p>
    <w:p w14:paraId="4A659090" w14:textId="0F7E9C34" w:rsidR="00920DA1" w:rsidRDefault="00920DA1" w:rsidP="00920DA1">
      <w:pPr>
        <w:pStyle w:val="ListParagraph"/>
        <w:numPr>
          <w:ilvl w:val="0"/>
          <w:numId w:val="1"/>
        </w:numPr>
      </w:pPr>
      <w:r>
        <w:t>Being available for work in accordance with the “Schoolteacher’s Pay &amp; Conditions Document”.</w:t>
      </w:r>
    </w:p>
    <w:p w14:paraId="687AE9E4" w14:textId="77777777" w:rsidR="00920DA1" w:rsidRDefault="00920DA1" w:rsidP="00920DA1">
      <w:r>
        <w:t>SAFEGUARDING</w:t>
      </w:r>
    </w:p>
    <w:p w14:paraId="1A9473F5" w14:textId="77777777" w:rsidR="00920DA1" w:rsidRDefault="00920DA1" w:rsidP="00920DA1">
      <w:pPr>
        <w:pStyle w:val="ListParagraph"/>
        <w:numPr>
          <w:ilvl w:val="0"/>
          <w:numId w:val="2"/>
        </w:numPr>
      </w:pPr>
      <w:r>
        <w:t xml:space="preserve">The post holder will share the school’s commitment to safeguard, and promote the welfare of, the children in our care. </w:t>
      </w:r>
    </w:p>
    <w:p w14:paraId="28CEF083" w14:textId="31A7E682" w:rsidR="00920DA1" w:rsidRDefault="00920DA1" w:rsidP="00920DA1">
      <w:pPr>
        <w:pStyle w:val="ListParagraph"/>
        <w:numPr>
          <w:ilvl w:val="0"/>
          <w:numId w:val="2"/>
        </w:numPr>
      </w:pPr>
      <w:r>
        <w:t>To be fully aware of and understand the duties and responsibilities arising from the Children’s Act 2004</w:t>
      </w:r>
      <w:r w:rsidR="006A4E8F">
        <w:t>, Working Together to Safeguard Children</w:t>
      </w:r>
      <w:r>
        <w:t xml:space="preserve"> and Keeping Children Safe in Education in relation to child protection and safeguarding children and young people as this applies to the worker’s role within the organisation.</w:t>
      </w:r>
    </w:p>
    <w:p w14:paraId="25EDA8CF" w14:textId="200A913F" w:rsidR="00920DA1" w:rsidRDefault="00920DA1" w:rsidP="00920DA1">
      <w:pPr>
        <w:pStyle w:val="ListParagraph"/>
        <w:numPr>
          <w:ilvl w:val="0"/>
          <w:numId w:val="2"/>
        </w:numPr>
      </w:pPr>
      <w:r>
        <w:t>To also be fully aware of the principles of safeguarding as they apply to vulnerable adults in relation to the worker’s role.</w:t>
      </w:r>
    </w:p>
    <w:p w14:paraId="3E0C8684" w14:textId="19C6580D" w:rsidR="00920DA1" w:rsidRDefault="00920DA1" w:rsidP="00920DA1">
      <w:pPr>
        <w:pStyle w:val="ListParagraph"/>
        <w:numPr>
          <w:ilvl w:val="0"/>
          <w:numId w:val="2"/>
        </w:numPr>
      </w:pPr>
      <w:r>
        <w:lastRenderedPageBreak/>
        <w:t>To ensure that the worker’s line manager is made aware and kept fully informed of any concerns which the worker may have in relation to safeguarding and/or child protection.</w:t>
      </w:r>
    </w:p>
    <w:p w14:paraId="72D7932E" w14:textId="77777777" w:rsidR="00920DA1" w:rsidRDefault="00920DA1" w:rsidP="00920DA1">
      <w:pPr>
        <w:ind w:left="360"/>
      </w:pPr>
    </w:p>
    <w:p w14:paraId="75BBA802" w14:textId="42A5EF3B" w:rsidR="00920DA1" w:rsidRPr="0043357A" w:rsidRDefault="00920DA1" w:rsidP="00920DA1">
      <w:pPr>
        <w:ind w:left="360"/>
      </w:pPr>
      <w:r w:rsidRPr="0043357A">
        <w:t xml:space="preserve">PERSON SPECIFICATION FOR </w:t>
      </w:r>
    </w:p>
    <w:p w14:paraId="73A62F31" w14:textId="3B29512F" w:rsidR="00920DA1" w:rsidRPr="0043357A" w:rsidRDefault="00920DA1" w:rsidP="00920DA1">
      <w:pPr>
        <w:ind w:left="360"/>
      </w:pPr>
      <w:r w:rsidRPr="0043357A">
        <w:t>CLASSTEACHER</w:t>
      </w:r>
    </w:p>
    <w:p w14:paraId="78A64B14" w14:textId="1503AEB0" w:rsidR="00920DA1" w:rsidRPr="0043357A" w:rsidRDefault="00920DA1" w:rsidP="00920DA1">
      <w:pPr>
        <w:jc w:val="both"/>
        <w:rPr>
          <w:rFonts w:ascii="Arial" w:hAnsi="Arial" w:cs="Arial"/>
        </w:rPr>
      </w:pPr>
      <w:r w:rsidRPr="0043357A">
        <w:rPr>
          <w:rFonts w:ascii="Arial" w:hAnsi="Arial" w:cs="Arial"/>
        </w:rPr>
        <w:t>The successful candidate must:</w:t>
      </w:r>
    </w:p>
    <w:p w14:paraId="1E9B4105"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Be a fully qualified teacher</w:t>
      </w:r>
    </w:p>
    <w:p w14:paraId="13BC2140" w14:textId="5D54B07E"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Demonstrate a sound knowledge of teaching and learning strategies for Maths and English and have a sufficiently strong academic background</w:t>
      </w:r>
    </w:p>
    <w:p w14:paraId="42DD816A"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Be able to create a stimulating, interesting and effective learning environment, which promotes high standards of behaviour and work;</w:t>
      </w:r>
    </w:p>
    <w:p w14:paraId="013D6A20"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Have a thorough working knowledge of the National Curriculum and assessment for learning as well as effective planning and record keeping procedures to meet the needs of all children;</w:t>
      </w:r>
    </w:p>
    <w:p w14:paraId="71807FF1"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Be aware of the needs of children from diverse ethnic and cultural backgrounds, including those of whom English is an additional language and know how to meet those needs</w:t>
      </w:r>
    </w:p>
    <w:p w14:paraId="0042AD01"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Have a good understanding of SEND and inclusion</w:t>
      </w:r>
    </w:p>
    <w:p w14:paraId="58AD8D71"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Be able to support the needs of disadvantaged children in class</w:t>
      </w:r>
    </w:p>
    <w:p w14:paraId="559F3AF4"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Be able to work with colleagues and eagerness to further develop</w:t>
      </w:r>
    </w:p>
    <w:p w14:paraId="62FDE5D1"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Be able to communicate clearly and effectively, both orally and in writing;</w:t>
      </w:r>
    </w:p>
    <w:p w14:paraId="0EDF1E6E"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Show commitment and enthusiasm for raising pupils’ achievement.</w:t>
      </w:r>
    </w:p>
    <w:p w14:paraId="139E6900" w14:textId="77777777" w:rsidR="00920DA1" w:rsidRPr="00920DA1" w:rsidRDefault="00920DA1" w:rsidP="00920DA1">
      <w:pPr>
        <w:pStyle w:val="ListParagraph"/>
        <w:numPr>
          <w:ilvl w:val="0"/>
          <w:numId w:val="4"/>
        </w:numPr>
        <w:spacing w:after="0" w:line="240" w:lineRule="auto"/>
        <w:jc w:val="both"/>
        <w:rPr>
          <w:rFonts w:ascii="Arial" w:hAnsi="Arial" w:cs="Arial"/>
        </w:rPr>
      </w:pPr>
      <w:r w:rsidRPr="00920DA1">
        <w:rPr>
          <w:rFonts w:ascii="Arial" w:hAnsi="Arial" w:cs="Arial"/>
        </w:rPr>
        <w:t>Meet the professional standards for teachers</w:t>
      </w:r>
    </w:p>
    <w:p w14:paraId="46D02314" w14:textId="77777777" w:rsidR="00920DA1" w:rsidRDefault="00920DA1" w:rsidP="00920DA1">
      <w:pPr>
        <w:ind w:left="360"/>
      </w:pPr>
    </w:p>
    <w:sectPr w:rsidR="00920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0EA2"/>
    <w:multiLevelType w:val="hybridMultilevel"/>
    <w:tmpl w:val="060E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A742E"/>
    <w:multiLevelType w:val="hybridMultilevel"/>
    <w:tmpl w:val="B9D4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B1029"/>
    <w:multiLevelType w:val="hybridMultilevel"/>
    <w:tmpl w:val="3BC66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EC6076"/>
    <w:multiLevelType w:val="hybridMultilevel"/>
    <w:tmpl w:val="BD28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8915362">
    <w:abstractNumId w:val="2"/>
  </w:num>
  <w:num w:numId="2" w16cid:durableId="1300765511">
    <w:abstractNumId w:val="1"/>
  </w:num>
  <w:num w:numId="3" w16cid:durableId="1313749637">
    <w:abstractNumId w:val="3"/>
  </w:num>
  <w:num w:numId="4" w16cid:durableId="36066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A1"/>
    <w:rsid w:val="003051AC"/>
    <w:rsid w:val="0043357A"/>
    <w:rsid w:val="006A4E8F"/>
    <w:rsid w:val="008B6E1F"/>
    <w:rsid w:val="00920DA1"/>
    <w:rsid w:val="00F7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09C"/>
  <w15:chartTrackingRefBased/>
  <w15:docId w15:val="{57410B23-9D17-41B8-878F-E42A38E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DA1"/>
    <w:rPr>
      <w:rFonts w:eastAsiaTheme="majorEastAsia" w:cstheme="majorBidi"/>
      <w:color w:val="272727" w:themeColor="text1" w:themeTint="D8"/>
    </w:rPr>
  </w:style>
  <w:style w:type="paragraph" w:styleId="Title">
    <w:name w:val="Title"/>
    <w:basedOn w:val="Normal"/>
    <w:next w:val="Normal"/>
    <w:link w:val="TitleChar"/>
    <w:uiPriority w:val="10"/>
    <w:qFormat/>
    <w:rsid w:val="00920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DA1"/>
    <w:pPr>
      <w:spacing w:before="160"/>
      <w:jc w:val="center"/>
    </w:pPr>
    <w:rPr>
      <w:i/>
      <w:iCs/>
      <w:color w:val="404040" w:themeColor="text1" w:themeTint="BF"/>
    </w:rPr>
  </w:style>
  <w:style w:type="character" w:customStyle="1" w:styleId="QuoteChar">
    <w:name w:val="Quote Char"/>
    <w:basedOn w:val="DefaultParagraphFont"/>
    <w:link w:val="Quote"/>
    <w:uiPriority w:val="29"/>
    <w:rsid w:val="00920DA1"/>
    <w:rPr>
      <w:i/>
      <w:iCs/>
      <w:color w:val="404040" w:themeColor="text1" w:themeTint="BF"/>
    </w:rPr>
  </w:style>
  <w:style w:type="paragraph" w:styleId="ListParagraph">
    <w:name w:val="List Paragraph"/>
    <w:basedOn w:val="Normal"/>
    <w:uiPriority w:val="34"/>
    <w:qFormat/>
    <w:rsid w:val="00920DA1"/>
    <w:pPr>
      <w:ind w:left="720"/>
      <w:contextualSpacing/>
    </w:pPr>
  </w:style>
  <w:style w:type="character" w:styleId="IntenseEmphasis">
    <w:name w:val="Intense Emphasis"/>
    <w:basedOn w:val="DefaultParagraphFont"/>
    <w:uiPriority w:val="21"/>
    <w:qFormat/>
    <w:rsid w:val="00920DA1"/>
    <w:rPr>
      <w:i/>
      <w:iCs/>
      <w:color w:val="0F4761" w:themeColor="accent1" w:themeShade="BF"/>
    </w:rPr>
  </w:style>
  <w:style w:type="paragraph" w:styleId="IntenseQuote">
    <w:name w:val="Intense Quote"/>
    <w:basedOn w:val="Normal"/>
    <w:next w:val="Normal"/>
    <w:link w:val="IntenseQuoteChar"/>
    <w:uiPriority w:val="30"/>
    <w:qFormat/>
    <w:rsid w:val="00920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DA1"/>
    <w:rPr>
      <w:i/>
      <w:iCs/>
      <w:color w:val="0F4761" w:themeColor="accent1" w:themeShade="BF"/>
    </w:rPr>
  </w:style>
  <w:style w:type="character" w:styleId="IntenseReference">
    <w:name w:val="Intense Reference"/>
    <w:basedOn w:val="DefaultParagraphFont"/>
    <w:uiPriority w:val="32"/>
    <w:qFormat/>
    <w:rsid w:val="00920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2B5FE4B-AAB4-4EDE-B0EC-CE33E1D3D441}"/>
</file>

<file path=customXml/itemProps2.xml><?xml version="1.0" encoding="utf-8"?>
<ds:datastoreItem xmlns:ds="http://schemas.openxmlformats.org/officeDocument/2006/customXml" ds:itemID="{0112BBFA-56C4-4512-85BC-22A6D1C3DFB3}"/>
</file>

<file path=customXml/itemProps3.xml><?xml version="1.0" encoding="utf-8"?>
<ds:datastoreItem xmlns:ds="http://schemas.openxmlformats.org/officeDocument/2006/customXml" ds:itemID="{E5DFA26C-7D60-45F8-A861-ABAB81CD9CF1}"/>
</file>

<file path=docProps/app.xml><?xml version="1.0" encoding="utf-8"?>
<Properties xmlns="http://schemas.openxmlformats.org/officeDocument/2006/extended-properties" xmlns:vt="http://schemas.openxmlformats.org/officeDocument/2006/docPropsVTypes">
  <Template>Normal</Template>
  <TotalTime>10</TotalTime>
  <Pages>2</Pages>
  <Words>577</Words>
  <Characters>3293</Characters>
  <Application>Microsoft Office Word</Application>
  <DocSecurity>0</DocSecurity>
  <Lines>27</Lines>
  <Paragraphs>7</Paragraphs>
  <ScaleCrop>false</ScaleCrop>
  <Company>Sheringdale Primary School</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Sarah Jones</cp:lastModifiedBy>
  <cp:revision>3</cp:revision>
  <dcterms:created xsi:type="dcterms:W3CDTF">2026-03-23T08:57:00Z</dcterms:created>
  <dcterms:modified xsi:type="dcterms:W3CDTF">2026-03-23T09:17:00Z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