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 w:rsidRPr="002C6C9C">
        <w:rPr>
          <w:rFonts w:ascii="Verdana" w:hAnsi="Verdana"/>
          <w:b/>
          <w:bCs/>
          <w:color w:val="000000"/>
          <w:sz w:val="27"/>
          <w:szCs w:val="27"/>
        </w:rPr>
        <w:t>TEACHER JOB DESCRIPTION</w:t>
      </w:r>
    </w:p>
    <w:p w:rsidR="002C6C9C" w:rsidRPr="002C6C9C" w:rsidRDefault="002C6C9C" w:rsidP="002C6C9C">
      <w:pPr>
        <w:rPr>
          <w:rFonts w:ascii="Verdana" w:hAnsi="Verdana"/>
          <w:color w:val="000000"/>
          <w:sz w:val="20"/>
          <w:szCs w:val="20"/>
        </w:rPr>
      </w:pP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General Purpose</w:t>
      </w:r>
      <w:r w:rsidRPr="002C6C9C">
        <w:rPr>
          <w:rFonts w:ascii="Verdana" w:hAnsi="Verdana"/>
          <w:color w:val="000000"/>
          <w:sz w:val="20"/>
          <w:szCs w:val="20"/>
        </w:rPr>
        <w:t xml:space="preserve"> 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To plan, organize and implement an appropriate instructional program in a learning environment that guides and encourages students to develop and fulfill their academic potential.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Main Job Tasks and Responsibilities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plan, prepare and deliver instructional activities that facilitate active learning experiences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develop schemes of work and lesson plans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establish and communicate clear objectives for all learning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classroom for class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 variety of learning materials and resources for use in educational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identify and select different instructional resources and methods to meet students' varying needs 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instruct and monitor students in the use of learning materials and equipment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use relevant technology to support instruction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observe and evaluate student's performance and development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assign and grade class work, homework, tests and assignments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appropriate feedback on work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encourage and monitor the progress of individual students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accurate and complete records of students' progress and development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update all necessary records accurately and completely as required by law, district policies and school regulations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required reports on students and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manage student behavior in the classroom by establishing and enforcing rules and procedures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discipline in accordance with the rules and disciplinary systems of the school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apply appropriate disciplinary measures where necessary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perform certain pastoral duties including student support, counseling students with academic problems and providing student encouragement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extracurricular activities such as social activities, sporting activities, clubs and student organizations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department and school meetings, parent meetings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communicate necessary information regularly to students, colleagues and parents regarding student progress and student needs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keep updated with developments in subject area, teaching resources and methods and make relevant changes to instructional plans and activities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Education and Experience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Bachelors degree or higher from an accredited institution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Meet professional teacher education requirements of school, district, state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Single subject teaching credential or certification if teaching a specialized subject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lastRenderedPageBreak/>
        <w:t>State certification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Relevant teaching experience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Knowledge of relevant technology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Key Competencies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self motivation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energy level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verbal and written communication skills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attention to detail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work standards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problem solving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decision making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organizing and planning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learning orientation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critical thinking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stress tolerance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flexibility and adaptability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initiative</w:t>
      </w:r>
    </w:p>
    <w:p w:rsidR="00B371AD" w:rsidRDefault="00B371AD"/>
    <w:sectPr w:rsidR="00B371AD" w:rsidSect="00D034AD"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2E25"/>
    <w:multiLevelType w:val="multilevel"/>
    <w:tmpl w:val="03C0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8240F9"/>
    <w:multiLevelType w:val="multilevel"/>
    <w:tmpl w:val="C01A53C4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4771D"/>
    <w:multiLevelType w:val="multilevel"/>
    <w:tmpl w:val="BF28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D10389"/>
    <w:multiLevelType w:val="multilevel"/>
    <w:tmpl w:val="B1D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9C"/>
    <w:rsid w:val="0010475E"/>
    <w:rsid w:val="0020537D"/>
    <w:rsid w:val="002C6C9C"/>
    <w:rsid w:val="002E24D5"/>
    <w:rsid w:val="006D4DAC"/>
    <w:rsid w:val="00B371AD"/>
    <w:rsid w:val="00C10E1D"/>
    <w:rsid w:val="00D034AD"/>
    <w:rsid w:val="00F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E24D5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C6C9C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E24D5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C6C9C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Young</dc:creator>
  <cp:lastModifiedBy>Jan Dixon</cp:lastModifiedBy>
  <cp:revision>2</cp:revision>
  <dcterms:created xsi:type="dcterms:W3CDTF">2020-05-04T11:15:00Z</dcterms:created>
  <dcterms:modified xsi:type="dcterms:W3CDTF">2020-05-04T11:15:00Z</dcterms:modified>
</cp:coreProperties>
</file>