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E9F31" w14:textId="77777777" w:rsidR="00630270" w:rsidRDefault="00477053">
      <w:pPr>
        <w:ind w:left="3451"/>
      </w:pPr>
      <w:bookmarkStart w:id="0" w:name="_GoBack"/>
      <w:bookmarkEnd w:id="0"/>
      <w:r>
        <w:rPr>
          <w:noProof/>
          <w:sz w:val="20"/>
          <w:lang w:eastAsia="en-GB"/>
        </w:rPr>
        <w:drawing>
          <wp:anchor distT="0" distB="0" distL="114300" distR="114300" simplePos="0" relativeHeight="251659264" behindDoc="1" locked="0" layoutInCell="1" allowOverlap="1" wp14:anchorId="1C829034" wp14:editId="57E2E452">
            <wp:simplePos x="0" y="0"/>
            <wp:positionH relativeFrom="column">
              <wp:posOffset>4890135</wp:posOffset>
            </wp:positionH>
            <wp:positionV relativeFrom="paragraph">
              <wp:posOffset>3810</wp:posOffset>
            </wp:positionV>
            <wp:extent cx="1209675" cy="15908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a blue shield.bmp"/>
                    <pic:cNvPicPr/>
                  </pic:nvPicPr>
                  <pic:blipFill>
                    <a:blip r:embed="rId11">
                      <a:extLst>
                        <a:ext uri="{28A0092B-C50C-407E-A947-70E740481C1C}">
                          <a14:useLocalDpi xmlns:a14="http://schemas.microsoft.com/office/drawing/2010/main" val="0"/>
                        </a:ext>
                      </a:extLst>
                    </a:blip>
                    <a:stretch>
                      <a:fillRect/>
                    </a:stretch>
                  </pic:blipFill>
                  <pic:spPr>
                    <a:xfrm>
                      <a:off x="0" y="0"/>
                      <a:ext cx="1209675" cy="1590875"/>
                    </a:xfrm>
                    <a:prstGeom prst="rect">
                      <a:avLst/>
                    </a:prstGeom>
                  </pic:spPr>
                </pic:pic>
              </a:graphicData>
            </a:graphic>
            <wp14:sizeRelH relativeFrom="margin">
              <wp14:pctWidth>0</wp14:pctWidth>
            </wp14:sizeRelH>
            <wp14:sizeRelV relativeFrom="margin">
              <wp14:pctHeight>0</wp14:pctHeight>
            </wp14:sizeRelV>
          </wp:anchor>
        </w:drawing>
      </w:r>
    </w:p>
    <w:p w14:paraId="68AE0DD0" w14:textId="77777777" w:rsidR="00630270" w:rsidRDefault="00630270">
      <w:pPr>
        <w:ind w:left="3451"/>
      </w:pPr>
    </w:p>
    <w:p w14:paraId="3B4CFA27" w14:textId="77777777" w:rsidR="001D0414" w:rsidRPr="00C75DE4" w:rsidRDefault="001D0414" w:rsidP="001D0414">
      <w:pPr>
        <w:rPr>
          <w:rFonts w:ascii="Arial" w:hAnsi="Arial" w:cs="Arial"/>
          <w:b/>
          <w:color w:val="134991"/>
          <w:sz w:val="48"/>
        </w:rPr>
      </w:pPr>
      <w:r>
        <w:rPr>
          <w:rFonts w:ascii="Arial" w:hAnsi="Arial" w:cs="Arial"/>
          <w:b/>
          <w:color w:val="134991"/>
          <w:sz w:val="48"/>
        </w:rPr>
        <w:t>B</w:t>
      </w:r>
      <w:r w:rsidRPr="00C75DE4">
        <w:rPr>
          <w:rFonts w:ascii="Arial" w:hAnsi="Arial" w:cs="Arial"/>
          <w:b/>
          <w:color w:val="134991"/>
          <w:sz w:val="48"/>
        </w:rPr>
        <w:t xml:space="preserve">uilding </w:t>
      </w:r>
      <w:r>
        <w:rPr>
          <w:rFonts w:ascii="Arial" w:hAnsi="Arial" w:cs="Arial"/>
          <w:b/>
          <w:color w:val="134991"/>
          <w:sz w:val="48"/>
        </w:rPr>
        <w:t>S</w:t>
      </w:r>
      <w:r w:rsidRPr="00C75DE4">
        <w:rPr>
          <w:rFonts w:ascii="Arial" w:hAnsi="Arial" w:cs="Arial"/>
          <w:b/>
          <w:color w:val="134991"/>
          <w:sz w:val="48"/>
        </w:rPr>
        <w:t xml:space="preserve">ervices </w:t>
      </w:r>
      <w:r>
        <w:rPr>
          <w:rFonts w:ascii="Arial" w:hAnsi="Arial" w:cs="Arial"/>
          <w:b/>
          <w:color w:val="134991"/>
          <w:sz w:val="48"/>
        </w:rPr>
        <w:t>Manager</w:t>
      </w:r>
    </w:p>
    <w:p w14:paraId="7854DDCB" w14:textId="77777777" w:rsidR="00630270" w:rsidRDefault="00630270">
      <w:pPr>
        <w:ind w:left="3451"/>
      </w:pPr>
    </w:p>
    <w:p w14:paraId="1F0A0C23" w14:textId="77777777" w:rsidR="001D0414" w:rsidRDefault="001D0414" w:rsidP="008357D4">
      <w:pPr>
        <w:rPr>
          <w:rFonts w:ascii="Arial" w:hAnsi="Arial" w:cs="Arial"/>
          <w:b/>
          <w:color w:val="134991"/>
          <w:sz w:val="48"/>
        </w:rPr>
      </w:pPr>
    </w:p>
    <w:p w14:paraId="019AFA21" w14:textId="05A72DB5" w:rsidR="00630270" w:rsidRPr="001D0414" w:rsidRDefault="008357D4" w:rsidP="001D0414">
      <w:pPr>
        <w:rPr>
          <w:rFonts w:ascii="Arial" w:hAnsi="Arial" w:cs="Arial"/>
          <w:b/>
          <w:color w:val="134991"/>
          <w:sz w:val="48"/>
        </w:rPr>
      </w:pPr>
      <w:r w:rsidRPr="008357D4">
        <w:rPr>
          <w:rFonts w:ascii="Arial" w:hAnsi="Arial" w:cs="Arial"/>
          <w:b/>
          <w:color w:val="134991"/>
          <w:sz w:val="48"/>
        </w:rPr>
        <w:t>Job Description</w:t>
      </w:r>
    </w:p>
    <w:p w14:paraId="1B805C3A" w14:textId="669475E0" w:rsidR="00C75DE4" w:rsidRDefault="00C75DE4" w:rsidP="00C75DE4">
      <w:pPr>
        <w:rPr>
          <w:rFonts w:asciiTheme="minorHAnsi" w:hAnsiTheme="minorHAnsi" w:cstheme="minorHAnsi"/>
          <w:b/>
          <w:color w:val="134991"/>
          <w:sz w:val="22"/>
          <w:szCs w:val="22"/>
        </w:rPr>
      </w:pPr>
    </w:p>
    <w:p w14:paraId="687B01F1" w14:textId="52066626" w:rsidR="001D0414" w:rsidRDefault="001D0414" w:rsidP="00C75DE4">
      <w:pPr>
        <w:rPr>
          <w:rFonts w:asciiTheme="minorHAnsi" w:hAnsiTheme="minorHAnsi" w:cstheme="minorHAnsi"/>
          <w:b/>
          <w:color w:val="134991"/>
          <w:sz w:val="22"/>
          <w:szCs w:val="22"/>
        </w:rPr>
      </w:pPr>
    </w:p>
    <w:p w14:paraId="265EED18" w14:textId="77777777" w:rsidR="00C75DE4" w:rsidRPr="00C75DE4" w:rsidRDefault="00C75DE4" w:rsidP="00C75DE4">
      <w:pPr>
        <w:rPr>
          <w:rFonts w:asciiTheme="minorHAnsi" w:hAnsiTheme="minorHAnsi" w:cstheme="minorHAnsi"/>
          <w:b/>
          <w:color w:val="134991"/>
          <w:sz w:val="22"/>
          <w:szCs w:val="22"/>
        </w:rPr>
      </w:pPr>
    </w:p>
    <w:tbl>
      <w:tblPr>
        <w:tblW w:w="10173" w:type="dxa"/>
        <w:tblLayout w:type="fixed"/>
        <w:tblLook w:val="0000" w:firstRow="0" w:lastRow="0" w:firstColumn="0" w:lastColumn="0" w:noHBand="0" w:noVBand="0"/>
      </w:tblPr>
      <w:tblGrid>
        <w:gridCol w:w="2269"/>
        <w:gridCol w:w="851"/>
        <w:gridCol w:w="7053"/>
      </w:tblGrid>
      <w:tr w:rsidR="001D0414" w:rsidRPr="00AA4457" w14:paraId="24567CC4" w14:textId="77777777" w:rsidTr="00423E2A">
        <w:tc>
          <w:tcPr>
            <w:tcW w:w="2269" w:type="dxa"/>
            <w:tcBorders>
              <w:top w:val="single" w:sz="6" w:space="0" w:color="auto"/>
              <w:left w:val="single" w:sz="6" w:space="0" w:color="auto"/>
              <w:bottom w:val="single" w:sz="4" w:space="0" w:color="auto"/>
              <w:right w:val="single" w:sz="6" w:space="0" w:color="auto"/>
            </w:tcBorders>
          </w:tcPr>
          <w:p w14:paraId="4AB5C274" w14:textId="77777777" w:rsidR="001D0414" w:rsidRPr="00AA4457" w:rsidRDefault="001D0414" w:rsidP="00423E2A">
            <w:pPr>
              <w:rPr>
                <w:rFonts w:ascii="Gill Sans MT" w:hAnsi="Gill Sans MT"/>
                <w:b/>
                <w:bCs/>
                <w:sz w:val="22"/>
                <w:szCs w:val="22"/>
              </w:rPr>
            </w:pPr>
            <w:r w:rsidRPr="00AA4457">
              <w:rPr>
                <w:rFonts w:ascii="Gill Sans MT" w:hAnsi="Gill Sans MT"/>
                <w:b/>
                <w:bCs/>
                <w:sz w:val="22"/>
                <w:szCs w:val="22"/>
              </w:rPr>
              <w:t>Post Title:</w:t>
            </w:r>
          </w:p>
        </w:tc>
        <w:tc>
          <w:tcPr>
            <w:tcW w:w="851" w:type="dxa"/>
            <w:tcBorders>
              <w:top w:val="single" w:sz="6" w:space="0" w:color="auto"/>
              <w:left w:val="single" w:sz="6" w:space="0" w:color="auto"/>
              <w:bottom w:val="single" w:sz="4" w:space="0" w:color="auto"/>
              <w:right w:val="single" w:sz="6" w:space="0" w:color="auto"/>
            </w:tcBorders>
          </w:tcPr>
          <w:p w14:paraId="39F1BC46" w14:textId="77777777" w:rsidR="001D0414" w:rsidRPr="00AA4457" w:rsidRDefault="001D0414" w:rsidP="00423E2A">
            <w:pPr>
              <w:rPr>
                <w:rFonts w:ascii="Gill Sans MT" w:hAnsi="Gill Sans MT"/>
                <w:b/>
                <w:bCs/>
                <w:sz w:val="22"/>
                <w:szCs w:val="22"/>
              </w:rPr>
            </w:pPr>
          </w:p>
        </w:tc>
        <w:tc>
          <w:tcPr>
            <w:tcW w:w="7053" w:type="dxa"/>
            <w:tcBorders>
              <w:top w:val="single" w:sz="6" w:space="0" w:color="auto"/>
              <w:left w:val="single" w:sz="6" w:space="0" w:color="auto"/>
              <w:bottom w:val="single" w:sz="4" w:space="0" w:color="auto"/>
              <w:right w:val="single" w:sz="6" w:space="0" w:color="auto"/>
            </w:tcBorders>
          </w:tcPr>
          <w:p w14:paraId="09D0A4FF" w14:textId="77777777" w:rsidR="001D0414" w:rsidRPr="00AA4457" w:rsidRDefault="001D0414" w:rsidP="00423E2A">
            <w:pPr>
              <w:pStyle w:val="Heading3"/>
              <w:ind w:left="22"/>
              <w:jc w:val="both"/>
              <w:rPr>
                <w:rFonts w:ascii="Gill Sans MT" w:hAnsi="Gill Sans MT"/>
                <w:b w:val="0"/>
                <w:bCs w:val="0"/>
                <w:szCs w:val="22"/>
              </w:rPr>
            </w:pPr>
            <w:r>
              <w:rPr>
                <w:rFonts w:ascii="Gill Sans MT" w:hAnsi="Gill Sans MT"/>
                <w:szCs w:val="22"/>
              </w:rPr>
              <w:t>Building Services Manager (BSM)</w:t>
            </w:r>
          </w:p>
        </w:tc>
      </w:tr>
      <w:tr w:rsidR="001D0414" w:rsidRPr="00AA4457" w14:paraId="2A7FCABC" w14:textId="77777777" w:rsidTr="00423E2A">
        <w:trPr>
          <w:trHeight w:val="113"/>
        </w:trPr>
        <w:tc>
          <w:tcPr>
            <w:tcW w:w="2269" w:type="dxa"/>
            <w:tcBorders>
              <w:top w:val="single" w:sz="4" w:space="0" w:color="auto"/>
              <w:left w:val="single" w:sz="4" w:space="0" w:color="auto"/>
              <w:right w:val="single" w:sz="4" w:space="0" w:color="auto"/>
            </w:tcBorders>
          </w:tcPr>
          <w:p w14:paraId="24FD3289" w14:textId="77777777" w:rsidR="001D0414" w:rsidRPr="00AA4457" w:rsidRDefault="001D0414" w:rsidP="00423E2A">
            <w:pPr>
              <w:rPr>
                <w:rFonts w:ascii="Gill Sans MT" w:hAnsi="Gill Sans MT"/>
                <w:b/>
                <w:bCs/>
                <w:sz w:val="22"/>
                <w:szCs w:val="22"/>
              </w:rPr>
            </w:pPr>
          </w:p>
        </w:tc>
        <w:tc>
          <w:tcPr>
            <w:tcW w:w="851" w:type="dxa"/>
            <w:tcBorders>
              <w:top w:val="single" w:sz="4" w:space="0" w:color="auto"/>
              <w:left w:val="single" w:sz="4" w:space="0" w:color="auto"/>
              <w:right w:val="single" w:sz="4" w:space="0" w:color="auto"/>
            </w:tcBorders>
          </w:tcPr>
          <w:p w14:paraId="2088889D" w14:textId="77777777" w:rsidR="001D0414" w:rsidRPr="00AA4457" w:rsidRDefault="001D0414" w:rsidP="00423E2A">
            <w:pPr>
              <w:rPr>
                <w:rFonts w:ascii="Gill Sans MT" w:hAnsi="Gill Sans MT"/>
                <w:sz w:val="22"/>
                <w:szCs w:val="22"/>
              </w:rPr>
            </w:pPr>
          </w:p>
        </w:tc>
        <w:tc>
          <w:tcPr>
            <w:tcW w:w="7053" w:type="dxa"/>
            <w:tcBorders>
              <w:top w:val="single" w:sz="4" w:space="0" w:color="auto"/>
              <w:left w:val="single" w:sz="4" w:space="0" w:color="auto"/>
              <w:right w:val="single" w:sz="4" w:space="0" w:color="auto"/>
            </w:tcBorders>
          </w:tcPr>
          <w:p w14:paraId="30EDB685" w14:textId="77777777" w:rsidR="001D0414" w:rsidRPr="00423E2A" w:rsidRDefault="001D0414" w:rsidP="00423E2A">
            <w:pPr>
              <w:jc w:val="both"/>
              <w:rPr>
                <w:rFonts w:ascii="Gill Sans MT" w:hAnsi="Gill Sans MT"/>
              </w:rPr>
            </w:pPr>
          </w:p>
        </w:tc>
      </w:tr>
      <w:tr w:rsidR="001D0414" w:rsidRPr="007C7CB8" w14:paraId="67656473" w14:textId="77777777" w:rsidTr="00423E2A">
        <w:tc>
          <w:tcPr>
            <w:tcW w:w="2269" w:type="dxa"/>
            <w:tcBorders>
              <w:left w:val="single" w:sz="4" w:space="0" w:color="auto"/>
              <w:right w:val="single" w:sz="4" w:space="0" w:color="auto"/>
            </w:tcBorders>
          </w:tcPr>
          <w:p w14:paraId="03914D8A" w14:textId="77777777" w:rsidR="001D0414" w:rsidRPr="00945980" w:rsidRDefault="001D0414" w:rsidP="00423E2A">
            <w:pPr>
              <w:rPr>
                <w:rFonts w:ascii="Gill Sans MT" w:hAnsi="Gill Sans MT"/>
                <w:b/>
                <w:bCs/>
                <w:sz w:val="22"/>
                <w:szCs w:val="22"/>
              </w:rPr>
            </w:pPr>
            <w:r w:rsidRPr="00945980">
              <w:rPr>
                <w:rFonts w:ascii="Gill Sans MT" w:hAnsi="Gill Sans MT"/>
                <w:b/>
                <w:bCs/>
                <w:sz w:val="22"/>
                <w:szCs w:val="22"/>
              </w:rPr>
              <w:t>Purpose:</w:t>
            </w:r>
          </w:p>
        </w:tc>
        <w:tc>
          <w:tcPr>
            <w:tcW w:w="851" w:type="dxa"/>
            <w:tcBorders>
              <w:left w:val="single" w:sz="4" w:space="0" w:color="auto"/>
              <w:right w:val="single" w:sz="4" w:space="0" w:color="auto"/>
            </w:tcBorders>
          </w:tcPr>
          <w:p w14:paraId="7858664B" w14:textId="77777777" w:rsidR="001D0414" w:rsidRPr="00945980" w:rsidRDefault="001D0414" w:rsidP="00423E2A">
            <w:pPr>
              <w:suppressAutoHyphens/>
              <w:jc w:val="center"/>
              <w:rPr>
                <w:rFonts w:ascii="Gill Sans MT" w:hAnsi="Gill Sans MT"/>
                <w:sz w:val="22"/>
                <w:szCs w:val="22"/>
              </w:rPr>
            </w:pPr>
          </w:p>
        </w:tc>
        <w:tc>
          <w:tcPr>
            <w:tcW w:w="7053" w:type="dxa"/>
            <w:tcBorders>
              <w:left w:val="single" w:sz="4" w:space="0" w:color="auto"/>
              <w:right w:val="single" w:sz="4" w:space="0" w:color="auto"/>
            </w:tcBorders>
          </w:tcPr>
          <w:p w14:paraId="7259502B" w14:textId="2C5296FD" w:rsidR="001D0414" w:rsidRPr="00423E2A" w:rsidRDefault="001D0414" w:rsidP="00423E2A">
            <w:pPr>
              <w:pStyle w:val="ListParagraph"/>
              <w:numPr>
                <w:ilvl w:val="0"/>
                <w:numId w:val="19"/>
              </w:numPr>
              <w:tabs>
                <w:tab w:val="left" w:pos="0"/>
              </w:tabs>
              <w:spacing w:after="0" w:line="240" w:lineRule="auto"/>
              <w:ind w:left="305"/>
              <w:rPr>
                <w:rFonts w:ascii="Gill Sans MT" w:hAnsi="Gill Sans MT"/>
                <w:sz w:val="20"/>
                <w:szCs w:val="20"/>
              </w:rPr>
            </w:pPr>
            <w:r w:rsidRPr="00423E2A">
              <w:rPr>
                <w:rFonts w:ascii="Gill Sans MT" w:hAnsi="Gill Sans MT"/>
                <w:sz w:val="20"/>
                <w:szCs w:val="20"/>
              </w:rPr>
              <w:t xml:space="preserve">Responsible for the ongoing serviceability and improvement of the </w:t>
            </w:r>
            <w:r w:rsidR="00083EED" w:rsidRPr="00423E2A">
              <w:rPr>
                <w:rFonts w:ascii="Gill Sans MT" w:hAnsi="Gill Sans MT"/>
                <w:sz w:val="20"/>
                <w:szCs w:val="20"/>
              </w:rPr>
              <w:t>Academy</w:t>
            </w:r>
            <w:r w:rsidR="00083EED">
              <w:rPr>
                <w:rFonts w:ascii="Gill Sans MT" w:hAnsi="Gill Sans MT"/>
                <w:sz w:val="20"/>
                <w:szCs w:val="20"/>
              </w:rPr>
              <w:t xml:space="preserve">’s </w:t>
            </w:r>
            <w:r w:rsidR="00083EED" w:rsidRPr="00423E2A">
              <w:rPr>
                <w:rFonts w:ascii="Gill Sans MT" w:hAnsi="Gill Sans MT"/>
                <w:sz w:val="20"/>
                <w:szCs w:val="20"/>
              </w:rPr>
              <w:t>buildings</w:t>
            </w:r>
            <w:r w:rsidRPr="00423E2A">
              <w:rPr>
                <w:rFonts w:ascii="Gill Sans MT" w:hAnsi="Gill Sans MT"/>
                <w:sz w:val="20"/>
                <w:szCs w:val="20"/>
              </w:rPr>
              <w:t>, grounds</w:t>
            </w:r>
            <w:r w:rsidR="00083EED">
              <w:rPr>
                <w:rFonts w:ascii="Gill Sans MT" w:hAnsi="Gill Sans MT"/>
                <w:sz w:val="20"/>
                <w:szCs w:val="20"/>
              </w:rPr>
              <w:t xml:space="preserve">, maintenance systems </w:t>
            </w:r>
            <w:r w:rsidRPr="00423E2A">
              <w:rPr>
                <w:rFonts w:ascii="Gill Sans MT" w:hAnsi="Gill Sans MT"/>
                <w:sz w:val="20"/>
                <w:szCs w:val="20"/>
              </w:rPr>
              <w:t>and facilities. Also responsible for the security, maintenance and cleanliness of the Academy site and primary responsibility for health and safety within the Academy, with particular emphasis on issues that affect the premises management of the Academy.</w:t>
            </w:r>
          </w:p>
        </w:tc>
      </w:tr>
      <w:tr w:rsidR="001D0414" w:rsidRPr="00AA4457" w14:paraId="2A51B885" w14:textId="77777777" w:rsidTr="00423E2A">
        <w:tc>
          <w:tcPr>
            <w:tcW w:w="2269" w:type="dxa"/>
            <w:tcBorders>
              <w:left w:val="single" w:sz="4" w:space="0" w:color="auto"/>
              <w:right w:val="single" w:sz="4" w:space="0" w:color="auto"/>
            </w:tcBorders>
          </w:tcPr>
          <w:p w14:paraId="37CB8018" w14:textId="77777777" w:rsidR="001D0414" w:rsidRPr="00AA4457" w:rsidRDefault="001D0414" w:rsidP="00423E2A">
            <w:pPr>
              <w:rPr>
                <w:rFonts w:ascii="Gill Sans MT" w:hAnsi="Gill Sans MT"/>
                <w:b/>
                <w:bCs/>
                <w:sz w:val="22"/>
                <w:szCs w:val="22"/>
              </w:rPr>
            </w:pPr>
          </w:p>
        </w:tc>
        <w:tc>
          <w:tcPr>
            <w:tcW w:w="851" w:type="dxa"/>
            <w:tcBorders>
              <w:left w:val="single" w:sz="4" w:space="0" w:color="auto"/>
              <w:right w:val="single" w:sz="4" w:space="0" w:color="auto"/>
            </w:tcBorders>
          </w:tcPr>
          <w:p w14:paraId="14FDFD47" w14:textId="77777777" w:rsidR="001D0414" w:rsidRPr="00AA4457" w:rsidRDefault="001D0414" w:rsidP="00423E2A">
            <w:pPr>
              <w:rPr>
                <w:rFonts w:ascii="Gill Sans MT" w:hAnsi="Gill Sans MT"/>
                <w:sz w:val="22"/>
                <w:szCs w:val="22"/>
              </w:rPr>
            </w:pPr>
          </w:p>
        </w:tc>
        <w:tc>
          <w:tcPr>
            <w:tcW w:w="7053" w:type="dxa"/>
            <w:tcBorders>
              <w:left w:val="single" w:sz="4" w:space="0" w:color="auto"/>
              <w:right w:val="single" w:sz="4" w:space="0" w:color="auto"/>
            </w:tcBorders>
          </w:tcPr>
          <w:p w14:paraId="6EEA3720" w14:textId="77777777" w:rsidR="001D0414" w:rsidRPr="00423E2A" w:rsidRDefault="001D0414" w:rsidP="00423E2A">
            <w:pPr>
              <w:jc w:val="both"/>
              <w:rPr>
                <w:rFonts w:ascii="Gill Sans MT" w:hAnsi="Gill Sans MT"/>
              </w:rPr>
            </w:pPr>
          </w:p>
        </w:tc>
      </w:tr>
      <w:tr w:rsidR="001D0414" w:rsidRPr="007C7CB8" w14:paraId="46963E4C" w14:textId="77777777" w:rsidTr="00423E2A">
        <w:tc>
          <w:tcPr>
            <w:tcW w:w="2269" w:type="dxa"/>
            <w:tcBorders>
              <w:left w:val="single" w:sz="4" w:space="0" w:color="auto"/>
              <w:right w:val="single" w:sz="4" w:space="0" w:color="auto"/>
            </w:tcBorders>
          </w:tcPr>
          <w:p w14:paraId="1C207D64" w14:textId="77777777" w:rsidR="001D0414" w:rsidRPr="00AA4457" w:rsidRDefault="001D0414" w:rsidP="00423E2A">
            <w:pPr>
              <w:rPr>
                <w:rFonts w:ascii="Gill Sans MT" w:hAnsi="Gill Sans MT"/>
                <w:b/>
                <w:bCs/>
                <w:sz w:val="22"/>
                <w:szCs w:val="22"/>
              </w:rPr>
            </w:pPr>
            <w:r w:rsidRPr="00AA4457">
              <w:rPr>
                <w:rFonts w:ascii="Gill Sans MT" w:hAnsi="Gill Sans MT"/>
                <w:b/>
                <w:bCs/>
                <w:sz w:val="22"/>
                <w:szCs w:val="22"/>
              </w:rPr>
              <w:t>Reporting to:</w:t>
            </w:r>
          </w:p>
        </w:tc>
        <w:tc>
          <w:tcPr>
            <w:tcW w:w="851" w:type="dxa"/>
            <w:tcBorders>
              <w:left w:val="single" w:sz="4" w:space="0" w:color="auto"/>
              <w:right w:val="single" w:sz="4" w:space="0" w:color="auto"/>
            </w:tcBorders>
          </w:tcPr>
          <w:p w14:paraId="25772C36" w14:textId="77777777" w:rsidR="001D0414" w:rsidRPr="00AA4457" w:rsidRDefault="001D0414" w:rsidP="00423E2A">
            <w:pPr>
              <w:rPr>
                <w:rFonts w:ascii="Gill Sans MT" w:hAnsi="Gill Sans MT"/>
                <w:sz w:val="22"/>
                <w:szCs w:val="22"/>
              </w:rPr>
            </w:pPr>
          </w:p>
        </w:tc>
        <w:tc>
          <w:tcPr>
            <w:tcW w:w="7053" w:type="dxa"/>
            <w:tcBorders>
              <w:left w:val="single" w:sz="4" w:space="0" w:color="auto"/>
              <w:right w:val="single" w:sz="4" w:space="0" w:color="auto"/>
            </w:tcBorders>
          </w:tcPr>
          <w:p w14:paraId="67E7E703" w14:textId="77777777" w:rsidR="001D0414" w:rsidRPr="00423E2A" w:rsidRDefault="001D0414" w:rsidP="00423E2A">
            <w:pPr>
              <w:pStyle w:val="ListParagraph"/>
              <w:numPr>
                <w:ilvl w:val="0"/>
                <w:numId w:val="19"/>
              </w:numPr>
              <w:suppressAutoHyphens/>
              <w:spacing w:after="0" w:line="240" w:lineRule="auto"/>
              <w:ind w:left="305"/>
              <w:rPr>
                <w:rFonts w:ascii="Gill Sans MT" w:hAnsi="Gill Sans MT"/>
                <w:sz w:val="20"/>
                <w:szCs w:val="20"/>
              </w:rPr>
            </w:pPr>
            <w:r w:rsidRPr="00423E2A">
              <w:rPr>
                <w:rFonts w:ascii="Gill Sans MT" w:hAnsi="Gill Sans MT"/>
                <w:sz w:val="20"/>
                <w:szCs w:val="20"/>
              </w:rPr>
              <w:t xml:space="preserve">The Vice-Principal, in consultation with the Principal </w:t>
            </w:r>
          </w:p>
        </w:tc>
      </w:tr>
      <w:tr w:rsidR="001D0414" w:rsidRPr="00AA4457" w14:paraId="29A03C5E" w14:textId="77777777" w:rsidTr="00423E2A">
        <w:tc>
          <w:tcPr>
            <w:tcW w:w="2269" w:type="dxa"/>
            <w:tcBorders>
              <w:left w:val="single" w:sz="4" w:space="0" w:color="auto"/>
              <w:right w:val="single" w:sz="4" w:space="0" w:color="auto"/>
            </w:tcBorders>
          </w:tcPr>
          <w:p w14:paraId="0CE0CC25" w14:textId="77777777" w:rsidR="001D0414" w:rsidRPr="00AA4457" w:rsidRDefault="001D0414" w:rsidP="00423E2A">
            <w:pPr>
              <w:rPr>
                <w:rFonts w:ascii="Gill Sans MT" w:hAnsi="Gill Sans MT"/>
                <w:b/>
                <w:bCs/>
                <w:sz w:val="22"/>
                <w:szCs w:val="22"/>
              </w:rPr>
            </w:pPr>
          </w:p>
        </w:tc>
        <w:tc>
          <w:tcPr>
            <w:tcW w:w="851" w:type="dxa"/>
            <w:tcBorders>
              <w:left w:val="single" w:sz="4" w:space="0" w:color="auto"/>
              <w:right w:val="single" w:sz="4" w:space="0" w:color="auto"/>
            </w:tcBorders>
          </w:tcPr>
          <w:p w14:paraId="27045573" w14:textId="77777777" w:rsidR="001D0414" w:rsidRPr="00AA4457" w:rsidRDefault="001D0414" w:rsidP="00423E2A">
            <w:pPr>
              <w:rPr>
                <w:rFonts w:ascii="Gill Sans MT" w:hAnsi="Gill Sans MT"/>
                <w:sz w:val="22"/>
                <w:szCs w:val="22"/>
              </w:rPr>
            </w:pPr>
          </w:p>
        </w:tc>
        <w:tc>
          <w:tcPr>
            <w:tcW w:w="7053" w:type="dxa"/>
            <w:tcBorders>
              <w:left w:val="single" w:sz="4" w:space="0" w:color="auto"/>
              <w:right w:val="single" w:sz="4" w:space="0" w:color="auto"/>
            </w:tcBorders>
          </w:tcPr>
          <w:p w14:paraId="6C4EE47B" w14:textId="77777777" w:rsidR="001D0414" w:rsidRPr="00423E2A" w:rsidRDefault="001D0414" w:rsidP="00423E2A">
            <w:pPr>
              <w:jc w:val="both"/>
              <w:rPr>
                <w:rFonts w:ascii="Gill Sans MT" w:hAnsi="Gill Sans MT"/>
              </w:rPr>
            </w:pPr>
          </w:p>
        </w:tc>
      </w:tr>
      <w:tr w:rsidR="001D0414" w:rsidRPr="007C7CB8" w14:paraId="6C4B24EC" w14:textId="77777777" w:rsidTr="00423E2A">
        <w:tc>
          <w:tcPr>
            <w:tcW w:w="2269" w:type="dxa"/>
            <w:tcBorders>
              <w:left w:val="single" w:sz="4" w:space="0" w:color="auto"/>
              <w:right w:val="single" w:sz="4" w:space="0" w:color="auto"/>
            </w:tcBorders>
          </w:tcPr>
          <w:p w14:paraId="0338BB64" w14:textId="77777777" w:rsidR="001D0414" w:rsidRPr="00AA4457" w:rsidRDefault="001D0414" w:rsidP="00423E2A">
            <w:pPr>
              <w:rPr>
                <w:rFonts w:ascii="Gill Sans MT" w:hAnsi="Gill Sans MT"/>
                <w:b/>
                <w:bCs/>
                <w:sz w:val="22"/>
                <w:szCs w:val="22"/>
              </w:rPr>
            </w:pPr>
            <w:r>
              <w:rPr>
                <w:rFonts w:ascii="Gill Sans MT" w:hAnsi="Gill Sans MT"/>
                <w:b/>
                <w:bCs/>
                <w:sz w:val="22"/>
                <w:szCs w:val="22"/>
              </w:rPr>
              <w:t>Responsible for:</w:t>
            </w:r>
          </w:p>
        </w:tc>
        <w:tc>
          <w:tcPr>
            <w:tcW w:w="851" w:type="dxa"/>
            <w:tcBorders>
              <w:left w:val="single" w:sz="4" w:space="0" w:color="auto"/>
              <w:right w:val="single" w:sz="4" w:space="0" w:color="auto"/>
            </w:tcBorders>
          </w:tcPr>
          <w:p w14:paraId="3279AB9E" w14:textId="77777777" w:rsidR="001D0414" w:rsidRPr="00AA4457" w:rsidRDefault="001D0414" w:rsidP="00423E2A">
            <w:pPr>
              <w:rPr>
                <w:rFonts w:ascii="Gill Sans MT" w:hAnsi="Gill Sans MT"/>
                <w:sz w:val="22"/>
                <w:szCs w:val="22"/>
              </w:rPr>
            </w:pPr>
          </w:p>
        </w:tc>
        <w:tc>
          <w:tcPr>
            <w:tcW w:w="7053" w:type="dxa"/>
            <w:tcBorders>
              <w:left w:val="single" w:sz="4" w:space="0" w:color="auto"/>
              <w:right w:val="single" w:sz="4" w:space="0" w:color="auto"/>
            </w:tcBorders>
          </w:tcPr>
          <w:p w14:paraId="00B9A066" w14:textId="66C604AC" w:rsidR="001D0414" w:rsidRPr="00423E2A" w:rsidRDefault="001D0414" w:rsidP="00423E2A">
            <w:pPr>
              <w:pStyle w:val="ListParagraph"/>
              <w:numPr>
                <w:ilvl w:val="0"/>
                <w:numId w:val="19"/>
              </w:numPr>
              <w:spacing w:after="0" w:line="240" w:lineRule="auto"/>
              <w:ind w:left="305"/>
              <w:jc w:val="both"/>
              <w:rPr>
                <w:rFonts w:ascii="Gill Sans MT" w:hAnsi="Gill Sans MT"/>
                <w:sz w:val="20"/>
                <w:szCs w:val="20"/>
              </w:rPr>
            </w:pPr>
            <w:r w:rsidRPr="00423E2A">
              <w:rPr>
                <w:rFonts w:ascii="Gill Sans MT" w:hAnsi="Gill Sans MT"/>
                <w:sz w:val="20"/>
                <w:szCs w:val="20"/>
              </w:rPr>
              <w:t xml:space="preserve">Building </w:t>
            </w:r>
            <w:r w:rsidR="00083EED">
              <w:rPr>
                <w:rFonts w:ascii="Gill Sans MT" w:hAnsi="Gill Sans MT"/>
                <w:sz w:val="20"/>
                <w:szCs w:val="20"/>
              </w:rPr>
              <w:t>s</w:t>
            </w:r>
            <w:r w:rsidRPr="00423E2A">
              <w:rPr>
                <w:rFonts w:ascii="Gill Sans MT" w:hAnsi="Gill Sans MT"/>
                <w:sz w:val="20"/>
                <w:szCs w:val="20"/>
              </w:rPr>
              <w:t xml:space="preserve">ervices </w:t>
            </w:r>
            <w:r w:rsidR="00083EED">
              <w:rPr>
                <w:rFonts w:ascii="Gill Sans MT" w:hAnsi="Gill Sans MT"/>
                <w:sz w:val="20"/>
                <w:szCs w:val="20"/>
              </w:rPr>
              <w:t>t</w:t>
            </w:r>
            <w:r w:rsidRPr="00423E2A">
              <w:rPr>
                <w:rFonts w:ascii="Gill Sans MT" w:hAnsi="Gill Sans MT"/>
                <w:sz w:val="20"/>
                <w:szCs w:val="20"/>
              </w:rPr>
              <w:t xml:space="preserve">eam &amp; all </w:t>
            </w:r>
            <w:r w:rsidR="00083EED">
              <w:rPr>
                <w:rFonts w:ascii="Gill Sans MT" w:hAnsi="Gill Sans MT"/>
                <w:sz w:val="20"/>
                <w:szCs w:val="20"/>
              </w:rPr>
              <w:t>c</w:t>
            </w:r>
            <w:r w:rsidRPr="00423E2A">
              <w:rPr>
                <w:rFonts w:ascii="Gill Sans MT" w:hAnsi="Gill Sans MT"/>
                <w:sz w:val="20"/>
                <w:szCs w:val="20"/>
              </w:rPr>
              <w:t xml:space="preserve">leaning </w:t>
            </w:r>
            <w:r w:rsidR="00083EED">
              <w:rPr>
                <w:rFonts w:ascii="Gill Sans MT" w:hAnsi="Gill Sans MT"/>
                <w:sz w:val="20"/>
                <w:szCs w:val="20"/>
              </w:rPr>
              <w:t>s</w:t>
            </w:r>
            <w:r w:rsidRPr="00423E2A">
              <w:rPr>
                <w:rFonts w:ascii="Gill Sans MT" w:hAnsi="Gill Sans MT"/>
                <w:sz w:val="20"/>
                <w:szCs w:val="20"/>
              </w:rPr>
              <w:t>taff</w:t>
            </w:r>
          </w:p>
        </w:tc>
      </w:tr>
      <w:tr w:rsidR="001D0414" w:rsidRPr="00AA4457" w14:paraId="13DB3E39" w14:textId="77777777" w:rsidTr="00423E2A">
        <w:trPr>
          <w:trHeight w:val="122"/>
        </w:trPr>
        <w:tc>
          <w:tcPr>
            <w:tcW w:w="2269" w:type="dxa"/>
            <w:tcBorders>
              <w:left w:val="single" w:sz="4" w:space="0" w:color="auto"/>
              <w:right w:val="single" w:sz="4" w:space="0" w:color="auto"/>
            </w:tcBorders>
          </w:tcPr>
          <w:p w14:paraId="19D45099" w14:textId="77777777" w:rsidR="001D0414" w:rsidRPr="00AA4457" w:rsidRDefault="001D0414" w:rsidP="00423E2A">
            <w:pPr>
              <w:rPr>
                <w:rFonts w:ascii="Gill Sans MT" w:hAnsi="Gill Sans MT"/>
                <w:b/>
                <w:bCs/>
                <w:sz w:val="22"/>
                <w:szCs w:val="22"/>
              </w:rPr>
            </w:pPr>
          </w:p>
        </w:tc>
        <w:tc>
          <w:tcPr>
            <w:tcW w:w="851" w:type="dxa"/>
            <w:tcBorders>
              <w:left w:val="single" w:sz="4" w:space="0" w:color="auto"/>
              <w:right w:val="single" w:sz="4" w:space="0" w:color="auto"/>
            </w:tcBorders>
          </w:tcPr>
          <w:p w14:paraId="0124BAF4" w14:textId="77777777" w:rsidR="001D0414" w:rsidRPr="00AA4457" w:rsidRDefault="001D0414" w:rsidP="00423E2A">
            <w:pPr>
              <w:rPr>
                <w:rFonts w:ascii="Gill Sans MT" w:hAnsi="Gill Sans MT"/>
                <w:sz w:val="22"/>
                <w:szCs w:val="22"/>
              </w:rPr>
            </w:pPr>
          </w:p>
        </w:tc>
        <w:tc>
          <w:tcPr>
            <w:tcW w:w="7053" w:type="dxa"/>
            <w:tcBorders>
              <w:left w:val="single" w:sz="4" w:space="0" w:color="auto"/>
              <w:right w:val="single" w:sz="4" w:space="0" w:color="auto"/>
            </w:tcBorders>
          </w:tcPr>
          <w:p w14:paraId="7924CD0C" w14:textId="77777777" w:rsidR="001D0414" w:rsidRPr="00423E2A" w:rsidRDefault="001D0414" w:rsidP="00423E2A">
            <w:pPr>
              <w:jc w:val="both"/>
              <w:rPr>
                <w:rFonts w:ascii="Gill Sans MT" w:hAnsi="Gill Sans MT"/>
              </w:rPr>
            </w:pPr>
          </w:p>
        </w:tc>
      </w:tr>
      <w:tr w:rsidR="001D0414" w:rsidRPr="007C7CB8" w14:paraId="7EF72686" w14:textId="77777777" w:rsidTr="00423E2A">
        <w:tc>
          <w:tcPr>
            <w:tcW w:w="2269" w:type="dxa"/>
            <w:tcBorders>
              <w:left w:val="single" w:sz="4" w:space="0" w:color="auto"/>
              <w:right w:val="single" w:sz="4" w:space="0" w:color="auto"/>
            </w:tcBorders>
          </w:tcPr>
          <w:p w14:paraId="5CEECF45" w14:textId="77777777" w:rsidR="001D0414" w:rsidRPr="00945980" w:rsidRDefault="001D0414" w:rsidP="00423E2A">
            <w:pPr>
              <w:rPr>
                <w:rFonts w:ascii="Gill Sans MT" w:hAnsi="Gill Sans MT"/>
                <w:b/>
                <w:bCs/>
                <w:sz w:val="22"/>
                <w:szCs w:val="22"/>
              </w:rPr>
            </w:pPr>
            <w:r w:rsidRPr="00945980">
              <w:rPr>
                <w:rFonts w:ascii="Gill Sans MT" w:hAnsi="Gill Sans MT"/>
                <w:b/>
                <w:bCs/>
                <w:sz w:val="22"/>
                <w:szCs w:val="22"/>
              </w:rPr>
              <w:t>Liaising with:</w:t>
            </w:r>
          </w:p>
        </w:tc>
        <w:tc>
          <w:tcPr>
            <w:tcW w:w="851" w:type="dxa"/>
            <w:tcBorders>
              <w:left w:val="single" w:sz="4" w:space="0" w:color="auto"/>
              <w:right w:val="single" w:sz="4" w:space="0" w:color="auto"/>
            </w:tcBorders>
          </w:tcPr>
          <w:p w14:paraId="50927D9B" w14:textId="77777777" w:rsidR="001D0414" w:rsidRPr="00AA4457" w:rsidRDefault="001D0414" w:rsidP="00423E2A">
            <w:pPr>
              <w:rPr>
                <w:rFonts w:ascii="Gill Sans MT" w:hAnsi="Gill Sans MT"/>
                <w:sz w:val="22"/>
                <w:szCs w:val="22"/>
              </w:rPr>
            </w:pPr>
          </w:p>
        </w:tc>
        <w:tc>
          <w:tcPr>
            <w:tcW w:w="7053" w:type="dxa"/>
            <w:tcBorders>
              <w:left w:val="single" w:sz="4" w:space="0" w:color="auto"/>
              <w:right w:val="single" w:sz="4" w:space="0" w:color="auto"/>
            </w:tcBorders>
          </w:tcPr>
          <w:p w14:paraId="1EE98099" w14:textId="77777777" w:rsidR="001D0414" w:rsidRPr="00423E2A" w:rsidRDefault="001D0414" w:rsidP="00423E2A">
            <w:pPr>
              <w:pStyle w:val="ListParagraph"/>
              <w:numPr>
                <w:ilvl w:val="0"/>
                <w:numId w:val="19"/>
              </w:numPr>
              <w:suppressAutoHyphens/>
              <w:spacing w:after="0" w:line="240" w:lineRule="auto"/>
              <w:ind w:left="305"/>
              <w:rPr>
                <w:rFonts w:ascii="Gill Sans MT" w:hAnsi="Gill Sans MT"/>
                <w:sz w:val="20"/>
                <w:szCs w:val="20"/>
              </w:rPr>
            </w:pPr>
            <w:r w:rsidRPr="00423E2A">
              <w:rPr>
                <w:rFonts w:ascii="Gill Sans MT" w:hAnsi="Gill Sans MT"/>
                <w:sz w:val="20"/>
                <w:szCs w:val="20"/>
              </w:rPr>
              <w:t>Academy staff, external agencies, hirers, contractors and suppliers</w:t>
            </w:r>
          </w:p>
        </w:tc>
      </w:tr>
      <w:tr w:rsidR="001D0414" w:rsidRPr="00AA4457" w14:paraId="19E728C6" w14:textId="77777777" w:rsidTr="00423E2A">
        <w:tc>
          <w:tcPr>
            <w:tcW w:w="2269" w:type="dxa"/>
            <w:tcBorders>
              <w:left w:val="single" w:sz="4" w:space="0" w:color="auto"/>
              <w:right w:val="single" w:sz="4" w:space="0" w:color="auto"/>
            </w:tcBorders>
          </w:tcPr>
          <w:p w14:paraId="6A8DE4AE" w14:textId="77777777" w:rsidR="001D0414" w:rsidRPr="00AA4457" w:rsidRDefault="001D0414" w:rsidP="00423E2A">
            <w:pPr>
              <w:rPr>
                <w:rFonts w:ascii="Gill Sans MT" w:hAnsi="Gill Sans MT"/>
                <w:b/>
                <w:bCs/>
                <w:sz w:val="22"/>
                <w:szCs w:val="22"/>
              </w:rPr>
            </w:pPr>
          </w:p>
        </w:tc>
        <w:tc>
          <w:tcPr>
            <w:tcW w:w="851" w:type="dxa"/>
            <w:tcBorders>
              <w:left w:val="single" w:sz="4" w:space="0" w:color="auto"/>
              <w:right w:val="single" w:sz="4" w:space="0" w:color="auto"/>
            </w:tcBorders>
          </w:tcPr>
          <w:p w14:paraId="608AC6BE" w14:textId="77777777" w:rsidR="001D0414" w:rsidRPr="00AA4457" w:rsidRDefault="001D0414" w:rsidP="00423E2A">
            <w:pPr>
              <w:rPr>
                <w:rFonts w:ascii="Gill Sans MT" w:hAnsi="Gill Sans MT"/>
                <w:sz w:val="22"/>
                <w:szCs w:val="22"/>
              </w:rPr>
            </w:pPr>
          </w:p>
        </w:tc>
        <w:tc>
          <w:tcPr>
            <w:tcW w:w="7053" w:type="dxa"/>
            <w:tcBorders>
              <w:left w:val="single" w:sz="4" w:space="0" w:color="auto"/>
              <w:right w:val="single" w:sz="4" w:space="0" w:color="auto"/>
            </w:tcBorders>
          </w:tcPr>
          <w:p w14:paraId="46F75791" w14:textId="77777777" w:rsidR="001D0414" w:rsidRPr="00083EED" w:rsidRDefault="001D0414" w:rsidP="00423E2A">
            <w:pPr>
              <w:jc w:val="both"/>
              <w:rPr>
                <w:rFonts w:ascii="Gill Sans MT" w:hAnsi="Gill Sans MT"/>
                <w:sz w:val="22"/>
                <w:szCs w:val="22"/>
              </w:rPr>
            </w:pPr>
          </w:p>
        </w:tc>
      </w:tr>
      <w:tr w:rsidR="001D0414" w:rsidRPr="00943D7D" w14:paraId="08247E42" w14:textId="77777777" w:rsidTr="00423E2A">
        <w:tc>
          <w:tcPr>
            <w:tcW w:w="2269" w:type="dxa"/>
            <w:tcBorders>
              <w:left w:val="single" w:sz="4" w:space="0" w:color="auto"/>
              <w:right w:val="single" w:sz="4" w:space="0" w:color="auto"/>
            </w:tcBorders>
          </w:tcPr>
          <w:p w14:paraId="5413F843" w14:textId="77777777" w:rsidR="001D0414" w:rsidRPr="00945980" w:rsidRDefault="001D0414" w:rsidP="00423E2A">
            <w:pPr>
              <w:rPr>
                <w:rFonts w:ascii="Gill Sans MT" w:hAnsi="Gill Sans MT"/>
                <w:b/>
                <w:bCs/>
                <w:sz w:val="22"/>
                <w:szCs w:val="22"/>
              </w:rPr>
            </w:pPr>
            <w:r w:rsidRPr="00945980">
              <w:rPr>
                <w:rFonts w:ascii="Gill Sans MT" w:hAnsi="Gill Sans MT"/>
                <w:b/>
                <w:bCs/>
                <w:sz w:val="22"/>
                <w:szCs w:val="22"/>
              </w:rPr>
              <w:t>Working Time:</w:t>
            </w:r>
          </w:p>
        </w:tc>
        <w:tc>
          <w:tcPr>
            <w:tcW w:w="851" w:type="dxa"/>
            <w:tcBorders>
              <w:left w:val="single" w:sz="4" w:space="0" w:color="auto"/>
              <w:right w:val="single" w:sz="4" w:space="0" w:color="auto"/>
            </w:tcBorders>
          </w:tcPr>
          <w:p w14:paraId="1D28155B" w14:textId="77777777" w:rsidR="001D0414" w:rsidRPr="00945980" w:rsidRDefault="001D0414" w:rsidP="00423E2A">
            <w:pPr>
              <w:rPr>
                <w:rFonts w:ascii="Gill Sans MT" w:hAnsi="Gill Sans MT"/>
                <w:sz w:val="22"/>
                <w:szCs w:val="22"/>
              </w:rPr>
            </w:pPr>
          </w:p>
        </w:tc>
        <w:tc>
          <w:tcPr>
            <w:tcW w:w="7053" w:type="dxa"/>
            <w:tcBorders>
              <w:left w:val="single" w:sz="4" w:space="0" w:color="auto"/>
              <w:right w:val="single" w:sz="4" w:space="0" w:color="auto"/>
            </w:tcBorders>
          </w:tcPr>
          <w:p w14:paraId="57F4A2AA" w14:textId="54435344" w:rsidR="00083EED" w:rsidRPr="00083EED" w:rsidRDefault="001D0414" w:rsidP="00083EED">
            <w:pPr>
              <w:pStyle w:val="ListParagraph"/>
              <w:numPr>
                <w:ilvl w:val="0"/>
                <w:numId w:val="18"/>
              </w:numPr>
              <w:spacing w:after="0" w:line="240" w:lineRule="auto"/>
              <w:ind w:left="305"/>
              <w:rPr>
                <w:rFonts w:ascii="Gill Sans MT" w:hAnsi="Gill Sans MT"/>
                <w:sz w:val="20"/>
                <w:szCs w:val="20"/>
              </w:rPr>
            </w:pPr>
            <w:r w:rsidRPr="00083EED">
              <w:rPr>
                <w:rFonts w:ascii="Gill Sans MT" w:hAnsi="Gill Sans MT"/>
                <w:sz w:val="20"/>
                <w:szCs w:val="20"/>
              </w:rPr>
              <w:t xml:space="preserve">Full-time (36.5 hours per week), all year round. </w:t>
            </w:r>
            <w:r w:rsidR="00083EED">
              <w:rPr>
                <w:rFonts w:ascii="Gill Sans MT" w:hAnsi="Gill Sans MT"/>
                <w:sz w:val="20"/>
                <w:szCs w:val="20"/>
              </w:rPr>
              <w:t>Typical</w:t>
            </w:r>
            <w:r w:rsidRPr="00083EED">
              <w:rPr>
                <w:rFonts w:ascii="Gill Sans MT" w:hAnsi="Gill Sans MT"/>
                <w:sz w:val="20"/>
                <w:szCs w:val="20"/>
              </w:rPr>
              <w:t xml:space="preserve"> hours of work will be 8.30am to 5.00pm Monday to Thursday (and to 4pm on a Friday), </w:t>
            </w:r>
            <w:r w:rsidR="00083EED">
              <w:rPr>
                <w:rFonts w:ascii="Gill Sans MT" w:hAnsi="Gill Sans MT"/>
                <w:sz w:val="20"/>
                <w:szCs w:val="20"/>
              </w:rPr>
              <w:t>with</w:t>
            </w:r>
            <w:r w:rsidRPr="00083EED">
              <w:rPr>
                <w:rFonts w:ascii="Gill Sans MT" w:hAnsi="Gill Sans MT"/>
                <w:sz w:val="20"/>
                <w:szCs w:val="20"/>
              </w:rPr>
              <w:t xml:space="preserve"> an hour for lunch, although flexibility with working hours to best fit with the remainder of the building services team is expected.  </w:t>
            </w:r>
          </w:p>
          <w:p w14:paraId="34F1AB82" w14:textId="77777777" w:rsidR="00083EED" w:rsidRPr="00083EED" w:rsidRDefault="00083EED" w:rsidP="00083EED">
            <w:pPr>
              <w:ind w:left="-55"/>
              <w:rPr>
                <w:rFonts w:ascii="Gill Sans MT" w:hAnsi="Gill Sans MT"/>
                <w:sz w:val="20"/>
                <w:szCs w:val="20"/>
              </w:rPr>
            </w:pPr>
          </w:p>
          <w:p w14:paraId="25C816EE" w14:textId="76D8D2D1" w:rsidR="001D0414" w:rsidRPr="00083EED" w:rsidRDefault="001D0414" w:rsidP="00083EED">
            <w:pPr>
              <w:pStyle w:val="ListParagraph"/>
              <w:numPr>
                <w:ilvl w:val="0"/>
                <w:numId w:val="18"/>
              </w:numPr>
              <w:spacing w:after="0" w:line="240" w:lineRule="auto"/>
              <w:ind w:left="305"/>
              <w:rPr>
                <w:rFonts w:ascii="Gill Sans MT" w:hAnsi="Gill Sans MT"/>
                <w:sz w:val="20"/>
                <w:szCs w:val="20"/>
              </w:rPr>
            </w:pPr>
            <w:r w:rsidRPr="00083EED">
              <w:rPr>
                <w:rFonts w:ascii="Gill Sans MT" w:hAnsi="Gill Sans MT"/>
                <w:sz w:val="20"/>
                <w:szCs w:val="20"/>
              </w:rPr>
              <w:t xml:space="preserve">Additional work is not routinely undertaken at weekends by the </w:t>
            </w:r>
            <w:r w:rsidR="00083EED">
              <w:rPr>
                <w:rFonts w:ascii="Gill Sans MT" w:hAnsi="Gill Sans MT"/>
                <w:sz w:val="20"/>
                <w:szCs w:val="20"/>
              </w:rPr>
              <w:t>BSM,</w:t>
            </w:r>
            <w:r w:rsidRPr="00083EED">
              <w:rPr>
                <w:rFonts w:ascii="Gill Sans MT" w:hAnsi="Gill Sans MT"/>
                <w:sz w:val="20"/>
                <w:szCs w:val="20"/>
              </w:rPr>
              <w:t xml:space="preserve"> although where exceptions to this arise, overtime would be payable upon prior agreement. </w:t>
            </w:r>
          </w:p>
        </w:tc>
      </w:tr>
      <w:tr w:rsidR="001D0414" w:rsidRPr="00AA4457" w14:paraId="38C51C82" w14:textId="77777777" w:rsidTr="00423E2A">
        <w:tc>
          <w:tcPr>
            <w:tcW w:w="2269" w:type="dxa"/>
            <w:tcBorders>
              <w:left w:val="single" w:sz="4" w:space="0" w:color="auto"/>
              <w:right w:val="single" w:sz="4" w:space="0" w:color="auto"/>
            </w:tcBorders>
          </w:tcPr>
          <w:p w14:paraId="7B0C5CA0" w14:textId="77777777" w:rsidR="001D0414" w:rsidRPr="00AA4457" w:rsidRDefault="001D0414" w:rsidP="00423E2A">
            <w:pPr>
              <w:rPr>
                <w:rFonts w:ascii="Gill Sans MT" w:hAnsi="Gill Sans MT"/>
                <w:b/>
                <w:bCs/>
                <w:sz w:val="22"/>
                <w:szCs w:val="22"/>
              </w:rPr>
            </w:pPr>
          </w:p>
        </w:tc>
        <w:tc>
          <w:tcPr>
            <w:tcW w:w="851" w:type="dxa"/>
            <w:tcBorders>
              <w:left w:val="single" w:sz="4" w:space="0" w:color="auto"/>
              <w:right w:val="single" w:sz="4" w:space="0" w:color="auto"/>
            </w:tcBorders>
          </w:tcPr>
          <w:p w14:paraId="244A5E3D" w14:textId="77777777" w:rsidR="001D0414" w:rsidRPr="00AA4457" w:rsidRDefault="001D0414" w:rsidP="00423E2A">
            <w:pPr>
              <w:rPr>
                <w:rFonts w:ascii="Gill Sans MT" w:hAnsi="Gill Sans MT"/>
                <w:sz w:val="22"/>
                <w:szCs w:val="22"/>
              </w:rPr>
            </w:pPr>
          </w:p>
        </w:tc>
        <w:tc>
          <w:tcPr>
            <w:tcW w:w="7053" w:type="dxa"/>
            <w:tcBorders>
              <w:left w:val="single" w:sz="4" w:space="0" w:color="auto"/>
              <w:right w:val="single" w:sz="4" w:space="0" w:color="auto"/>
            </w:tcBorders>
          </w:tcPr>
          <w:p w14:paraId="540E043B" w14:textId="77777777" w:rsidR="001D0414" w:rsidRPr="00AA4457" w:rsidRDefault="001D0414" w:rsidP="00423E2A">
            <w:pPr>
              <w:rPr>
                <w:rFonts w:ascii="Gill Sans MT" w:hAnsi="Gill Sans MT"/>
                <w:sz w:val="22"/>
                <w:szCs w:val="22"/>
              </w:rPr>
            </w:pPr>
          </w:p>
        </w:tc>
      </w:tr>
      <w:tr w:rsidR="001D0414" w:rsidRPr="007C7CB8" w14:paraId="1F8478AD" w14:textId="77777777" w:rsidTr="00423E2A">
        <w:tc>
          <w:tcPr>
            <w:tcW w:w="2269" w:type="dxa"/>
            <w:tcBorders>
              <w:left w:val="single" w:sz="4" w:space="0" w:color="auto"/>
              <w:right w:val="single" w:sz="4" w:space="0" w:color="auto"/>
            </w:tcBorders>
          </w:tcPr>
          <w:p w14:paraId="14EC5329" w14:textId="6E189480" w:rsidR="00083EED" w:rsidRDefault="00083EED" w:rsidP="00423E2A">
            <w:pPr>
              <w:rPr>
                <w:rFonts w:ascii="Gill Sans MT" w:hAnsi="Gill Sans MT"/>
                <w:b/>
                <w:bCs/>
                <w:sz w:val="22"/>
                <w:szCs w:val="22"/>
              </w:rPr>
            </w:pPr>
            <w:r>
              <w:rPr>
                <w:rFonts w:ascii="Gill Sans MT" w:hAnsi="Gill Sans MT"/>
                <w:b/>
                <w:bCs/>
                <w:sz w:val="22"/>
                <w:szCs w:val="22"/>
              </w:rPr>
              <w:t>Leave allocation</w:t>
            </w:r>
          </w:p>
          <w:p w14:paraId="0F67C1BE" w14:textId="77777777" w:rsidR="00083EED" w:rsidRDefault="00083EED" w:rsidP="00423E2A">
            <w:pPr>
              <w:rPr>
                <w:rFonts w:ascii="Gill Sans MT" w:hAnsi="Gill Sans MT"/>
                <w:b/>
                <w:bCs/>
                <w:sz w:val="22"/>
                <w:szCs w:val="22"/>
              </w:rPr>
            </w:pPr>
          </w:p>
          <w:p w14:paraId="7CE36F3B" w14:textId="493EF5C7" w:rsidR="001D0414" w:rsidRPr="004226DC" w:rsidRDefault="001D0414" w:rsidP="00423E2A">
            <w:pPr>
              <w:rPr>
                <w:rFonts w:ascii="Gill Sans MT" w:hAnsi="Gill Sans MT"/>
                <w:b/>
                <w:bCs/>
                <w:sz w:val="22"/>
                <w:szCs w:val="22"/>
              </w:rPr>
            </w:pPr>
            <w:r w:rsidRPr="004226DC">
              <w:rPr>
                <w:rFonts w:ascii="Gill Sans MT" w:hAnsi="Gill Sans MT"/>
                <w:b/>
                <w:bCs/>
                <w:sz w:val="22"/>
                <w:szCs w:val="22"/>
              </w:rPr>
              <w:t>Salary/Grade:</w:t>
            </w:r>
          </w:p>
        </w:tc>
        <w:tc>
          <w:tcPr>
            <w:tcW w:w="851" w:type="dxa"/>
            <w:tcBorders>
              <w:left w:val="single" w:sz="4" w:space="0" w:color="auto"/>
              <w:right w:val="single" w:sz="4" w:space="0" w:color="auto"/>
            </w:tcBorders>
          </w:tcPr>
          <w:p w14:paraId="3C2F19A1" w14:textId="77777777" w:rsidR="001D0414" w:rsidRPr="004226DC" w:rsidRDefault="001D0414" w:rsidP="00423E2A">
            <w:pPr>
              <w:rPr>
                <w:rFonts w:ascii="Gill Sans MT" w:hAnsi="Gill Sans MT"/>
                <w:sz w:val="22"/>
                <w:szCs w:val="22"/>
              </w:rPr>
            </w:pPr>
          </w:p>
        </w:tc>
        <w:tc>
          <w:tcPr>
            <w:tcW w:w="7053" w:type="dxa"/>
            <w:tcBorders>
              <w:left w:val="single" w:sz="4" w:space="0" w:color="auto"/>
              <w:right w:val="single" w:sz="4" w:space="0" w:color="auto"/>
            </w:tcBorders>
          </w:tcPr>
          <w:p w14:paraId="450F5680" w14:textId="3B27BDDF" w:rsidR="00083EED" w:rsidRDefault="00083EED" w:rsidP="00423E2A">
            <w:pPr>
              <w:pStyle w:val="ListParagraph"/>
              <w:numPr>
                <w:ilvl w:val="0"/>
                <w:numId w:val="18"/>
              </w:numPr>
              <w:spacing w:after="0" w:line="240" w:lineRule="auto"/>
              <w:ind w:left="305"/>
              <w:rPr>
                <w:rFonts w:ascii="Gill Sans MT" w:hAnsi="Gill Sans MT"/>
                <w:sz w:val="20"/>
                <w:szCs w:val="20"/>
              </w:rPr>
            </w:pPr>
            <w:r>
              <w:rPr>
                <w:rFonts w:ascii="Gill Sans MT" w:hAnsi="Gill Sans MT"/>
                <w:sz w:val="20"/>
                <w:szCs w:val="20"/>
              </w:rPr>
              <w:t>25 days plus Bank Holidays</w:t>
            </w:r>
          </w:p>
          <w:p w14:paraId="6EA8AFED" w14:textId="77777777" w:rsidR="00083EED" w:rsidRPr="00083EED" w:rsidRDefault="00083EED" w:rsidP="00083EED">
            <w:pPr>
              <w:ind w:left="-55"/>
              <w:rPr>
                <w:rFonts w:ascii="Gill Sans MT" w:hAnsi="Gill Sans MT"/>
                <w:sz w:val="20"/>
                <w:szCs w:val="20"/>
              </w:rPr>
            </w:pPr>
          </w:p>
          <w:p w14:paraId="75F6FE3E" w14:textId="260DC46B" w:rsidR="001D0414" w:rsidRPr="00423E2A" w:rsidRDefault="001D0414" w:rsidP="00423E2A">
            <w:pPr>
              <w:pStyle w:val="ListParagraph"/>
              <w:numPr>
                <w:ilvl w:val="0"/>
                <w:numId w:val="18"/>
              </w:numPr>
              <w:spacing w:after="0" w:line="240" w:lineRule="auto"/>
              <w:ind w:left="305"/>
              <w:rPr>
                <w:rFonts w:ascii="Gill Sans MT" w:hAnsi="Gill Sans MT"/>
                <w:sz w:val="20"/>
                <w:szCs w:val="20"/>
              </w:rPr>
            </w:pPr>
            <w:r w:rsidRPr="00423E2A">
              <w:rPr>
                <w:rFonts w:ascii="Gill Sans MT" w:hAnsi="Gill Sans MT"/>
                <w:sz w:val="20"/>
                <w:szCs w:val="20"/>
              </w:rPr>
              <w:t xml:space="preserve">Academy PO4 </w:t>
            </w:r>
            <w:r w:rsidR="00083EED">
              <w:rPr>
                <w:rFonts w:ascii="Gill Sans MT" w:hAnsi="Gill Sans MT"/>
                <w:sz w:val="20"/>
                <w:szCs w:val="20"/>
              </w:rPr>
              <w:t>g</w:t>
            </w:r>
            <w:r w:rsidRPr="00423E2A">
              <w:rPr>
                <w:rFonts w:ascii="Gill Sans MT" w:hAnsi="Gill Sans MT"/>
                <w:sz w:val="20"/>
                <w:szCs w:val="20"/>
              </w:rPr>
              <w:t>rade</w:t>
            </w:r>
            <w:r w:rsidR="00083EED">
              <w:rPr>
                <w:rFonts w:ascii="Gill Sans MT" w:hAnsi="Gill Sans MT"/>
                <w:sz w:val="20"/>
                <w:szCs w:val="20"/>
              </w:rPr>
              <w:t>,</w:t>
            </w:r>
            <w:r w:rsidRPr="00423E2A">
              <w:rPr>
                <w:rFonts w:ascii="Gill Sans MT" w:hAnsi="Gill Sans MT"/>
                <w:sz w:val="20"/>
                <w:szCs w:val="20"/>
              </w:rPr>
              <w:t xml:space="preserve"> starting at £52k </w:t>
            </w:r>
            <w:r w:rsidR="00083EED">
              <w:rPr>
                <w:rFonts w:ascii="Gill Sans MT" w:hAnsi="Gill Sans MT"/>
                <w:sz w:val="20"/>
                <w:szCs w:val="20"/>
              </w:rPr>
              <w:t xml:space="preserve">and </w:t>
            </w:r>
            <w:r w:rsidRPr="00423E2A">
              <w:rPr>
                <w:rFonts w:ascii="Gill Sans MT" w:hAnsi="Gill Sans MT"/>
                <w:sz w:val="20"/>
                <w:szCs w:val="20"/>
              </w:rPr>
              <w:t>subject to annual review</w:t>
            </w:r>
          </w:p>
        </w:tc>
      </w:tr>
      <w:tr w:rsidR="001D0414" w:rsidRPr="00AA4457" w14:paraId="4CF3DF82" w14:textId="77777777" w:rsidTr="00423E2A">
        <w:tc>
          <w:tcPr>
            <w:tcW w:w="2269" w:type="dxa"/>
            <w:tcBorders>
              <w:left w:val="single" w:sz="4" w:space="0" w:color="auto"/>
              <w:right w:val="single" w:sz="4" w:space="0" w:color="auto"/>
            </w:tcBorders>
          </w:tcPr>
          <w:p w14:paraId="38164AE8" w14:textId="77777777" w:rsidR="001D0414" w:rsidRPr="00AA4457" w:rsidRDefault="001D0414" w:rsidP="00423E2A">
            <w:pPr>
              <w:rPr>
                <w:rFonts w:ascii="Gill Sans MT" w:hAnsi="Gill Sans MT"/>
                <w:b/>
                <w:bCs/>
                <w:sz w:val="22"/>
                <w:szCs w:val="22"/>
              </w:rPr>
            </w:pPr>
          </w:p>
        </w:tc>
        <w:tc>
          <w:tcPr>
            <w:tcW w:w="851" w:type="dxa"/>
            <w:tcBorders>
              <w:left w:val="single" w:sz="4" w:space="0" w:color="auto"/>
              <w:right w:val="single" w:sz="4" w:space="0" w:color="auto"/>
            </w:tcBorders>
          </w:tcPr>
          <w:p w14:paraId="4A4479C0" w14:textId="77777777" w:rsidR="001D0414" w:rsidRPr="00AA4457" w:rsidRDefault="001D0414" w:rsidP="00423E2A">
            <w:pPr>
              <w:rPr>
                <w:rFonts w:ascii="Gill Sans MT" w:hAnsi="Gill Sans MT"/>
                <w:sz w:val="22"/>
                <w:szCs w:val="22"/>
              </w:rPr>
            </w:pPr>
          </w:p>
        </w:tc>
        <w:tc>
          <w:tcPr>
            <w:tcW w:w="7053" w:type="dxa"/>
            <w:tcBorders>
              <w:left w:val="single" w:sz="4" w:space="0" w:color="auto"/>
              <w:right w:val="single" w:sz="4" w:space="0" w:color="auto"/>
            </w:tcBorders>
          </w:tcPr>
          <w:p w14:paraId="3FFFA1ED" w14:textId="77777777" w:rsidR="001D0414" w:rsidRPr="00423E2A" w:rsidRDefault="001D0414" w:rsidP="00423E2A">
            <w:pPr>
              <w:ind w:left="305"/>
              <w:rPr>
                <w:rFonts w:ascii="Gill Sans MT" w:hAnsi="Gill Sans MT"/>
              </w:rPr>
            </w:pPr>
          </w:p>
        </w:tc>
      </w:tr>
      <w:tr w:rsidR="001D0414" w:rsidRPr="007C7CB8" w14:paraId="7AD3EE24" w14:textId="77777777" w:rsidTr="00423E2A">
        <w:tc>
          <w:tcPr>
            <w:tcW w:w="2269" w:type="dxa"/>
            <w:tcBorders>
              <w:left w:val="single" w:sz="4" w:space="0" w:color="auto"/>
              <w:right w:val="single" w:sz="4" w:space="0" w:color="auto"/>
            </w:tcBorders>
          </w:tcPr>
          <w:p w14:paraId="42D252F8" w14:textId="77777777" w:rsidR="001D0414" w:rsidRPr="00AA4457" w:rsidRDefault="001D0414" w:rsidP="00423E2A">
            <w:pPr>
              <w:rPr>
                <w:rFonts w:ascii="Gill Sans MT" w:hAnsi="Gill Sans MT"/>
                <w:b/>
                <w:bCs/>
                <w:sz w:val="22"/>
                <w:szCs w:val="22"/>
              </w:rPr>
            </w:pPr>
            <w:r>
              <w:rPr>
                <w:rFonts w:ascii="Gill Sans MT" w:hAnsi="Gill Sans MT"/>
                <w:b/>
                <w:bCs/>
                <w:sz w:val="22"/>
                <w:szCs w:val="22"/>
              </w:rPr>
              <w:t>Pension provision:</w:t>
            </w:r>
          </w:p>
        </w:tc>
        <w:tc>
          <w:tcPr>
            <w:tcW w:w="851" w:type="dxa"/>
            <w:tcBorders>
              <w:left w:val="single" w:sz="4" w:space="0" w:color="auto"/>
              <w:right w:val="single" w:sz="4" w:space="0" w:color="auto"/>
            </w:tcBorders>
          </w:tcPr>
          <w:p w14:paraId="19C5DEA5" w14:textId="77777777" w:rsidR="001D0414" w:rsidRPr="00AA4457" w:rsidRDefault="001D0414" w:rsidP="00423E2A">
            <w:pPr>
              <w:rPr>
                <w:rFonts w:ascii="Gill Sans MT" w:hAnsi="Gill Sans MT"/>
                <w:sz w:val="22"/>
                <w:szCs w:val="22"/>
              </w:rPr>
            </w:pPr>
          </w:p>
        </w:tc>
        <w:tc>
          <w:tcPr>
            <w:tcW w:w="7053" w:type="dxa"/>
            <w:tcBorders>
              <w:left w:val="single" w:sz="4" w:space="0" w:color="auto"/>
              <w:right w:val="single" w:sz="4" w:space="0" w:color="auto"/>
            </w:tcBorders>
          </w:tcPr>
          <w:p w14:paraId="56FB1EA8" w14:textId="77777777" w:rsidR="001D0414" w:rsidRPr="00423E2A" w:rsidRDefault="001D0414" w:rsidP="00423E2A">
            <w:pPr>
              <w:pStyle w:val="ListParagraph"/>
              <w:numPr>
                <w:ilvl w:val="0"/>
                <w:numId w:val="18"/>
              </w:numPr>
              <w:spacing w:after="0" w:line="240" w:lineRule="auto"/>
              <w:ind w:left="305"/>
              <w:rPr>
                <w:rFonts w:ascii="Gill Sans MT" w:hAnsi="Gill Sans MT"/>
                <w:sz w:val="20"/>
                <w:szCs w:val="20"/>
              </w:rPr>
            </w:pPr>
            <w:r w:rsidRPr="00423E2A">
              <w:rPr>
                <w:rFonts w:ascii="Gill Sans MT" w:hAnsi="Gill Sans MT"/>
                <w:sz w:val="20"/>
                <w:szCs w:val="20"/>
              </w:rPr>
              <w:t>Membership of the Local Government Pension Scheme (LGPS)</w:t>
            </w:r>
          </w:p>
        </w:tc>
      </w:tr>
      <w:tr w:rsidR="001D0414" w:rsidRPr="007C7CB8" w14:paraId="7DFB20EB" w14:textId="77777777" w:rsidTr="00423E2A">
        <w:tc>
          <w:tcPr>
            <w:tcW w:w="2269" w:type="dxa"/>
            <w:tcBorders>
              <w:left w:val="single" w:sz="4" w:space="0" w:color="auto"/>
              <w:right w:val="single" w:sz="4" w:space="0" w:color="auto"/>
            </w:tcBorders>
          </w:tcPr>
          <w:p w14:paraId="2F63D67D" w14:textId="77777777" w:rsidR="001D0414" w:rsidRPr="00AA4457" w:rsidRDefault="001D0414" w:rsidP="00423E2A">
            <w:pPr>
              <w:rPr>
                <w:rFonts w:ascii="Gill Sans MT" w:hAnsi="Gill Sans MT"/>
                <w:b/>
                <w:bCs/>
                <w:sz w:val="22"/>
                <w:szCs w:val="22"/>
              </w:rPr>
            </w:pPr>
          </w:p>
        </w:tc>
        <w:tc>
          <w:tcPr>
            <w:tcW w:w="851" w:type="dxa"/>
            <w:tcBorders>
              <w:left w:val="single" w:sz="4" w:space="0" w:color="auto"/>
              <w:right w:val="single" w:sz="4" w:space="0" w:color="auto"/>
            </w:tcBorders>
          </w:tcPr>
          <w:p w14:paraId="2428332F" w14:textId="77777777" w:rsidR="001D0414" w:rsidRPr="00AA4457" w:rsidRDefault="001D0414" w:rsidP="00423E2A">
            <w:pPr>
              <w:rPr>
                <w:rFonts w:ascii="Gill Sans MT" w:hAnsi="Gill Sans MT"/>
                <w:sz w:val="22"/>
                <w:szCs w:val="22"/>
              </w:rPr>
            </w:pPr>
          </w:p>
        </w:tc>
        <w:tc>
          <w:tcPr>
            <w:tcW w:w="7053" w:type="dxa"/>
            <w:tcBorders>
              <w:left w:val="single" w:sz="4" w:space="0" w:color="auto"/>
              <w:right w:val="single" w:sz="4" w:space="0" w:color="auto"/>
            </w:tcBorders>
          </w:tcPr>
          <w:p w14:paraId="35404746" w14:textId="77777777" w:rsidR="001D0414" w:rsidRPr="00423E2A" w:rsidRDefault="001D0414" w:rsidP="00423E2A">
            <w:pPr>
              <w:ind w:left="305"/>
              <w:rPr>
                <w:rFonts w:ascii="Gill Sans MT" w:hAnsi="Gill Sans MT"/>
                <w:sz w:val="20"/>
                <w:szCs w:val="20"/>
              </w:rPr>
            </w:pPr>
          </w:p>
        </w:tc>
      </w:tr>
      <w:tr w:rsidR="001D0414" w:rsidRPr="007C7CB8" w14:paraId="70F5E763" w14:textId="77777777" w:rsidTr="00423E2A">
        <w:tc>
          <w:tcPr>
            <w:tcW w:w="2269" w:type="dxa"/>
            <w:tcBorders>
              <w:left w:val="single" w:sz="4" w:space="0" w:color="auto"/>
              <w:right w:val="single" w:sz="4" w:space="0" w:color="auto"/>
            </w:tcBorders>
          </w:tcPr>
          <w:p w14:paraId="262AC511" w14:textId="77777777" w:rsidR="001D0414" w:rsidRPr="00AA4457" w:rsidRDefault="001D0414" w:rsidP="00423E2A">
            <w:pPr>
              <w:rPr>
                <w:rFonts w:ascii="Gill Sans MT" w:hAnsi="Gill Sans MT"/>
                <w:b/>
                <w:bCs/>
                <w:sz w:val="22"/>
                <w:szCs w:val="22"/>
              </w:rPr>
            </w:pPr>
            <w:r>
              <w:rPr>
                <w:rFonts w:ascii="Gill Sans MT" w:hAnsi="Gill Sans MT"/>
                <w:b/>
                <w:bCs/>
                <w:sz w:val="22"/>
                <w:szCs w:val="22"/>
              </w:rPr>
              <w:t>Parking:</w:t>
            </w:r>
          </w:p>
        </w:tc>
        <w:tc>
          <w:tcPr>
            <w:tcW w:w="851" w:type="dxa"/>
            <w:tcBorders>
              <w:left w:val="single" w:sz="4" w:space="0" w:color="auto"/>
              <w:right w:val="single" w:sz="4" w:space="0" w:color="auto"/>
            </w:tcBorders>
          </w:tcPr>
          <w:p w14:paraId="51D6F404" w14:textId="77777777" w:rsidR="001D0414" w:rsidRPr="00AA4457" w:rsidRDefault="001D0414" w:rsidP="00423E2A">
            <w:pPr>
              <w:rPr>
                <w:rFonts w:ascii="Gill Sans MT" w:hAnsi="Gill Sans MT"/>
                <w:sz w:val="22"/>
                <w:szCs w:val="22"/>
              </w:rPr>
            </w:pPr>
          </w:p>
        </w:tc>
        <w:tc>
          <w:tcPr>
            <w:tcW w:w="7053" w:type="dxa"/>
            <w:tcBorders>
              <w:left w:val="single" w:sz="4" w:space="0" w:color="auto"/>
              <w:right w:val="single" w:sz="4" w:space="0" w:color="auto"/>
            </w:tcBorders>
          </w:tcPr>
          <w:p w14:paraId="3E5C2B4C" w14:textId="77777777" w:rsidR="001D0414" w:rsidRPr="00423E2A" w:rsidRDefault="001D0414" w:rsidP="00423E2A">
            <w:pPr>
              <w:pStyle w:val="ListParagraph"/>
              <w:numPr>
                <w:ilvl w:val="0"/>
                <w:numId w:val="18"/>
              </w:numPr>
              <w:spacing w:after="0" w:line="240" w:lineRule="auto"/>
              <w:ind w:left="305"/>
              <w:rPr>
                <w:rFonts w:ascii="Gill Sans MT" w:hAnsi="Gill Sans MT"/>
                <w:sz w:val="20"/>
                <w:szCs w:val="20"/>
              </w:rPr>
            </w:pPr>
            <w:r w:rsidRPr="00423E2A">
              <w:rPr>
                <w:rFonts w:ascii="Gill Sans MT" w:hAnsi="Gill Sans MT"/>
                <w:sz w:val="20"/>
                <w:szCs w:val="20"/>
              </w:rPr>
              <w:t xml:space="preserve">Free on-site parking available </w:t>
            </w:r>
          </w:p>
        </w:tc>
      </w:tr>
      <w:tr w:rsidR="001D0414" w:rsidRPr="007C7CB8" w14:paraId="1C5A6176" w14:textId="77777777" w:rsidTr="00423E2A">
        <w:tc>
          <w:tcPr>
            <w:tcW w:w="2269" w:type="dxa"/>
            <w:tcBorders>
              <w:left w:val="single" w:sz="4" w:space="0" w:color="auto"/>
              <w:right w:val="single" w:sz="4" w:space="0" w:color="auto"/>
            </w:tcBorders>
          </w:tcPr>
          <w:p w14:paraId="24BAA692" w14:textId="77777777" w:rsidR="001D0414" w:rsidRPr="00AA4457" w:rsidRDefault="001D0414" w:rsidP="00423E2A">
            <w:pPr>
              <w:rPr>
                <w:rFonts w:ascii="Gill Sans MT" w:hAnsi="Gill Sans MT"/>
                <w:b/>
                <w:bCs/>
                <w:sz w:val="22"/>
                <w:szCs w:val="22"/>
              </w:rPr>
            </w:pPr>
          </w:p>
        </w:tc>
        <w:tc>
          <w:tcPr>
            <w:tcW w:w="851" w:type="dxa"/>
            <w:tcBorders>
              <w:left w:val="single" w:sz="4" w:space="0" w:color="auto"/>
              <w:right w:val="single" w:sz="4" w:space="0" w:color="auto"/>
            </w:tcBorders>
          </w:tcPr>
          <w:p w14:paraId="2794EE35" w14:textId="77777777" w:rsidR="001D0414" w:rsidRPr="00AA4457" w:rsidRDefault="001D0414" w:rsidP="00423E2A">
            <w:pPr>
              <w:rPr>
                <w:rFonts w:ascii="Gill Sans MT" w:hAnsi="Gill Sans MT"/>
                <w:sz w:val="22"/>
                <w:szCs w:val="22"/>
              </w:rPr>
            </w:pPr>
          </w:p>
        </w:tc>
        <w:tc>
          <w:tcPr>
            <w:tcW w:w="7053" w:type="dxa"/>
            <w:tcBorders>
              <w:left w:val="single" w:sz="4" w:space="0" w:color="auto"/>
              <w:right w:val="single" w:sz="4" w:space="0" w:color="auto"/>
            </w:tcBorders>
          </w:tcPr>
          <w:p w14:paraId="17831F74" w14:textId="77777777" w:rsidR="001D0414" w:rsidRPr="00423E2A" w:rsidRDefault="001D0414" w:rsidP="00423E2A">
            <w:pPr>
              <w:ind w:left="305"/>
              <w:rPr>
                <w:rFonts w:ascii="Gill Sans MT" w:hAnsi="Gill Sans MT"/>
                <w:sz w:val="20"/>
                <w:szCs w:val="20"/>
              </w:rPr>
            </w:pPr>
          </w:p>
        </w:tc>
      </w:tr>
      <w:tr w:rsidR="001D0414" w:rsidRPr="007C7CB8" w14:paraId="60A17F3B" w14:textId="77777777" w:rsidTr="00423E2A">
        <w:tc>
          <w:tcPr>
            <w:tcW w:w="2269" w:type="dxa"/>
            <w:tcBorders>
              <w:left w:val="single" w:sz="4" w:space="0" w:color="auto"/>
              <w:right w:val="single" w:sz="4" w:space="0" w:color="auto"/>
            </w:tcBorders>
          </w:tcPr>
          <w:p w14:paraId="5259A7CF" w14:textId="77777777" w:rsidR="001D0414" w:rsidRPr="00AA4457" w:rsidRDefault="001D0414" w:rsidP="00423E2A">
            <w:pPr>
              <w:rPr>
                <w:rFonts w:ascii="Gill Sans MT" w:hAnsi="Gill Sans MT"/>
                <w:b/>
                <w:bCs/>
                <w:sz w:val="22"/>
                <w:szCs w:val="22"/>
              </w:rPr>
            </w:pPr>
            <w:r>
              <w:rPr>
                <w:rFonts w:ascii="Gill Sans MT" w:hAnsi="Gill Sans MT"/>
                <w:b/>
                <w:bCs/>
                <w:sz w:val="22"/>
                <w:szCs w:val="22"/>
              </w:rPr>
              <w:t>Training:</w:t>
            </w:r>
          </w:p>
        </w:tc>
        <w:tc>
          <w:tcPr>
            <w:tcW w:w="851" w:type="dxa"/>
            <w:tcBorders>
              <w:left w:val="single" w:sz="4" w:space="0" w:color="auto"/>
              <w:right w:val="single" w:sz="4" w:space="0" w:color="auto"/>
            </w:tcBorders>
          </w:tcPr>
          <w:p w14:paraId="54879607" w14:textId="77777777" w:rsidR="001D0414" w:rsidRPr="00AA4457" w:rsidRDefault="001D0414" w:rsidP="00423E2A">
            <w:pPr>
              <w:rPr>
                <w:rFonts w:ascii="Gill Sans MT" w:hAnsi="Gill Sans MT"/>
                <w:sz w:val="22"/>
                <w:szCs w:val="22"/>
              </w:rPr>
            </w:pPr>
          </w:p>
        </w:tc>
        <w:tc>
          <w:tcPr>
            <w:tcW w:w="7053" w:type="dxa"/>
            <w:tcBorders>
              <w:left w:val="single" w:sz="4" w:space="0" w:color="auto"/>
              <w:right w:val="single" w:sz="4" w:space="0" w:color="auto"/>
            </w:tcBorders>
          </w:tcPr>
          <w:p w14:paraId="70935E9C" w14:textId="7B157766" w:rsidR="001D0414" w:rsidRPr="00423E2A" w:rsidRDefault="001D0414" w:rsidP="00423E2A">
            <w:pPr>
              <w:pStyle w:val="ListParagraph"/>
              <w:numPr>
                <w:ilvl w:val="0"/>
                <w:numId w:val="18"/>
              </w:numPr>
              <w:spacing w:after="0" w:line="240" w:lineRule="auto"/>
              <w:ind w:left="305"/>
              <w:rPr>
                <w:rFonts w:ascii="Gill Sans MT" w:hAnsi="Gill Sans MT"/>
                <w:sz w:val="20"/>
                <w:szCs w:val="20"/>
              </w:rPr>
            </w:pPr>
            <w:r w:rsidRPr="00423E2A">
              <w:rPr>
                <w:rFonts w:ascii="Gill Sans MT" w:hAnsi="Gill Sans MT"/>
                <w:sz w:val="20"/>
                <w:szCs w:val="20"/>
              </w:rPr>
              <w:t xml:space="preserve">Training opportunities for personal development and the Building </w:t>
            </w:r>
            <w:r w:rsidR="00083EED">
              <w:rPr>
                <w:rFonts w:ascii="Gill Sans MT" w:hAnsi="Gill Sans MT"/>
                <w:sz w:val="20"/>
                <w:szCs w:val="20"/>
              </w:rPr>
              <w:t>s</w:t>
            </w:r>
            <w:r w:rsidRPr="00423E2A">
              <w:rPr>
                <w:rFonts w:ascii="Gill Sans MT" w:hAnsi="Gill Sans MT"/>
                <w:sz w:val="20"/>
                <w:szCs w:val="20"/>
              </w:rPr>
              <w:t xml:space="preserve">ervices </w:t>
            </w:r>
            <w:r w:rsidR="00083EED">
              <w:rPr>
                <w:rFonts w:ascii="Gill Sans MT" w:hAnsi="Gill Sans MT"/>
                <w:sz w:val="20"/>
                <w:szCs w:val="20"/>
              </w:rPr>
              <w:t>t</w:t>
            </w:r>
            <w:r w:rsidRPr="00423E2A">
              <w:rPr>
                <w:rFonts w:ascii="Gill Sans MT" w:hAnsi="Gill Sans MT"/>
                <w:sz w:val="20"/>
                <w:szCs w:val="20"/>
              </w:rPr>
              <w:t>eam</w:t>
            </w:r>
          </w:p>
        </w:tc>
      </w:tr>
      <w:tr w:rsidR="001D0414" w:rsidRPr="007C7CB8" w14:paraId="2CAE0C24" w14:textId="77777777" w:rsidTr="00423E2A">
        <w:tc>
          <w:tcPr>
            <w:tcW w:w="2269" w:type="dxa"/>
            <w:tcBorders>
              <w:left w:val="single" w:sz="4" w:space="0" w:color="auto"/>
              <w:right w:val="single" w:sz="4" w:space="0" w:color="auto"/>
            </w:tcBorders>
          </w:tcPr>
          <w:p w14:paraId="2E9ADE50" w14:textId="77777777" w:rsidR="001D0414" w:rsidRPr="00AA4457" w:rsidRDefault="001D0414" w:rsidP="00423E2A">
            <w:pPr>
              <w:rPr>
                <w:rFonts w:ascii="Gill Sans MT" w:hAnsi="Gill Sans MT"/>
                <w:b/>
                <w:bCs/>
                <w:sz w:val="22"/>
                <w:szCs w:val="22"/>
              </w:rPr>
            </w:pPr>
          </w:p>
        </w:tc>
        <w:tc>
          <w:tcPr>
            <w:tcW w:w="851" w:type="dxa"/>
            <w:tcBorders>
              <w:left w:val="single" w:sz="4" w:space="0" w:color="auto"/>
              <w:right w:val="single" w:sz="4" w:space="0" w:color="auto"/>
            </w:tcBorders>
          </w:tcPr>
          <w:p w14:paraId="064F81C7" w14:textId="77777777" w:rsidR="001D0414" w:rsidRPr="00AA4457" w:rsidRDefault="001D0414" w:rsidP="00423E2A">
            <w:pPr>
              <w:rPr>
                <w:rFonts w:ascii="Gill Sans MT" w:hAnsi="Gill Sans MT"/>
                <w:sz w:val="22"/>
                <w:szCs w:val="22"/>
              </w:rPr>
            </w:pPr>
          </w:p>
        </w:tc>
        <w:tc>
          <w:tcPr>
            <w:tcW w:w="7053" w:type="dxa"/>
            <w:tcBorders>
              <w:left w:val="single" w:sz="4" w:space="0" w:color="auto"/>
              <w:right w:val="single" w:sz="4" w:space="0" w:color="auto"/>
            </w:tcBorders>
          </w:tcPr>
          <w:p w14:paraId="3332532F" w14:textId="77777777" w:rsidR="001D0414" w:rsidRPr="00423E2A" w:rsidRDefault="001D0414" w:rsidP="00423E2A">
            <w:pPr>
              <w:ind w:left="305"/>
              <w:rPr>
                <w:rFonts w:ascii="Gill Sans MT" w:hAnsi="Gill Sans MT"/>
                <w:sz w:val="20"/>
                <w:szCs w:val="20"/>
              </w:rPr>
            </w:pPr>
          </w:p>
        </w:tc>
      </w:tr>
      <w:tr w:rsidR="001D0414" w:rsidRPr="007C7CB8" w14:paraId="1759B4D9" w14:textId="77777777" w:rsidTr="00423E2A">
        <w:tc>
          <w:tcPr>
            <w:tcW w:w="2269" w:type="dxa"/>
            <w:tcBorders>
              <w:left w:val="single" w:sz="4" w:space="0" w:color="auto"/>
              <w:bottom w:val="single" w:sz="4" w:space="0" w:color="auto"/>
              <w:right w:val="single" w:sz="4" w:space="0" w:color="auto"/>
            </w:tcBorders>
          </w:tcPr>
          <w:p w14:paraId="2C14814B" w14:textId="77777777" w:rsidR="001D0414" w:rsidRPr="00AA4457" w:rsidRDefault="001D0414" w:rsidP="00423E2A">
            <w:pPr>
              <w:rPr>
                <w:rFonts w:ascii="Gill Sans MT" w:hAnsi="Gill Sans MT"/>
                <w:b/>
                <w:bCs/>
                <w:sz w:val="22"/>
                <w:szCs w:val="22"/>
              </w:rPr>
            </w:pPr>
            <w:r w:rsidRPr="00AA4457">
              <w:rPr>
                <w:rFonts w:ascii="Gill Sans MT" w:hAnsi="Gill Sans MT"/>
                <w:b/>
                <w:bCs/>
                <w:sz w:val="22"/>
                <w:szCs w:val="22"/>
              </w:rPr>
              <w:t>Disclosure level</w:t>
            </w:r>
          </w:p>
        </w:tc>
        <w:tc>
          <w:tcPr>
            <w:tcW w:w="851" w:type="dxa"/>
            <w:tcBorders>
              <w:left w:val="single" w:sz="4" w:space="0" w:color="auto"/>
              <w:bottom w:val="single" w:sz="4" w:space="0" w:color="auto"/>
              <w:right w:val="single" w:sz="4" w:space="0" w:color="auto"/>
            </w:tcBorders>
          </w:tcPr>
          <w:p w14:paraId="29B0E746" w14:textId="77777777" w:rsidR="001D0414" w:rsidRPr="00AA4457" w:rsidRDefault="001D0414" w:rsidP="00423E2A">
            <w:pPr>
              <w:rPr>
                <w:rFonts w:ascii="Gill Sans MT" w:hAnsi="Gill Sans MT"/>
                <w:sz w:val="22"/>
                <w:szCs w:val="22"/>
              </w:rPr>
            </w:pPr>
          </w:p>
        </w:tc>
        <w:tc>
          <w:tcPr>
            <w:tcW w:w="7053" w:type="dxa"/>
            <w:tcBorders>
              <w:left w:val="single" w:sz="4" w:space="0" w:color="auto"/>
              <w:bottom w:val="single" w:sz="4" w:space="0" w:color="auto"/>
              <w:right w:val="single" w:sz="4" w:space="0" w:color="auto"/>
            </w:tcBorders>
          </w:tcPr>
          <w:p w14:paraId="02A537C8" w14:textId="6D10E7E9" w:rsidR="001D0414" w:rsidRPr="00423E2A" w:rsidRDefault="001D0414" w:rsidP="00423E2A">
            <w:pPr>
              <w:pStyle w:val="ListParagraph"/>
              <w:numPr>
                <w:ilvl w:val="0"/>
                <w:numId w:val="18"/>
              </w:numPr>
              <w:spacing w:after="0" w:line="240" w:lineRule="auto"/>
              <w:ind w:left="305"/>
              <w:rPr>
                <w:rFonts w:ascii="Gill Sans MT" w:hAnsi="Gill Sans MT"/>
                <w:sz w:val="20"/>
                <w:szCs w:val="20"/>
              </w:rPr>
            </w:pPr>
            <w:r w:rsidRPr="00423E2A">
              <w:rPr>
                <w:rFonts w:ascii="Gill Sans MT" w:hAnsi="Gill Sans MT"/>
                <w:sz w:val="20"/>
                <w:szCs w:val="20"/>
              </w:rPr>
              <w:t xml:space="preserve">Enhanced check through the Disclosure Barring </w:t>
            </w:r>
            <w:r w:rsidR="00083EED">
              <w:rPr>
                <w:rFonts w:ascii="Gill Sans MT" w:hAnsi="Gill Sans MT"/>
                <w:sz w:val="20"/>
                <w:szCs w:val="20"/>
              </w:rPr>
              <w:t>S</w:t>
            </w:r>
            <w:r w:rsidRPr="00423E2A">
              <w:rPr>
                <w:rFonts w:ascii="Gill Sans MT" w:hAnsi="Gill Sans MT"/>
                <w:sz w:val="20"/>
                <w:szCs w:val="20"/>
              </w:rPr>
              <w:t>ervice (DBS)</w:t>
            </w:r>
          </w:p>
        </w:tc>
      </w:tr>
    </w:tbl>
    <w:p w14:paraId="37C39E16" w14:textId="3E680A63" w:rsidR="00423E2A" w:rsidRDefault="00423E2A"/>
    <w:p w14:paraId="18598C4C" w14:textId="56DE4B24" w:rsidR="001D0414" w:rsidRDefault="00423E2A">
      <w:r>
        <w:br w:type="page"/>
      </w:r>
    </w:p>
    <w:tbl>
      <w:tblPr>
        <w:tblW w:w="10173" w:type="dxa"/>
        <w:tblInd w:w="8" w:type="dxa"/>
        <w:tblLayout w:type="fixed"/>
        <w:tblLook w:val="0000" w:firstRow="0" w:lastRow="0" w:firstColumn="0" w:lastColumn="0" w:noHBand="0" w:noVBand="0"/>
      </w:tblPr>
      <w:tblGrid>
        <w:gridCol w:w="2269"/>
        <w:gridCol w:w="851"/>
        <w:gridCol w:w="7053"/>
      </w:tblGrid>
      <w:tr w:rsidR="001D0414" w:rsidRPr="001F433B" w14:paraId="08F5A66F" w14:textId="77777777" w:rsidTr="001D0414">
        <w:tc>
          <w:tcPr>
            <w:tcW w:w="10173" w:type="dxa"/>
            <w:gridSpan w:val="3"/>
          </w:tcPr>
          <w:p w14:paraId="0749708F" w14:textId="648E0786" w:rsidR="001D0414" w:rsidRPr="001D0414" w:rsidRDefault="001D0414" w:rsidP="001D0414">
            <w:pPr>
              <w:rPr>
                <w:rFonts w:ascii="Arial" w:hAnsi="Arial" w:cs="Arial"/>
                <w:b/>
                <w:color w:val="134991"/>
                <w:sz w:val="48"/>
              </w:rPr>
            </w:pPr>
            <w:r w:rsidRPr="001D0414">
              <w:rPr>
                <w:rFonts w:ascii="Arial" w:hAnsi="Arial" w:cs="Arial"/>
                <w:b/>
                <w:color w:val="134991"/>
                <w:sz w:val="48"/>
              </w:rPr>
              <w:lastRenderedPageBreak/>
              <w:t xml:space="preserve">Main Duties </w:t>
            </w:r>
          </w:p>
          <w:p w14:paraId="276FD972" w14:textId="77777777" w:rsidR="001D0414" w:rsidRPr="001F433B" w:rsidRDefault="001D0414" w:rsidP="00130BA9">
            <w:pPr>
              <w:spacing w:before="120" w:after="120"/>
              <w:rPr>
                <w:rFonts w:ascii="Gill Sans MT" w:hAnsi="Gill Sans MT"/>
              </w:rPr>
            </w:pPr>
          </w:p>
        </w:tc>
      </w:tr>
      <w:tr w:rsidR="001D0414" w14:paraId="10B6006E" w14:textId="77777777" w:rsidTr="001D0414">
        <w:tc>
          <w:tcPr>
            <w:tcW w:w="10173" w:type="dxa"/>
            <w:gridSpan w:val="3"/>
            <w:tcBorders>
              <w:bottom w:val="single" w:sz="4" w:space="0" w:color="auto"/>
            </w:tcBorders>
          </w:tcPr>
          <w:p w14:paraId="52FEB6C2" w14:textId="77777777" w:rsidR="001D0414" w:rsidRDefault="001D0414" w:rsidP="00130BA9">
            <w:pPr>
              <w:jc w:val="center"/>
              <w:rPr>
                <w:rFonts w:ascii="Gill Sans MT" w:hAnsi="Gill Sans MT"/>
                <w:b/>
                <w:bCs/>
                <w:sz w:val="28"/>
                <w:szCs w:val="28"/>
              </w:rPr>
            </w:pPr>
          </w:p>
        </w:tc>
      </w:tr>
      <w:tr w:rsidR="001D0414" w:rsidRPr="001536EB" w14:paraId="47752568" w14:textId="77777777" w:rsidTr="0088164C">
        <w:tc>
          <w:tcPr>
            <w:tcW w:w="2269" w:type="dxa"/>
            <w:tcBorders>
              <w:top w:val="single" w:sz="4" w:space="0" w:color="auto"/>
              <w:left w:val="single" w:sz="6" w:space="0" w:color="auto"/>
              <w:bottom w:val="single" w:sz="6" w:space="0" w:color="auto"/>
              <w:right w:val="single" w:sz="6" w:space="0" w:color="auto"/>
            </w:tcBorders>
          </w:tcPr>
          <w:p w14:paraId="313B282B" w14:textId="77777777" w:rsidR="001D0414" w:rsidRPr="00AA4457" w:rsidRDefault="001D0414" w:rsidP="00130BA9">
            <w:pPr>
              <w:jc w:val="center"/>
              <w:rPr>
                <w:rFonts w:ascii="Gill Sans MT" w:hAnsi="Gill Sans MT"/>
                <w:b/>
                <w:bCs/>
                <w:sz w:val="22"/>
                <w:szCs w:val="22"/>
              </w:rPr>
            </w:pPr>
          </w:p>
          <w:p w14:paraId="4580D9E7" w14:textId="77777777" w:rsidR="001D0414" w:rsidRPr="00AA4457" w:rsidRDefault="001D0414" w:rsidP="00130BA9">
            <w:pPr>
              <w:jc w:val="center"/>
              <w:rPr>
                <w:rFonts w:ascii="Gill Sans MT" w:hAnsi="Gill Sans MT"/>
                <w:b/>
                <w:bCs/>
                <w:sz w:val="22"/>
                <w:szCs w:val="22"/>
              </w:rPr>
            </w:pPr>
            <w:r>
              <w:rPr>
                <w:rFonts w:ascii="Gill Sans MT" w:hAnsi="Gill Sans MT"/>
                <w:b/>
                <w:bCs/>
                <w:sz w:val="22"/>
                <w:szCs w:val="22"/>
              </w:rPr>
              <w:t>Operational</w:t>
            </w:r>
          </w:p>
          <w:p w14:paraId="7B345C6A" w14:textId="77777777" w:rsidR="001D0414" w:rsidRPr="00AA4457" w:rsidRDefault="001D0414" w:rsidP="00130BA9">
            <w:pPr>
              <w:jc w:val="center"/>
              <w:rPr>
                <w:rFonts w:ascii="Gill Sans MT" w:hAnsi="Gill Sans MT"/>
                <w:b/>
                <w:bCs/>
                <w:sz w:val="22"/>
                <w:szCs w:val="22"/>
              </w:rPr>
            </w:pPr>
          </w:p>
          <w:p w14:paraId="22CA451F" w14:textId="77777777" w:rsidR="001D0414" w:rsidRPr="00AA4457" w:rsidRDefault="001D0414" w:rsidP="00130BA9">
            <w:pPr>
              <w:jc w:val="center"/>
              <w:rPr>
                <w:rFonts w:ascii="Gill Sans MT" w:hAnsi="Gill Sans MT"/>
                <w:b/>
                <w:bCs/>
                <w:sz w:val="22"/>
                <w:szCs w:val="22"/>
              </w:rPr>
            </w:pPr>
          </w:p>
          <w:p w14:paraId="44CA7E6B" w14:textId="77777777" w:rsidR="001D0414" w:rsidRPr="00AA4457" w:rsidRDefault="001D0414" w:rsidP="00130BA9">
            <w:pPr>
              <w:jc w:val="center"/>
              <w:rPr>
                <w:rFonts w:ascii="Gill Sans MT" w:hAnsi="Gill Sans MT"/>
                <w:b/>
                <w:bCs/>
                <w:sz w:val="22"/>
                <w:szCs w:val="22"/>
              </w:rPr>
            </w:pPr>
          </w:p>
          <w:p w14:paraId="2760A5A4" w14:textId="77777777" w:rsidR="001D0414" w:rsidRPr="00AA4457" w:rsidRDefault="001D0414" w:rsidP="00130BA9">
            <w:pPr>
              <w:jc w:val="center"/>
              <w:rPr>
                <w:rFonts w:ascii="Gill Sans MT" w:hAnsi="Gill Sans MT"/>
                <w:b/>
                <w:bCs/>
                <w:sz w:val="22"/>
                <w:szCs w:val="22"/>
              </w:rPr>
            </w:pPr>
          </w:p>
          <w:p w14:paraId="41BF4517" w14:textId="77777777" w:rsidR="001D0414" w:rsidRPr="00AA4457" w:rsidRDefault="001D0414" w:rsidP="00130BA9">
            <w:pPr>
              <w:jc w:val="center"/>
              <w:rPr>
                <w:rFonts w:ascii="Gill Sans MT" w:hAnsi="Gill Sans MT"/>
                <w:b/>
                <w:bCs/>
                <w:sz w:val="22"/>
                <w:szCs w:val="22"/>
              </w:rPr>
            </w:pPr>
          </w:p>
          <w:p w14:paraId="61CA6C41" w14:textId="77777777" w:rsidR="001D0414" w:rsidRPr="00AA4457" w:rsidRDefault="001D0414" w:rsidP="00130BA9">
            <w:pPr>
              <w:jc w:val="center"/>
              <w:rPr>
                <w:rFonts w:ascii="Gill Sans MT" w:hAnsi="Gill Sans MT"/>
                <w:b/>
                <w:bCs/>
                <w:sz w:val="22"/>
                <w:szCs w:val="22"/>
              </w:rPr>
            </w:pPr>
          </w:p>
        </w:tc>
        <w:tc>
          <w:tcPr>
            <w:tcW w:w="851" w:type="dxa"/>
            <w:tcBorders>
              <w:top w:val="single" w:sz="4" w:space="0" w:color="auto"/>
              <w:left w:val="single" w:sz="6" w:space="0" w:color="auto"/>
              <w:bottom w:val="single" w:sz="6" w:space="0" w:color="auto"/>
              <w:right w:val="single" w:sz="6" w:space="0" w:color="auto"/>
            </w:tcBorders>
          </w:tcPr>
          <w:p w14:paraId="2DA7DED8" w14:textId="77777777" w:rsidR="001D0414" w:rsidRPr="00AA4457" w:rsidRDefault="001D0414" w:rsidP="00130BA9">
            <w:pPr>
              <w:jc w:val="center"/>
              <w:rPr>
                <w:rFonts w:ascii="Gill Sans MT" w:hAnsi="Gill Sans MT"/>
                <w:sz w:val="22"/>
                <w:szCs w:val="22"/>
              </w:rPr>
            </w:pPr>
          </w:p>
        </w:tc>
        <w:tc>
          <w:tcPr>
            <w:tcW w:w="7053" w:type="dxa"/>
            <w:tcBorders>
              <w:top w:val="single" w:sz="4" w:space="0" w:color="auto"/>
              <w:left w:val="single" w:sz="6" w:space="0" w:color="auto"/>
              <w:bottom w:val="single" w:sz="6" w:space="0" w:color="auto"/>
              <w:right w:val="single" w:sz="6" w:space="0" w:color="auto"/>
            </w:tcBorders>
          </w:tcPr>
          <w:p w14:paraId="1C1CC728" w14:textId="77777777" w:rsidR="001D0414" w:rsidRPr="007C7CB8" w:rsidRDefault="001D0414" w:rsidP="001D0414">
            <w:pPr>
              <w:pStyle w:val="Default"/>
              <w:numPr>
                <w:ilvl w:val="0"/>
                <w:numId w:val="14"/>
              </w:numPr>
              <w:jc w:val="both"/>
              <w:rPr>
                <w:rFonts w:ascii="Gill Sans MT" w:hAnsi="Gill Sans MT"/>
                <w:color w:val="auto"/>
                <w:sz w:val="20"/>
                <w:szCs w:val="20"/>
              </w:rPr>
            </w:pPr>
            <w:r w:rsidRPr="007C7CB8">
              <w:rPr>
                <w:rFonts w:ascii="Gill Sans MT" w:hAnsi="Gill Sans MT"/>
                <w:color w:val="auto"/>
                <w:sz w:val="20"/>
                <w:szCs w:val="20"/>
              </w:rPr>
              <w:t xml:space="preserve">Advise the </w:t>
            </w:r>
            <w:r>
              <w:rPr>
                <w:rFonts w:ascii="Gill Sans MT" w:hAnsi="Gill Sans MT"/>
                <w:color w:val="auto"/>
                <w:sz w:val="20"/>
                <w:szCs w:val="20"/>
              </w:rPr>
              <w:t>Vice-Principal (VP)</w:t>
            </w:r>
            <w:r w:rsidRPr="007C7CB8">
              <w:rPr>
                <w:rFonts w:ascii="Gill Sans MT" w:hAnsi="Gill Sans MT"/>
                <w:color w:val="auto"/>
                <w:sz w:val="20"/>
                <w:szCs w:val="20"/>
              </w:rPr>
              <w:t xml:space="preserve"> and Principal on all matters concerning the Academy</w:t>
            </w:r>
            <w:r>
              <w:rPr>
                <w:rFonts w:ascii="Gill Sans MT" w:hAnsi="Gill Sans MT"/>
                <w:color w:val="auto"/>
                <w:sz w:val="20"/>
                <w:szCs w:val="20"/>
              </w:rPr>
              <w:t xml:space="preserve"> (ATA)</w:t>
            </w:r>
            <w:r w:rsidRPr="007C7CB8">
              <w:rPr>
                <w:rFonts w:ascii="Gill Sans MT" w:hAnsi="Gill Sans MT"/>
                <w:color w:val="auto"/>
                <w:sz w:val="20"/>
                <w:szCs w:val="20"/>
              </w:rPr>
              <w:t xml:space="preserve"> buildings, grounds and facilities</w:t>
            </w:r>
          </w:p>
          <w:p w14:paraId="17111656" w14:textId="77777777" w:rsidR="001D0414" w:rsidRDefault="001D0414" w:rsidP="001D0414">
            <w:pPr>
              <w:pStyle w:val="Default"/>
              <w:numPr>
                <w:ilvl w:val="0"/>
                <w:numId w:val="14"/>
              </w:numPr>
              <w:jc w:val="both"/>
              <w:rPr>
                <w:rFonts w:ascii="Gill Sans MT" w:hAnsi="Gill Sans MT"/>
                <w:color w:val="auto"/>
                <w:sz w:val="20"/>
                <w:szCs w:val="20"/>
              </w:rPr>
            </w:pPr>
            <w:r w:rsidRPr="007C7CB8">
              <w:rPr>
                <w:rFonts w:ascii="Gill Sans MT" w:hAnsi="Gill Sans MT"/>
                <w:color w:val="auto"/>
                <w:sz w:val="20"/>
                <w:szCs w:val="20"/>
              </w:rPr>
              <w:t>Direct the activities of the Building Services team</w:t>
            </w:r>
            <w:r>
              <w:rPr>
                <w:rFonts w:ascii="Gill Sans MT" w:hAnsi="Gill Sans MT"/>
                <w:color w:val="auto"/>
                <w:sz w:val="20"/>
                <w:szCs w:val="20"/>
              </w:rPr>
              <w:t xml:space="preserve"> and day time cleaning staff</w:t>
            </w:r>
          </w:p>
          <w:p w14:paraId="05929BB1" w14:textId="77777777" w:rsidR="001D0414" w:rsidRPr="007C7CB8" w:rsidRDefault="001D0414" w:rsidP="001D0414">
            <w:pPr>
              <w:pStyle w:val="Default"/>
              <w:numPr>
                <w:ilvl w:val="0"/>
                <w:numId w:val="14"/>
              </w:numPr>
              <w:jc w:val="both"/>
              <w:rPr>
                <w:rFonts w:ascii="Gill Sans MT" w:hAnsi="Gill Sans MT"/>
                <w:color w:val="auto"/>
                <w:sz w:val="20"/>
                <w:szCs w:val="20"/>
              </w:rPr>
            </w:pPr>
            <w:r w:rsidRPr="007C7CB8">
              <w:rPr>
                <w:rFonts w:ascii="Gill Sans MT" w:hAnsi="Gill Sans MT"/>
                <w:color w:val="auto"/>
                <w:sz w:val="20"/>
                <w:szCs w:val="20"/>
              </w:rPr>
              <w:t>Ensure regular maintenance tasks are logged and actioned</w:t>
            </w:r>
          </w:p>
          <w:p w14:paraId="646B7C7D" w14:textId="77777777" w:rsidR="001D0414" w:rsidRPr="007C7CB8" w:rsidRDefault="001D0414" w:rsidP="001D0414">
            <w:pPr>
              <w:pStyle w:val="Default"/>
              <w:numPr>
                <w:ilvl w:val="0"/>
                <w:numId w:val="14"/>
              </w:numPr>
              <w:jc w:val="both"/>
              <w:rPr>
                <w:rFonts w:ascii="Gill Sans MT" w:hAnsi="Gill Sans MT"/>
                <w:color w:val="auto"/>
                <w:sz w:val="20"/>
                <w:szCs w:val="20"/>
              </w:rPr>
            </w:pPr>
            <w:r w:rsidRPr="007C7CB8">
              <w:rPr>
                <w:rFonts w:ascii="Gill Sans MT" w:hAnsi="Gill Sans MT"/>
                <w:color w:val="auto"/>
                <w:sz w:val="20"/>
                <w:szCs w:val="20"/>
              </w:rPr>
              <w:t xml:space="preserve">Through consultation with the </w:t>
            </w:r>
            <w:r>
              <w:rPr>
                <w:rFonts w:ascii="Gill Sans MT" w:hAnsi="Gill Sans MT"/>
                <w:color w:val="auto"/>
                <w:sz w:val="20"/>
                <w:szCs w:val="20"/>
              </w:rPr>
              <w:t>VP</w:t>
            </w:r>
            <w:r w:rsidRPr="007C7CB8">
              <w:rPr>
                <w:rFonts w:ascii="Gill Sans MT" w:hAnsi="Gill Sans MT"/>
                <w:color w:val="auto"/>
                <w:sz w:val="20"/>
                <w:szCs w:val="20"/>
              </w:rPr>
              <w:t>, oversee the management of the A</w:t>
            </w:r>
            <w:r>
              <w:rPr>
                <w:rFonts w:ascii="Gill Sans MT" w:hAnsi="Gill Sans MT"/>
                <w:color w:val="auto"/>
                <w:sz w:val="20"/>
                <w:szCs w:val="20"/>
              </w:rPr>
              <w:t>TA</w:t>
            </w:r>
            <w:r w:rsidRPr="007C7CB8">
              <w:rPr>
                <w:rFonts w:ascii="Gill Sans MT" w:hAnsi="Gill Sans MT"/>
                <w:color w:val="auto"/>
                <w:sz w:val="20"/>
                <w:szCs w:val="20"/>
              </w:rPr>
              <w:t xml:space="preserve"> lettings programme</w:t>
            </w:r>
          </w:p>
          <w:p w14:paraId="0A93A12E" w14:textId="77777777" w:rsidR="001D0414" w:rsidRPr="007C7CB8" w:rsidRDefault="001D0414" w:rsidP="001D0414">
            <w:pPr>
              <w:pStyle w:val="Default"/>
              <w:numPr>
                <w:ilvl w:val="0"/>
                <w:numId w:val="14"/>
              </w:numPr>
              <w:jc w:val="both"/>
              <w:rPr>
                <w:rFonts w:ascii="Gill Sans MT" w:hAnsi="Gill Sans MT"/>
                <w:color w:val="auto"/>
                <w:sz w:val="20"/>
                <w:szCs w:val="20"/>
              </w:rPr>
            </w:pPr>
            <w:r>
              <w:rPr>
                <w:rFonts w:ascii="Gill Sans MT" w:hAnsi="Gill Sans MT"/>
                <w:color w:val="auto"/>
                <w:sz w:val="20"/>
                <w:szCs w:val="20"/>
              </w:rPr>
              <w:t>O</w:t>
            </w:r>
            <w:r w:rsidRPr="007C7CB8">
              <w:rPr>
                <w:rFonts w:ascii="Gill Sans MT" w:hAnsi="Gill Sans MT"/>
                <w:color w:val="auto"/>
                <w:sz w:val="20"/>
                <w:szCs w:val="20"/>
              </w:rPr>
              <w:t xml:space="preserve">rganise out of hours cover </w:t>
            </w:r>
            <w:r>
              <w:rPr>
                <w:rFonts w:ascii="Gill Sans MT" w:hAnsi="Gill Sans MT"/>
                <w:color w:val="auto"/>
                <w:sz w:val="20"/>
                <w:szCs w:val="20"/>
              </w:rPr>
              <w:t xml:space="preserve">across the Building Services Team </w:t>
            </w:r>
            <w:r w:rsidRPr="007C7CB8">
              <w:rPr>
                <w:rFonts w:ascii="Gill Sans MT" w:hAnsi="Gill Sans MT"/>
                <w:color w:val="auto"/>
                <w:sz w:val="20"/>
                <w:szCs w:val="20"/>
              </w:rPr>
              <w:t>including provision of a rota for weekends</w:t>
            </w:r>
            <w:r>
              <w:rPr>
                <w:rFonts w:ascii="Gill Sans MT" w:hAnsi="Gill Sans MT"/>
                <w:color w:val="auto"/>
                <w:sz w:val="20"/>
                <w:szCs w:val="20"/>
              </w:rPr>
              <w:t xml:space="preserve"> overtime and call outs</w:t>
            </w:r>
          </w:p>
          <w:p w14:paraId="5C9B060D" w14:textId="77777777" w:rsidR="001D0414" w:rsidRPr="007C7CB8" w:rsidRDefault="001D0414" w:rsidP="001D0414">
            <w:pPr>
              <w:pStyle w:val="Default"/>
              <w:numPr>
                <w:ilvl w:val="0"/>
                <w:numId w:val="14"/>
              </w:numPr>
              <w:jc w:val="both"/>
              <w:rPr>
                <w:rFonts w:ascii="Gill Sans MT" w:hAnsi="Gill Sans MT"/>
                <w:color w:val="auto"/>
                <w:sz w:val="20"/>
                <w:szCs w:val="20"/>
              </w:rPr>
            </w:pPr>
            <w:r w:rsidRPr="007C7CB8">
              <w:rPr>
                <w:rFonts w:ascii="Gill Sans MT" w:hAnsi="Gill Sans MT"/>
                <w:color w:val="auto"/>
                <w:sz w:val="20"/>
                <w:szCs w:val="20"/>
              </w:rPr>
              <w:t>Act as the primary key holder for A</w:t>
            </w:r>
            <w:r>
              <w:rPr>
                <w:rFonts w:ascii="Gill Sans MT" w:hAnsi="Gill Sans MT"/>
                <w:color w:val="auto"/>
                <w:sz w:val="20"/>
                <w:szCs w:val="20"/>
              </w:rPr>
              <w:t>TA and control all key allocations to staff</w:t>
            </w:r>
          </w:p>
          <w:p w14:paraId="4243FE3C" w14:textId="77777777" w:rsidR="001D0414" w:rsidRDefault="001D0414" w:rsidP="001D0414">
            <w:pPr>
              <w:pStyle w:val="Default"/>
              <w:numPr>
                <w:ilvl w:val="0"/>
                <w:numId w:val="14"/>
              </w:numPr>
              <w:jc w:val="both"/>
              <w:rPr>
                <w:rFonts w:ascii="Gill Sans MT" w:hAnsi="Gill Sans MT"/>
                <w:color w:val="auto"/>
                <w:sz w:val="20"/>
                <w:szCs w:val="20"/>
              </w:rPr>
            </w:pPr>
            <w:r w:rsidRPr="00697107">
              <w:rPr>
                <w:rFonts w:ascii="Gill Sans MT" w:hAnsi="Gill Sans MT"/>
                <w:color w:val="auto"/>
                <w:sz w:val="20"/>
                <w:szCs w:val="20"/>
              </w:rPr>
              <w:t xml:space="preserve">Ensure regular inspections of all buildings, grounds and equipment and that repairs are carried out </w:t>
            </w:r>
            <w:r>
              <w:rPr>
                <w:rFonts w:ascii="Gill Sans MT" w:hAnsi="Gill Sans MT"/>
                <w:color w:val="auto"/>
                <w:sz w:val="20"/>
                <w:szCs w:val="20"/>
              </w:rPr>
              <w:t>expediently</w:t>
            </w:r>
            <w:r w:rsidRPr="00697107">
              <w:rPr>
                <w:rFonts w:ascii="Gill Sans MT" w:hAnsi="Gill Sans MT"/>
                <w:color w:val="auto"/>
                <w:sz w:val="20"/>
                <w:szCs w:val="20"/>
              </w:rPr>
              <w:t xml:space="preserve"> and that </w:t>
            </w:r>
            <w:r>
              <w:rPr>
                <w:rFonts w:ascii="Gill Sans MT" w:hAnsi="Gill Sans MT"/>
                <w:color w:val="auto"/>
                <w:sz w:val="20"/>
                <w:szCs w:val="20"/>
              </w:rPr>
              <w:t>the contracted</w:t>
            </w:r>
            <w:r w:rsidRPr="00697107">
              <w:rPr>
                <w:rFonts w:ascii="Gill Sans MT" w:hAnsi="Gill Sans MT"/>
                <w:color w:val="auto"/>
                <w:sz w:val="20"/>
                <w:szCs w:val="20"/>
              </w:rPr>
              <w:t xml:space="preserve"> planned preventative maintenance regime </w:t>
            </w:r>
            <w:r>
              <w:rPr>
                <w:rFonts w:ascii="Gill Sans MT" w:hAnsi="Gill Sans MT"/>
                <w:color w:val="auto"/>
                <w:sz w:val="20"/>
                <w:szCs w:val="20"/>
              </w:rPr>
              <w:t>is operated as specified and annually reviewed</w:t>
            </w:r>
          </w:p>
          <w:p w14:paraId="457D11A6" w14:textId="77777777" w:rsidR="001D0414" w:rsidRPr="007C7CB8" w:rsidRDefault="001D0414" w:rsidP="001D0414">
            <w:pPr>
              <w:pStyle w:val="Default"/>
              <w:numPr>
                <w:ilvl w:val="0"/>
                <w:numId w:val="14"/>
              </w:numPr>
              <w:jc w:val="both"/>
              <w:rPr>
                <w:rFonts w:ascii="Gill Sans MT" w:hAnsi="Gill Sans MT"/>
                <w:color w:val="auto"/>
                <w:sz w:val="20"/>
                <w:szCs w:val="20"/>
              </w:rPr>
            </w:pPr>
            <w:r w:rsidRPr="007C7CB8">
              <w:rPr>
                <w:rFonts w:ascii="Gill Sans MT" w:hAnsi="Gill Sans MT"/>
                <w:color w:val="auto"/>
                <w:sz w:val="20"/>
                <w:szCs w:val="20"/>
              </w:rPr>
              <w:t xml:space="preserve">Ensure all security procedures, </w:t>
            </w:r>
            <w:r>
              <w:rPr>
                <w:rFonts w:ascii="Gill Sans MT" w:hAnsi="Gill Sans MT"/>
                <w:color w:val="auto"/>
                <w:sz w:val="20"/>
                <w:szCs w:val="20"/>
              </w:rPr>
              <w:t xml:space="preserve">processes and staff are managed </w:t>
            </w:r>
            <w:r w:rsidRPr="007C7CB8">
              <w:rPr>
                <w:rFonts w:ascii="Gill Sans MT" w:hAnsi="Gill Sans MT"/>
                <w:color w:val="auto"/>
                <w:sz w:val="20"/>
                <w:szCs w:val="20"/>
              </w:rPr>
              <w:t>and implemented in accordance with A</w:t>
            </w:r>
            <w:r>
              <w:rPr>
                <w:rFonts w:ascii="Gill Sans MT" w:hAnsi="Gill Sans MT"/>
                <w:color w:val="auto"/>
                <w:sz w:val="20"/>
                <w:szCs w:val="20"/>
              </w:rPr>
              <w:t>TA</w:t>
            </w:r>
            <w:r w:rsidRPr="007C7CB8">
              <w:rPr>
                <w:rFonts w:ascii="Gill Sans MT" w:hAnsi="Gill Sans MT"/>
                <w:color w:val="auto"/>
                <w:sz w:val="20"/>
                <w:szCs w:val="20"/>
              </w:rPr>
              <w:t xml:space="preserve"> policy</w:t>
            </w:r>
          </w:p>
          <w:p w14:paraId="6A1ADC94" w14:textId="77777777" w:rsidR="001D0414" w:rsidRPr="007C7CB8" w:rsidRDefault="001D0414" w:rsidP="001D0414">
            <w:pPr>
              <w:pStyle w:val="Default"/>
              <w:numPr>
                <w:ilvl w:val="0"/>
                <w:numId w:val="14"/>
              </w:numPr>
              <w:jc w:val="both"/>
              <w:rPr>
                <w:rFonts w:ascii="Gill Sans MT" w:hAnsi="Gill Sans MT"/>
                <w:color w:val="auto"/>
                <w:sz w:val="20"/>
                <w:szCs w:val="20"/>
              </w:rPr>
            </w:pPr>
            <w:r w:rsidRPr="007C7CB8">
              <w:rPr>
                <w:rFonts w:ascii="Gill Sans MT" w:hAnsi="Gill Sans MT"/>
                <w:color w:val="auto"/>
                <w:sz w:val="20"/>
                <w:szCs w:val="20"/>
              </w:rPr>
              <w:t>Oversee and manage the A</w:t>
            </w:r>
            <w:r>
              <w:rPr>
                <w:rFonts w:ascii="Gill Sans MT" w:hAnsi="Gill Sans MT"/>
                <w:color w:val="auto"/>
                <w:sz w:val="20"/>
                <w:szCs w:val="20"/>
              </w:rPr>
              <w:t>TA</w:t>
            </w:r>
            <w:r w:rsidRPr="007C7CB8">
              <w:rPr>
                <w:rFonts w:ascii="Gill Sans MT" w:hAnsi="Gill Sans MT"/>
                <w:color w:val="auto"/>
                <w:sz w:val="20"/>
                <w:szCs w:val="20"/>
              </w:rPr>
              <w:t>’s CCTV, fire, access control, intruder alarm systems and Building Management Systems</w:t>
            </w:r>
            <w:r>
              <w:rPr>
                <w:rFonts w:ascii="Gill Sans MT" w:hAnsi="Gill Sans MT"/>
                <w:color w:val="auto"/>
                <w:sz w:val="20"/>
                <w:szCs w:val="20"/>
              </w:rPr>
              <w:t xml:space="preserve"> and possess a full working knowledge of the related operational systems</w:t>
            </w:r>
          </w:p>
          <w:p w14:paraId="238CFA5A" w14:textId="77777777" w:rsidR="001D0414" w:rsidRPr="007C7CB8" w:rsidRDefault="001D0414" w:rsidP="001D0414">
            <w:pPr>
              <w:pStyle w:val="Default"/>
              <w:numPr>
                <w:ilvl w:val="0"/>
                <w:numId w:val="14"/>
              </w:numPr>
              <w:jc w:val="both"/>
              <w:rPr>
                <w:rFonts w:ascii="Gill Sans MT" w:hAnsi="Gill Sans MT"/>
                <w:color w:val="auto"/>
                <w:sz w:val="20"/>
                <w:szCs w:val="20"/>
              </w:rPr>
            </w:pPr>
            <w:r w:rsidRPr="007C7CB8">
              <w:rPr>
                <w:rFonts w:ascii="Gill Sans MT" w:hAnsi="Gill Sans MT"/>
                <w:color w:val="auto"/>
                <w:sz w:val="20"/>
                <w:szCs w:val="20"/>
              </w:rPr>
              <w:t>Liaise with Fire Officers as required, ensure weekly fire testing is carried out</w:t>
            </w:r>
            <w:r>
              <w:rPr>
                <w:rFonts w:ascii="Gill Sans MT" w:hAnsi="Gill Sans MT"/>
                <w:color w:val="auto"/>
                <w:sz w:val="20"/>
                <w:szCs w:val="20"/>
              </w:rPr>
              <w:t xml:space="preserve">, maintain the ATA Fire Record </w:t>
            </w:r>
            <w:r w:rsidRPr="007C7CB8">
              <w:rPr>
                <w:rFonts w:ascii="Gill Sans MT" w:hAnsi="Gill Sans MT"/>
                <w:color w:val="auto"/>
                <w:sz w:val="20"/>
                <w:szCs w:val="20"/>
              </w:rPr>
              <w:t xml:space="preserve">and oversee the Annual Fire Risk Assessment process </w:t>
            </w:r>
          </w:p>
          <w:p w14:paraId="726D0757" w14:textId="77777777" w:rsidR="001D0414" w:rsidRPr="007C7CB8" w:rsidRDefault="001D0414" w:rsidP="001D0414">
            <w:pPr>
              <w:pStyle w:val="Default"/>
              <w:numPr>
                <w:ilvl w:val="0"/>
                <w:numId w:val="14"/>
              </w:numPr>
              <w:jc w:val="both"/>
              <w:rPr>
                <w:rFonts w:ascii="Gill Sans MT" w:hAnsi="Gill Sans MT"/>
                <w:color w:val="auto"/>
                <w:sz w:val="20"/>
                <w:szCs w:val="20"/>
              </w:rPr>
            </w:pPr>
            <w:r w:rsidRPr="007C7CB8">
              <w:rPr>
                <w:rFonts w:ascii="Gill Sans MT" w:hAnsi="Gill Sans MT"/>
                <w:color w:val="auto"/>
                <w:sz w:val="20"/>
                <w:szCs w:val="20"/>
              </w:rPr>
              <w:t>Ensure that records of utilities and service contracts in operation at A</w:t>
            </w:r>
            <w:r>
              <w:rPr>
                <w:rFonts w:ascii="Gill Sans MT" w:hAnsi="Gill Sans MT"/>
                <w:color w:val="auto"/>
                <w:sz w:val="20"/>
                <w:szCs w:val="20"/>
              </w:rPr>
              <w:t>TA</w:t>
            </w:r>
            <w:r w:rsidRPr="007C7CB8">
              <w:rPr>
                <w:rFonts w:ascii="Gill Sans MT" w:hAnsi="Gill Sans MT"/>
                <w:color w:val="auto"/>
                <w:sz w:val="20"/>
                <w:szCs w:val="20"/>
              </w:rPr>
              <w:t xml:space="preserve"> are maintained and available at all times</w:t>
            </w:r>
            <w:r>
              <w:rPr>
                <w:rFonts w:ascii="Gill Sans MT" w:hAnsi="Gill Sans MT"/>
                <w:color w:val="auto"/>
                <w:sz w:val="20"/>
                <w:szCs w:val="20"/>
              </w:rPr>
              <w:t xml:space="preserve"> in collaboration with the Finance Officer</w:t>
            </w:r>
          </w:p>
          <w:p w14:paraId="5BBF7ABB" w14:textId="77777777" w:rsidR="001D0414" w:rsidRPr="007C7CB8" w:rsidRDefault="001D0414" w:rsidP="001D0414">
            <w:pPr>
              <w:pStyle w:val="Default"/>
              <w:numPr>
                <w:ilvl w:val="0"/>
                <w:numId w:val="14"/>
              </w:numPr>
              <w:jc w:val="both"/>
              <w:rPr>
                <w:rFonts w:ascii="Gill Sans MT" w:hAnsi="Gill Sans MT"/>
                <w:color w:val="auto"/>
                <w:sz w:val="20"/>
                <w:szCs w:val="20"/>
              </w:rPr>
            </w:pPr>
            <w:r w:rsidRPr="007C7CB8">
              <w:rPr>
                <w:rFonts w:ascii="Gill Sans MT" w:hAnsi="Gill Sans MT"/>
                <w:color w:val="auto"/>
                <w:sz w:val="20"/>
                <w:szCs w:val="20"/>
              </w:rPr>
              <w:t>Organise the parking and access controls for A</w:t>
            </w:r>
            <w:r>
              <w:rPr>
                <w:rFonts w:ascii="Gill Sans MT" w:hAnsi="Gill Sans MT"/>
                <w:color w:val="auto"/>
                <w:sz w:val="20"/>
                <w:szCs w:val="20"/>
              </w:rPr>
              <w:t>TA</w:t>
            </w:r>
            <w:r w:rsidRPr="007C7CB8">
              <w:rPr>
                <w:rFonts w:ascii="Gill Sans MT" w:hAnsi="Gill Sans MT"/>
                <w:color w:val="auto"/>
                <w:sz w:val="20"/>
                <w:szCs w:val="20"/>
              </w:rPr>
              <w:t xml:space="preserve"> events when required and that suitable and sufficient staffing is in place</w:t>
            </w:r>
          </w:p>
          <w:p w14:paraId="5BD447F3" w14:textId="77777777" w:rsidR="001D0414" w:rsidRPr="007C7CB8" w:rsidRDefault="001D0414" w:rsidP="001D0414">
            <w:pPr>
              <w:pStyle w:val="Default"/>
              <w:numPr>
                <w:ilvl w:val="0"/>
                <w:numId w:val="14"/>
              </w:numPr>
              <w:jc w:val="both"/>
              <w:rPr>
                <w:rFonts w:ascii="Gill Sans MT" w:hAnsi="Gill Sans MT"/>
                <w:color w:val="auto"/>
                <w:sz w:val="20"/>
                <w:szCs w:val="20"/>
              </w:rPr>
            </w:pPr>
            <w:r>
              <w:rPr>
                <w:rFonts w:ascii="Gill Sans MT" w:hAnsi="Gill Sans MT"/>
                <w:color w:val="auto"/>
                <w:sz w:val="20"/>
                <w:szCs w:val="20"/>
              </w:rPr>
              <w:t>Along with the Deputy BSM (DBSM)</w:t>
            </w:r>
            <w:r w:rsidRPr="007C7CB8">
              <w:rPr>
                <w:rFonts w:ascii="Gill Sans MT" w:hAnsi="Gill Sans MT"/>
                <w:color w:val="auto"/>
                <w:sz w:val="20"/>
                <w:szCs w:val="20"/>
              </w:rPr>
              <w:t xml:space="preserve">, supervise the deployment of cleaning staff </w:t>
            </w:r>
            <w:r>
              <w:rPr>
                <w:rFonts w:ascii="Gill Sans MT" w:hAnsi="Gill Sans MT"/>
                <w:color w:val="auto"/>
                <w:sz w:val="20"/>
                <w:szCs w:val="20"/>
              </w:rPr>
              <w:t>-</w:t>
            </w:r>
            <w:r w:rsidRPr="007C7CB8">
              <w:rPr>
                <w:rFonts w:ascii="Gill Sans MT" w:hAnsi="Gill Sans MT"/>
                <w:color w:val="auto"/>
                <w:sz w:val="20"/>
                <w:szCs w:val="20"/>
              </w:rPr>
              <w:t xml:space="preserve"> organise cover staff when other staff are absent</w:t>
            </w:r>
            <w:r>
              <w:rPr>
                <w:rFonts w:ascii="Gill Sans MT" w:hAnsi="Gill Sans MT"/>
                <w:color w:val="auto"/>
                <w:sz w:val="20"/>
                <w:szCs w:val="20"/>
              </w:rPr>
              <w:t xml:space="preserve"> and undertake occasional spot checks of the morning and evening cleaning staff</w:t>
            </w:r>
          </w:p>
          <w:p w14:paraId="79D92451" w14:textId="77777777" w:rsidR="001D0414" w:rsidRPr="007C7CB8" w:rsidRDefault="001D0414" w:rsidP="001D0414">
            <w:pPr>
              <w:pStyle w:val="Default"/>
              <w:numPr>
                <w:ilvl w:val="0"/>
                <w:numId w:val="14"/>
              </w:numPr>
              <w:jc w:val="both"/>
              <w:rPr>
                <w:rFonts w:ascii="Gill Sans MT" w:hAnsi="Gill Sans MT"/>
                <w:color w:val="auto"/>
                <w:sz w:val="20"/>
                <w:szCs w:val="20"/>
              </w:rPr>
            </w:pPr>
            <w:r w:rsidRPr="007C7CB8">
              <w:rPr>
                <w:rFonts w:ascii="Gill Sans MT" w:hAnsi="Gill Sans MT"/>
                <w:color w:val="auto"/>
                <w:sz w:val="20"/>
                <w:szCs w:val="20"/>
              </w:rPr>
              <w:t xml:space="preserve">Through the </w:t>
            </w:r>
            <w:r>
              <w:rPr>
                <w:rFonts w:ascii="Gill Sans MT" w:hAnsi="Gill Sans MT"/>
                <w:color w:val="auto"/>
                <w:sz w:val="20"/>
                <w:szCs w:val="20"/>
              </w:rPr>
              <w:t>DBSM</w:t>
            </w:r>
            <w:r w:rsidRPr="007C7CB8">
              <w:rPr>
                <w:rFonts w:ascii="Gill Sans MT" w:hAnsi="Gill Sans MT"/>
                <w:color w:val="auto"/>
                <w:sz w:val="20"/>
                <w:szCs w:val="20"/>
              </w:rPr>
              <w:t xml:space="preserve">, monitor the working hours of the cleaning staff and authorise timesheets for payment of salaries, maintaining records of staff absences and the taking of annual leave </w:t>
            </w:r>
          </w:p>
          <w:p w14:paraId="1A533EF9" w14:textId="77777777" w:rsidR="001D0414" w:rsidRPr="007C7CB8" w:rsidRDefault="001D0414" w:rsidP="001D0414">
            <w:pPr>
              <w:pStyle w:val="Default"/>
              <w:numPr>
                <w:ilvl w:val="0"/>
                <w:numId w:val="14"/>
              </w:numPr>
              <w:jc w:val="both"/>
              <w:rPr>
                <w:rFonts w:ascii="Gill Sans MT" w:hAnsi="Gill Sans MT"/>
                <w:color w:val="auto"/>
                <w:sz w:val="20"/>
                <w:szCs w:val="20"/>
              </w:rPr>
            </w:pPr>
            <w:r w:rsidRPr="007C7CB8">
              <w:rPr>
                <w:rFonts w:ascii="Gill Sans MT" w:hAnsi="Gill Sans MT"/>
                <w:color w:val="auto"/>
                <w:sz w:val="20"/>
                <w:szCs w:val="20"/>
              </w:rPr>
              <w:t xml:space="preserve">Through the </w:t>
            </w:r>
            <w:r>
              <w:rPr>
                <w:rFonts w:ascii="Gill Sans MT" w:hAnsi="Gill Sans MT"/>
                <w:color w:val="auto"/>
                <w:sz w:val="20"/>
                <w:szCs w:val="20"/>
              </w:rPr>
              <w:t>DBSM</w:t>
            </w:r>
            <w:r w:rsidRPr="007C7CB8">
              <w:rPr>
                <w:rFonts w:ascii="Gill Sans MT" w:hAnsi="Gill Sans MT"/>
                <w:color w:val="auto"/>
                <w:sz w:val="20"/>
                <w:szCs w:val="20"/>
              </w:rPr>
              <w:t>, ensure the sufficiency of stocks of premises related materials and equipment including cleaning supplies</w:t>
            </w:r>
          </w:p>
          <w:p w14:paraId="06A3A091" w14:textId="77777777" w:rsidR="001D0414" w:rsidRPr="007C7CB8" w:rsidRDefault="001D0414" w:rsidP="001D0414">
            <w:pPr>
              <w:pStyle w:val="Default"/>
              <w:numPr>
                <w:ilvl w:val="0"/>
                <w:numId w:val="14"/>
              </w:numPr>
              <w:jc w:val="both"/>
              <w:rPr>
                <w:rFonts w:ascii="Gill Sans MT" w:hAnsi="Gill Sans MT"/>
                <w:color w:val="auto"/>
                <w:sz w:val="20"/>
                <w:szCs w:val="20"/>
              </w:rPr>
            </w:pPr>
            <w:r w:rsidRPr="007C7CB8">
              <w:rPr>
                <w:rFonts w:ascii="Gill Sans MT" w:hAnsi="Gill Sans MT"/>
                <w:color w:val="auto"/>
                <w:sz w:val="20"/>
                <w:szCs w:val="20"/>
              </w:rPr>
              <w:t>Monitor the Grounds Maintenance contract and ensure services are delivered to the terms of the current agreement</w:t>
            </w:r>
          </w:p>
          <w:p w14:paraId="4E538070" w14:textId="77777777" w:rsidR="001D0414" w:rsidRDefault="001D0414" w:rsidP="001D0414">
            <w:pPr>
              <w:pStyle w:val="Default"/>
              <w:numPr>
                <w:ilvl w:val="0"/>
                <w:numId w:val="14"/>
              </w:numPr>
              <w:jc w:val="both"/>
              <w:rPr>
                <w:rFonts w:ascii="Gill Sans MT" w:hAnsi="Gill Sans MT"/>
                <w:color w:val="auto"/>
                <w:sz w:val="20"/>
                <w:szCs w:val="20"/>
              </w:rPr>
            </w:pPr>
            <w:r>
              <w:rPr>
                <w:rFonts w:ascii="Gill Sans MT" w:hAnsi="Gill Sans MT"/>
                <w:color w:val="auto"/>
                <w:sz w:val="20"/>
                <w:szCs w:val="20"/>
              </w:rPr>
              <w:t>Implement a</w:t>
            </w:r>
            <w:r w:rsidRPr="007C7CB8">
              <w:rPr>
                <w:rFonts w:ascii="Gill Sans MT" w:hAnsi="Gill Sans MT"/>
                <w:color w:val="auto"/>
                <w:sz w:val="20"/>
                <w:szCs w:val="20"/>
              </w:rPr>
              <w:t xml:space="preserve"> Health and Safety Committee taking a pr</w:t>
            </w:r>
            <w:r>
              <w:rPr>
                <w:rFonts w:ascii="Gill Sans MT" w:hAnsi="Gill Sans MT"/>
                <w:color w:val="auto"/>
                <w:sz w:val="20"/>
                <w:szCs w:val="20"/>
              </w:rPr>
              <w:t>imary</w:t>
            </w:r>
            <w:r w:rsidRPr="007C7CB8">
              <w:rPr>
                <w:rFonts w:ascii="Gill Sans MT" w:hAnsi="Gill Sans MT"/>
                <w:color w:val="auto"/>
                <w:sz w:val="20"/>
                <w:szCs w:val="20"/>
              </w:rPr>
              <w:t xml:space="preserve"> role at such meetings and being the lead practitioner within the Academy on health and safety matters</w:t>
            </w:r>
          </w:p>
          <w:p w14:paraId="74733781" w14:textId="77777777" w:rsidR="001D0414" w:rsidRPr="007C7CB8" w:rsidRDefault="001D0414" w:rsidP="001D0414">
            <w:pPr>
              <w:pStyle w:val="Default"/>
              <w:numPr>
                <w:ilvl w:val="0"/>
                <w:numId w:val="14"/>
              </w:numPr>
              <w:jc w:val="both"/>
              <w:rPr>
                <w:rFonts w:ascii="Gill Sans MT" w:hAnsi="Gill Sans MT"/>
                <w:color w:val="auto"/>
                <w:sz w:val="20"/>
                <w:szCs w:val="20"/>
              </w:rPr>
            </w:pPr>
            <w:r w:rsidRPr="007C7CB8">
              <w:rPr>
                <w:rFonts w:ascii="Gill Sans MT" w:hAnsi="Gill Sans MT"/>
                <w:color w:val="auto"/>
                <w:sz w:val="20"/>
                <w:szCs w:val="20"/>
              </w:rPr>
              <w:t xml:space="preserve">In conjunction with the </w:t>
            </w:r>
            <w:r>
              <w:rPr>
                <w:rFonts w:ascii="Gill Sans MT" w:hAnsi="Gill Sans MT"/>
                <w:color w:val="auto"/>
                <w:sz w:val="20"/>
                <w:szCs w:val="20"/>
              </w:rPr>
              <w:t>VP</w:t>
            </w:r>
            <w:r w:rsidRPr="007C7CB8">
              <w:rPr>
                <w:rFonts w:ascii="Gill Sans MT" w:hAnsi="Gill Sans MT"/>
                <w:color w:val="auto"/>
                <w:sz w:val="20"/>
                <w:szCs w:val="20"/>
              </w:rPr>
              <w:t xml:space="preserve">, </w:t>
            </w:r>
            <w:r>
              <w:rPr>
                <w:rFonts w:ascii="Gill Sans MT" w:hAnsi="Gill Sans MT"/>
                <w:color w:val="auto"/>
                <w:sz w:val="20"/>
                <w:szCs w:val="20"/>
              </w:rPr>
              <w:t xml:space="preserve">undertake </w:t>
            </w:r>
            <w:r w:rsidRPr="007C7CB8">
              <w:rPr>
                <w:rFonts w:ascii="Gill Sans MT" w:hAnsi="Gill Sans MT"/>
                <w:color w:val="auto"/>
                <w:sz w:val="20"/>
                <w:szCs w:val="20"/>
              </w:rPr>
              <w:t>drafting, tendering and managing refurbishments and larger pro</w:t>
            </w:r>
            <w:r>
              <w:rPr>
                <w:rFonts w:ascii="Gill Sans MT" w:hAnsi="Gill Sans MT"/>
                <w:color w:val="auto"/>
                <w:sz w:val="20"/>
                <w:szCs w:val="20"/>
              </w:rPr>
              <w:t>jects to appropriate timescales</w:t>
            </w:r>
          </w:p>
          <w:p w14:paraId="03254282" w14:textId="77777777" w:rsidR="001D0414" w:rsidRPr="001536EB" w:rsidRDefault="001D0414" w:rsidP="00130BA9">
            <w:pPr>
              <w:pStyle w:val="Default"/>
              <w:jc w:val="both"/>
              <w:rPr>
                <w:rFonts w:ascii="Gill Sans MT" w:hAnsi="Gill Sans MT"/>
                <w:color w:val="auto"/>
                <w:sz w:val="22"/>
                <w:szCs w:val="22"/>
              </w:rPr>
            </w:pPr>
          </w:p>
        </w:tc>
      </w:tr>
      <w:tr w:rsidR="001D0414" w:rsidRPr="00FC7A63" w14:paraId="05A6EDDA" w14:textId="77777777" w:rsidTr="0088164C">
        <w:tc>
          <w:tcPr>
            <w:tcW w:w="2269" w:type="dxa"/>
            <w:tcBorders>
              <w:top w:val="single" w:sz="6" w:space="0" w:color="auto"/>
              <w:left w:val="single" w:sz="6" w:space="0" w:color="auto"/>
              <w:right w:val="single" w:sz="6" w:space="0" w:color="auto"/>
            </w:tcBorders>
          </w:tcPr>
          <w:p w14:paraId="7428D8C1" w14:textId="77777777" w:rsidR="001D0414" w:rsidRPr="00FC7A63" w:rsidRDefault="001D0414" w:rsidP="00130BA9">
            <w:pPr>
              <w:rPr>
                <w:rFonts w:ascii="Gill Sans MT" w:hAnsi="Gill Sans MT"/>
                <w:b/>
                <w:bCs/>
                <w:sz w:val="16"/>
                <w:szCs w:val="16"/>
              </w:rPr>
            </w:pPr>
          </w:p>
        </w:tc>
        <w:tc>
          <w:tcPr>
            <w:tcW w:w="851" w:type="dxa"/>
            <w:tcBorders>
              <w:top w:val="single" w:sz="6" w:space="0" w:color="auto"/>
              <w:left w:val="single" w:sz="6" w:space="0" w:color="auto"/>
              <w:right w:val="single" w:sz="6" w:space="0" w:color="auto"/>
            </w:tcBorders>
          </w:tcPr>
          <w:p w14:paraId="5E104A04" w14:textId="77777777" w:rsidR="001D0414" w:rsidRPr="00FC7A63" w:rsidRDefault="001D0414" w:rsidP="00130BA9">
            <w:pPr>
              <w:jc w:val="center"/>
              <w:rPr>
                <w:rFonts w:ascii="Gill Sans MT" w:hAnsi="Gill Sans MT"/>
                <w:sz w:val="16"/>
                <w:szCs w:val="16"/>
              </w:rPr>
            </w:pPr>
          </w:p>
        </w:tc>
        <w:tc>
          <w:tcPr>
            <w:tcW w:w="7053" w:type="dxa"/>
            <w:tcBorders>
              <w:top w:val="single" w:sz="6" w:space="0" w:color="auto"/>
              <w:left w:val="single" w:sz="6" w:space="0" w:color="auto"/>
              <w:right w:val="single" w:sz="6" w:space="0" w:color="auto"/>
            </w:tcBorders>
          </w:tcPr>
          <w:p w14:paraId="31F4567E" w14:textId="77777777" w:rsidR="001D0414" w:rsidRPr="00FC7A63" w:rsidRDefault="001D0414" w:rsidP="00130BA9">
            <w:pPr>
              <w:rPr>
                <w:rFonts w:ascii="Gill Sans MT" w:hAnsi="Gill Sans MT"/>
                <w:sz w:val="16"/>
                <w:szCs w:val="16"/>
              </w:rPr>
            </w:pPr>
          </w:p>
        </w:tc>
      </w:tr>
      <w:tr w:rsidR="001D0414" w:rsidRPr="007C7CB8" w14:paraId="2396A315" w14:textId="77777777" w:rsidTr="0088164C">
        <w:tc>
          <w:tcPr>
            <w:tcW w:w="2269" w:type="dxa"/>
            <w:tcBorders>
              <w:left w:val="single" w:sz="6" w:space="0" w:color="auto"/>
              <w:bottom w:val="single" w:sz="6" w:space="0" w:color="auto"/>
              <w:right w:val="single" w:sz="6" w:space="0" w:color="auto"/>
            </w:tcBorders>
          </w:tcPr>
          <w:p w14:paraId="6FFF8202" w14:textId="77777777" w:rsidR="001D0414" w:rsidRPr="00AA4457" w:rsidRDefault="001D0414" w:rsidP="00130BA9">
            <w:pPr>
              <w:rPr>
                <w:rFonts w:ascii="Gill Sans MT" w:hAnsi="Gill Sans MT"/>
                <w:b/>
                <w:bCs/>
                <w:sz w:val="22"/>
                <w:szCs w:val="22"/>
              </w:rPr>
            </w:pPr>
          </w:p>
          <w:p w14:paraId="382B814F" w14:textId="77777777" w:rsidR="001D0414" w:rsidRPr="00AA4457" w:rsidRDefault="001D0414" w:rsidP="00130BA9">
            <w:pPr>
              <w:jc w:val="center"/>
              <w:rPr>
                <w:rFonts w:ascii="Gill Sans MT" w:hAnsi="Gill Sans MT"/>
                <w:b/>
                <w:bCs/>
                <w:sz w:val="22"/>
                <w:szCs w:val="22"/>
              </w:rPr>
            </w:pPr>
            <w:r>
              <w:rPr>
                <w:rFonts w:ascii="Gill Sans MT" w:hAnsi="Gill Sans MT"/>
                <w:b/>
                <w:bCs/>
                <w:sz w:val="22"/>
                <w:szCs w:val="22"/>
              </w:rPr>
              <w:t>Financial</w:t>
            </w:r>
          </w:p>
          <w:p w14:paraId="780C93D4" w14:textId="77777777" w:rsidR="001D0414" w:rsidRPr="00AA4457" w:rsidRDefault="001D0414" w:rsidP="00130BA9">
            <w:pPr>
              <w:jc w:val="center"/>
              <w:rPr>
                <w:rFonts w:ascii="Gill Sans MT" w:hAnsi="Gill Sans MT"/>
                <w:b/>
                <w:bCs/>
                <w:sz w:val="22"/>
                <w:szCs w:val="22"/>
              </w:rPr>
            </w:pPr>
          </w:p>
        </w:tc>
        <w:tc>
          <w:tcPr>
            <w:tcW w:w="851" w:type="dxa"/>
            <w:tcBorders>
              <w:left w:val="single" w:sz="6" w:space="0" w:color="auto"/>
              <w:bottom w:val="single" w:sz="6" w:space="0" w:color="auto"/>
              <w:right w:val="single" w:sz="6" w:space="0" w:color="auto"/>
            </w:tcBorders>
          </w:tcPr>
          <w:p w14:paraId="15902DF2" w14:textId="77777777" w:rsidR="001D0414" w:rsidRPr="00AA4457" w:rsidRDefault="001D0414" w:rsidP="00130BA9">
            <w:pPr>
              <w:jc w:val="center"/>
              <w:rPr>
                <w:rFonts w:ascii="Gill Sans MT" w:hAnsi="Gill Sans MT"/>
                <w:sz w:val="22"/>
                <w:szCs w:val="22"/>
              </w:rPr>
            </w:pPr>
          </w:p>
        </w:tc>
        <w:tc>
          <w:tcPr>
            <w:tcW w:w="7053" w:type="dxa"/>
            <w:tcBorders>
              <w:left w:val="single" w:sz="6" w:space="0" w:color="auto"/>
              <w:bottom w:val="single" w:sz="6" w:space="0" w:color="auto"/>
              <w:right w:val="single" w:sz="6" w:space="0" w:color="auto"/>
            </w:tcBorders>
          </w:tcPr>
          <w:p w14:paraId="573F4F31" w14:textId="77777777" w:rsidR="001D0414" w:rsidRPr="007C7CB8" w:rsidRDefault="001D0414" w:rsidP="001D0414">
            <w:pPr>
              <w:pStyle w:val="Default"/>
              <w:numPr>
                <w:ilvl w:val="0"/>
                <w:numId w:val="15"/>
              </w:numPr>
              <w:jc w:val="both"/>
              <w:rPr>
                <w:rFonts w:ascii="Gill Sans MT" w:hAnsi="Gill Sans MT"/>
                <w:sz w:val="20"/>
                <w:szCs w:val="20"/>
              </w:rPr>
            </w:pPr>
            <w:r w:rsidRPr="007C7CB8">
              <w:rPr>
                <w:rFonts w:ascii="Gill Sans MT" w:hAnsi="Gill Sans MT"/>
                <w:sz w:val="20"/>
                <w:szCs w:val="20"/>
              </w:rPr>
              <w:t xml:space="preserve">Through the </w:t>
            </w:r>
            <w:r>
              <w:rPr>
                <w:rFonts w:ascii="Gill Sans MT" w:hAnsi="Gill Sans MT"/>
                <w:sz w:val="20"/>
                <w:szCs w:val="20"/>
              </w:rPr>
              <w:t>DBSM</w:t>
            </w:r>
            <w:r w:rsidRPr="007C7CB8">
              <w:rPr>
                <w:rFonts w:ascii="Gill Sans MT" w:hAnsi="Gill Sans MT"/>
                <w:sz w:val="20"/>
                <w:szCs w:val="20"/>
              </w:rPr>
              <w:t>, operate within the allocated premises budget, as delegated, on an annual basis in accordance with Academy Financial Procedures</w:t>
            </w:r>
          </w:p>
          <w:p w14:paraId="32CDE012" w14:textId="77777777" w:rsidR="001D0414" w:rsidRPr="007C7CB8" w:rsidRDefault="001D0414" w:rsidP="001D0414">
            <w:pPr>
              <w:pStyle w:val="Default"/>
              <w:numPr>
                <w:ilvl w:val="0"/>
                <w:numId w:val="15"/>
              </w:numPr>
              <w:ind w:left="357" w:hanging="357"/>
              <w:jc w:val="both"/>
              <w:rPr>
                <w:rFonts w:ascii="Gill Sans MT" w:hAnsi="Gill Sans MT"/>
                <w:sz w:val="20"/>
                <w:szCs w:val="20"/>
              </w:rPr>
            </w:pPr>
            <w:r w:rsidRPr="007C7CB8">
              <w:rPr>
                <w:rFonts w:ascii="Gill Sans MT" w:hAnsi="Gill Sans MT"/>
                <w:sz w:val="20"/>
                <w:szCs w:val="20"/>
              </w:rPr>
              <w:t xml:space="preserve">Ensure all premises expenditure is appropriately authorised and processed </w:t>
            </w:r>
            <w:r>
              <w:rPr>
                <w:rFonts w:ascii="Gill Sans MT" w:hAnsi="Gill Sans MT"/>
                <w:sz w:val="20"/>
                <w:szCs w:val="20"/>
              </w:rPr>
              <w:t>via the electronic purchase order system ensuring contractors invoice promptly</w:t>
            </w:r>
          </w:p>
          <w:p w14:paraId="1F19E124" w14:textId="77777777" w:rsidR="001D0414" w:rsidRPr="007C7CB8" w:rsidRDefault="001D0414" w:rsidP="001D0414">
            <w:pPr>
              <w:pStyle w:val="Default"/>
              <w:numPr>
                <w:ilvl w:val="0"/>
                <w:numId w:val="15"/>
              </w:numPr>
              <w:jc w:val="both"/>
              <w:rPr>
                <w:rFonts w:ascii="Gill Sans MT" w:hAnsi="Gill Sans MT"/>
                <w:sz w:val="20"/>
                <w:szCs w:val="20"/>
              </w:rPr>
            </w:pPr>
            <w:r w:rsidRPr="007C7CB8">
              <w:rPr>
                <w:rFonts w:ascii="Gill Sans MT" w:hAnsi="Gill Sans MT"/>
                <w:sz w:val="20"/>
                <w:szCs w:val="20"/>
              </w:rPr>
              <w:t xml:space="preserve">Implement, monitor and maintain a Forward Maintenance Register to be reviewed with the </w:t>
            </w:r>
            <w:r>
              <w:rPr>
                <w:rFonts w:ascii="Gill Sans MT" w:hAnsi="Gill Sans MT"/>
                <w:sz w:val="20"/>
                <w:szCs w:val="20"/>
              </w:rPr>
              <w:t>VP</w:t>
            </w:r>
            <w:r w:rsidRPr="007C7CB8">
              <w:rPr>
                <w:rFonts w:ascii="Gill Sans MT" w:hAnsi="Gill Sans MT"/>
                <w:sz w:val="20"/>
                <w:szCs w:val="20"/>
              </w:rPr>
              <w:t xml:space="preserve"> on </w:t>
            </w:r>
            <w:r>
              <w:rPr>
                <w:rFonts w:ascii="Gill Sans MT" w:hAnsi="Gill Sans MT"/>
                <w:sz w:val="20"/>
                <w:szCs w:val="20"/>
              </w:rPr>
              <w:t>an annual</w:t>
            </w:r>
            <w:r w:rsidRPr="007C7CB8">
              <w:rPr>
                <w:rFonts w:ascii="Gill Sans MT" w:hAnsi="Gill Sans MT"/>
                <w:sz w:val="20"/>
                <w:szCs w:val="20"/>
              </w:rPr>
              <w:t xml:space="preserve"> basis</w:t>
            </w:r>
            <w:r>
              <w:rPr>
                <w:rFonts w:ascii="Gill Sans MT" w:hAnsi="Gill Sans MT"/>
                <w:sz w:val="20"/>
                <w:szCs w:val="20"/>
              </w:rPr>
              <w:t xml:space="preserve"> as a minimum</w:t>
            </w:r>
          </w:p>
          <w:p w14:paraId="3EDEEA4F" w14:textId="77777777" w:rsidR="001D0414" w:rsidRPr="007C7CB8" w:rsidRDefault="001D0414" w:rsidP="001D0414">
            <w:pPr>
              <w:pStyle w:val="Default"/>
              <w:numPr>
                <w:ilvl w:val="0"/>
                <w:numId w:val="15"/>
              </w:numPr>
              <w:jc w:val="both"/>
              <w:rPr>
                <w:rFonts w:ascii="Gill Sans MT" w:hAnsi="Gill Sans MT"/>
                <w:sz w:val="20"/>
                <w:szCs w:val="20"/>
              </w:rPr>
            </w:pPr>
            <w:r w:rsidRPr="007C7CB8">
              <w:rPr>
                <w:rFonts w:ascii="Gill Sans MT" w:hAnsi="Gill Sans MT"/>
                <w:sz w:val="20"/>
                <w:szCs w:val="20"/>
              </w:rPr>
              <w:t>Prepare job specifications and tender details for prospective contractors and ensure tender procedures are complied with</w:t>
            </w:r>
          </w:p>
          <w:p w14:paraId="08CFB670" w14:textId="7934FF54" w:rsidR="001D0414" w:rsidRPr="007C7CB8" w:rsidRDefault="001D0414" w:rsidP="001D0414">
            <w:pPr>
              <w:pStyle w:val="Default"/>
              <w:numPr>
                <w:ilvl w:val="0"/>
                <w:numId w:val="15"/>
              </w:numPr>
              <w:jc w:val="both"/>
              <w:rPr>
                <w:rFonts w:ascii="Gill Sans MT" w:hAnsi="Gill Sans MT"/>
                <w:sz w:val="20"/>
                <w:szCs w:val="20"/>
              </w:rPr>
            </w:pPr>
            <w:r w:rsidRPr="007C7CB8">
              <w:rPr>
                <w:rFonts w:ascii="Gill Sans MT" w:hAnsi="Gill Sans MT"/>
                <w:sz w:val="20"/>
                <w:szCs w:val="20"/>
              </w:rPr>
              <w:t xml:space="preserve">Ensure competitive </w:t>
            </w:r>
            <w:r>
              <w:rPr>
                <w:rFonts w:ascii="Gill Sans MT" w:hAnsi="Gill Sans MT"/>
                <w:sz w:val="20"/>
                <w:szCs w:val="20"/>
              </w:rPr>
              <w:t>price</w:t>
            </w:r>
            <w:r w:rsidRPr="007C7CB8">
              <w:rPr>
                <w:rFonts w:ascii="Gill Sans MT" w:hAnsi="Gill Sans MT"/>
                <w:sz w:val="20"/>
                <w:szCs w:val="20"/>
              </w:rPr>
              <w:t>s are received from outside tenderers for repair and refurbishment jobs</w:t>
            </w:r>
          </w:p>
        </w:tc>
      </w:tr>
    </w:tbl>
    <w:p w14:paraId="38A91B3F" w14:textId="77777777" w:rsidR="001D0414" w:rsidRDefault="001D0414" w:rsidP="001D0414">
      <w:pPr>
        <w:rPr>
          <w:rFonts w:asciiTheme="minorHAnsi" w:hAnsiTheme="minorHAnsi" w:cstheme="minorHAnsi"/>
          <w:bCs/>
          <w:sz w:val="22"/>
          <w:szCs w:val="22"/>
        </w:rPr>
      </w:pPr>
    </w:p>
    <w:p w14:paraId="3D5FD5D1" w14:textId="77777777" w:rsidR="001D0414" w:rsidRDefault="001D0414">
      <w:pPr>
        <w:rPr>
          <w:rFonts w:asciiTheme="minorHAnsi" w:hAnsiTheme="minorHAnsi" w:cstheme="minorHAnsi"/>
          <w:bCs/>
          <w:sz w:val="22"/>
          <w:szCs w:val="22"/>
        </w:rPr>
      </w:pPr>
      <w:r>
        <w:rPr>
          <w:rFonts w:asciiTheme="minorHAnsi" w:hAnsiTheme="minorHAnsi" w:cstheme="minorHAnsi"/>
          <w:bCs/>
          <w:sz w:val="22"/>
          <w:szCs w:val="22"/>
        </w:rPr>
        <w:br w:type="page"/>
      </w:r>
    </w:p>
    <w:p w14:paraId="0BBC78E7" w14:textId="77777777" w:rsidR="001D0414" w:rsidRPr="001D0414" w:rsidRDefault="001D0414" w:rsidP="001D0414">
      <w:pPr>
        <w:rPr>
          <w:rFonts w:ascii="Arial" w:hAnsi="Arial" w:cs="Arial"/>
          <w:b/>
          <w:color w:val="134991"/>
          <w:sz w:val="48"/>
        </w:rPr>
      </w:pPr>
      <w:r w:rsidRPr="001D0414">
        <w:rPr>
          <w:rFonts w:ascii="Arial" w:hAnsi="Arial" w:cs="Arial"/>
          <w:b/>
          <w:color w:val="134991"/>
          <w:sz w:val="48"/>
        </w:rPr>
        <w:lastRenderedPageBreak/>
        <w:t>Main Duties (cont.)</w:t>
      </w:r>
    </w:p>
    <w:p w14:paraId="5876E2B9" w14:textId="77777777" w:rsidR="001D0414" w:rsidRDefault="001D0414" w:rsidP="001D0414"/>
    <w:p w14:paraId="63E4C4DF" w14:textId="77777777" w:rsidR="001D0414" w:rsidRDefault="001D0414" w:rsidP="001D0414"/>
    <w:p w14:paraId="5A618DE8" w14:textId="77777777" w:rsidR="001D0414" w:rsidRDefault="001D0414" w:rsidP="001D0414"/>
    <w:tbl>
      <w:tblPr>
        <w:tblW w:w="10173" w:type="dxa"/>
        <w:tblLayout w:type="fixed"/>
        <w:tblLook w:val="0000" w:firstRow="0" w:lastRow="0" w:firstColumn="0" w:lastColumn="0" w:noHBand="0" w:noVBand="0"/>
      </w:tblPr>
      <w:tblGrid>
        <w:gridCol w:w="2269"/>
        <w:gridCol w:w="851"/>
        <w:gridCol w:w="7053"/>
      </w:tblGrid>
      <w:tr w:rsidR="001D0414" w:rsidRPr="00AA4457" w14:paraId="6E73F160" w14:textId="77777777" w:rsidTr="0088164C">
        <w:tc>
          <w:tcPr>
            <w:tcW w:w="2269" w:type="dxa"/>
            <w:tcBorders>
              <w:top w:val="single" w:sz="6" w:space="0" w:color="auto"/>
              <w:left w:val="single" w:sz="6" w:space="0" w:color="auto"/>
              <w:bottom w:val="single" w:sz="6" w:space="0" w:color="auto"/>
              <w:right w:val="single" w:sz="6" w:space="0" w:color="auto"/>
            </w:tcBorders>
          </w:tcPr>
          <w:p w14:paraId="6B8DD086" w14:textId="77777777" w:rsidR="001D0414" w:rsidRPr="00AA4457" w:rsidRDefault="001D0414" w:rsidP="00130BA9">
            <w:pPr>
              <w:rPr>
                <w:rFonts w:ascii="Gill Sans MT" w:hAnsi="Gill Sans MT"/>
                <w:b/>
                <w:bCs/>
                <w:sz w:val="22"/>
                <w:szCs w:val="22"/>
              </w:rPr>
            </w:pPr>
          </w:p>
          <w:p w14:paraId="3A859D51" w14:textId="77777777" w:rsidR="001D0414" w:rsidRPr="00AA4457" w:rsidRDefault="001D0414" w:rsidP="00130BA9">
            <w:pPr>
              <w:jc w:val="center"/>
              <w:rPr>
                <w:rFonts w:ascii="Gill Sans MT" w:hAnsi="Gill Sans MT"/>
                <w:b/>
                <w:bCs/>
                <w:sz w:val="22"/>
                <w:szCs w:val="22"/>
              </w:rPr>
            </w:pPr>
            <w:r>
              <w:rPr>
                <w:rFonts w:ascii="Gill Sans MT" w:hAnsi="Gill Sans MT"/>
                <w:b/>
                <w:bCs/>
                <w:sz w:val="22"/>
                <w:szCs w:val="22"/>
              </w:rPr>
              <w:t>Legislative</w:t>
            </w:r>
          </w:p>
          <w:p w14:paraId="32F0F0FC" w14:textId="77777777" w:rsidR="001D0414" w:rsidRPr="00AA4457" w:rsidRDefault="001D0414" w:rsidP="00130BA9">
            <w:pPr>
              <w:jc w:val="center"/>
              <w:rPr>
                <w:rFonts w:ascii="Gill Sans MT" w:hAnsi="Gill Sans MT"/>
                <w:b/>
                <w:bCs/>
                <w:sz w:val="22"/>
                <w:szCs w:val="22"/>
              </w:rPr>
            </w:pPr>
          </w:p>
          <w:p w14:paraId="6059D51A" w14:textId="77777777" w:rsidR="001D0414" w:rsidRPr="00AA4457" w:rsidRDefault="001D0414" w:rsidP="00130BA9">
            <w:pPr>
              <w:rPr>
                <w:rFonts w:ascii="Gill Sans MT" w:hAnsi="Gill Sans MT"/>
                <w:b/>
                <w:bCs/>
                <w:sz w:val="22"/>
                <w:szCs w:val="22"/>
              </w:rPr>
            </w:pPr>
          </w:p>
        </w:tc>
        <w:tc>
          <w:tcPr>
            <w:tcW w:w="851" w:type="dxa"/>
            <w:tcBorders>
              <w:top w:val="single" w:sz="6" w:space="0" w:color="auto"/>
              <w:left w:val="single" w:sz="6" w:space="0" w:color="auto"/>
              <w:bottom w:val="single" w:sz="6" w:space="0" w:color="auto"/>
              <w:right w:val="single" w:sz="6" w:space="0" w:color="auto"/>
            </w:tcBorders>
          </w:tcPr>
          <w:p w14:paraId="71513350" w14:textId="77777777" w:rsidR="001D0414" w:rsidRPr="00AA4457" w:rsidRDefault="001D0414" w:rsidP="00130BA9">
            <w:pPr>
              <w:jc w:val="center"/>
              <w:rPr>
                <w:rFonts w:ascii="Gill Sans MT" w:hAnsi="Gill Sans MT"/>
                <w:sz w:val="22"/>
                <w:szCs w:val="22"/>
              </w:rPr>
            </w:pPr>
          </w:p>
        </w:tc>
        <w:tc>
          <w:tcPr>
            <w:tcW w:w="7053" w:type="dxa"/>
            <w:tcBorders>
              <w:top w:val="single" w:sz="6" w:space="0" w:color="auto"/>
              <w:left w:val="single" w:sz="6" w:space="0" w:color="auto"/>
              <w:bottom w:val="single" w:sz="6" w:space="0" w:color="auto"/>
              <w:right w:val="single" w:sz="6" w:space="0" w:color="auto"/>
            </w:tcBorders>
          </w:tcPr>
          <w:p w14:paraId="532A8157" w14:textId="77777777" w:rsidR="001D0414" w:rsidRPr="007C7CB8" w:rsidRDefault="001D0414" w:rsidP="001D0414">
            <w:pPr>
              <w:pStyle w:val="Default"/>
              <w:numPr>
                <w:ilvl w:val="0"/>
                <w:numId w:val="16"/>
              </w:numPr>
              <w:ind w:left="357" w:hanging="357"/>
              <w:contextualSpacing/>
              <w:jc w:val="both"/>
              <w:rPr>
                <w:rFonts w:ascii="Gill Sans MT" w:hAnsi="Gill Sans MT"/>
                <w:sz w:val="20"/>
                <w:szCs w:val="20"/>
              </w:rPr>
            </w:pPr>
            <w:r w:rsidRPr="007C7CB8">
              <w:rPr>
                <w:rFonts w:ascii="Gill Sans MT" w:hAnsi="Gill Sans MT"/>
                <w:sz w:val="20"/>
                <w:szCs w:val="20"/>
              </w:rPr>
              <w:t>Ensure all premises related operations are carried out in accordance with Health and Safety Regulations</w:t>
            </w:r>
          </w:p>
          <w:p w14:paraId="20B0DB6C" w14:textId="77777777" w:rsidR="001D0414" w:rsidRPr="007C7CB8" w:rsidRDefault="001D0414" w:rsidP="001D0414">
            <w:pPr>
              <w:pStyle w:val="Default"/>
              <w:numPr>
                <w:ilvl w:val="0"/>
                <w:numId w:val="16"/>
              </w:numPr>
              <w:ind w:left="357" w:hanging="357"/>
              <w:contextualSpacing/>
              <w:jc w:val="both"/>
              <w:rPr>
                <w:rFonts w:ascii="Gill Sans MT" w:hAnsi="Gill Sans MT"/>
                <w:sz w:val="20"/>
                <w:szCs w:val="20"/>
              </w:rPr>
            </w:pPr>
            <w:r w:rsidRPr="007C7CB8">
              <w:rPr>
                <w:rFonts w:ascii="Gill Sans MT" w:hAnsi="Gill Sans MT"/>
                <w:sz w:val="20"/>
                <w:szCs w:val="20"/>
              </w:rPr>
              <w:t>Ensure all premises staff have appropriate training and current in-date qualifications to complete their tasks (Health and Safety and First Aid at Work training requirements are to be treated as a priority</w:t>
            </w:r>
            <w:r>
              <w:rPr>
                <w:rFonts w:ascii="Gill Sans MT" w:hAnsi="Gill Sans MT"/>
                <w:sz w:val="20"/>
                <w:szCs w:val="20"/>
              </w:rPr>
              <w:t>)</w:t>
            </w:r>
          </w:p>
          <w:p w14:paraId="3BDE7887" w14:textId="77777777" w:rsidR="001D0414" w:rsidRPr="007C7CB8" w:rsidRDefault="001D0414" w:rsidP="001D0414">
            <w:pPr>
              <w:pStyle w:val="Default"/>
              <w:numPr>
                <w:ilvl w:val="0"/>
                <w:numId w:val="16"/>
              </w:numPr>
              <w:ind w:left="357" w:hanging="357"/>
              <w:contextualSpacing/>
              <w:jc w:val="both"/>
              <w:rPr>
                <w:rFonts w:ascii="Gill Sans MT" w:hAnsi="Gill Sans MT"/>
                <w:sz w:val="20"/>
                <w:szCs w:val="20"/>
              </w:rPr>
            </w:pPr>
            <w:r w:rsidRPr="007C7CB8">
              <w:rPr>
                <w:rFonts w:ascii="Gill Sans MT" w:hAnsi="Gill Sans MT"/>
                <w:sz w:val="20"/>
                <w:szCs w:val="20"/>
              </w:rPr>
              <w:t>Ensure staff training records are maintained and are available for inspection</w:t>
            </w:r>
          </w:p>
          <w:p w14:paraId="60C2B905" w14:textId="77777777" w:rsidR="001D0414" w:rsidRPr="007C7CB8" w:rsidRDefault="001D0414" w:rsidP="001D0414">
            <w:pPr>
              <w:pStyle w:val="Default"/>
              <w:numPr>
                <w:ilvl w:val="0"/>
                <w:numId w:val="16"/>
              </w:numPr>
              <w:ind w:left="357" w:hanging="357"/>
              <w:contextualSpacing/>
              <w:jc w:val="both"/>
              <w:rPr>
                <w:rFonts w:ascii="Gill Sans MT" w:hAnsi="Gill Sans MT"/>
                <w:sz w:val="20"/>
                <w:szCs w:val="20"/>
              </w:rPr>
            </w:pPr>
            <w:r w:rsidRPr="007C7CB8">
              <w:rPr>
                <w:rFonts w:ascii="Gill Sans MT" w:hAnsi="Gill Sans MT"/>
                <w:sz w:val="20"/>
                <w:szCs w:val="20"/>
              </w:rPr>
              <w:t>Ensure all relevant statutory documentation relating to Health and Safety is in place, is in date and is regularly reviewed, including COSHH assessment, Risk Assessments and method statements as required</w:t>
            </w:r>
          </w:p>
          <w:p w14:paraId="2940D6D3" w14:textId="77777777" w:rsidR="001D0414" w:rsidRPr="007C7CB8" w:rsidRDefault="001D0414" w:rsidP="001D0414">
            <w:pPr>
              <w:pStyle w:val="Default"/>
              <w:numPr>
                <w:ilvl w:val="0"/>
                <w:numId w:val="16"/>
              </w:numPr>
              <w:ind w:left="357" w:hanging="357"/>
              <w:contextualSpacing/>
              <w:jc w:val="both"/>
              <w:rPr>
                <w:rFonts w:ascii="Gill Sans MT" w:hAnsi="Gill Sans MT"/>
                <w:sz w:val="20"/>
                <w:szCs w:val="20"/>
              </w:rPr>
            </w:pPr>
            <w:r w:rsidRPr="007C7CB8">
              <w:rPr>
                <w:rFonts w:ascii="Gill Sans MT" w:hAnsi="Gill Sans MT"/>
                <w:sz w:val="20"/>
                <w:szCs w:val="20"/>
              </w:rPr>
              <w:t>Keep up to date with developments in construction</w:t>
            </w:r>
            <w:r>
              <w:rPr>
                <w:rFonts w:ascii="Gill Sans MT" w:hAnsi="Gill Sans MT"/>
                <w:sz w:val="20"/>
                <w:szCs w:val="20"/>
              </w:rPr>
              <w:t xml:space="preserve"> and</w:t>
            </w:r>
            <w:r w:rsidRPr="007C7CB8">
              <w:rPr>
                <w:rFonts w:ascii="Gill Sans MT" w:hAnsi="Gill Sans MT"/>
                <w:sz w:val="20"/>
                <w:szCs w:val="20"/>
              </w:rPr>
              <w:t xml:space="preserve"> security and associated fields</w:t>
            </w:r>
          </w:p>
          <w:p w14:paraId="377E269B" w14:textId="77777777" w:rsidR="001D0414" w:rsidRPr="007C7CB8" w:rsidRDefault="001D0414" w:rsidP="001D0414">
            <w:pPr>
              <w:pStyle w:val="Default"/>
              <w:numPr>
                <w:ilvl w:val="0"/>
                <w:numId w:val="16"/>
              </w:numPr>
              <w:ind w:left="357" w:hanging="357"/>
              <w:contextualSpacing/>
              <w:jc w:val="both"/>
              <w:rPr>
                <w:rFonts w:ascii="Gill Sans MT" w:hAnsi="Gill Sans MT"/>
                <w:sz w:val="20"/>
                <w:szCs w:val="20"/>
              </w:rPr>
            </w:pPr>
            <w:r w:rsidRPr="007C7CB8">
              <w:rPr>
                <w:rFonts w:ascii="Gill Sans MT" w:hAnsi="Gill Sans MT"/>
                <w:sz w:val="20"/>
                <w:szCs w:val="20"/>
              </w:rPr>
              <w:t>Ensure contractors and sub-contractors working onsite are aware of the relevant statutory Health and Safety regulations and local school regulations and that they comply with said regulations</w:t>
            </w:r>
          </w:p>
          <w:p w14:paraId="7D9BECDC" w14:textId="77777777" w:rsidR="001D0414" w:rsidRPr="007C7CB8" w:rsidRDefault="001D0414" w:rsidP="001D0414">
            <w:pPr>
              <w:pStyle w:val="Default"/>
              <w:numPr>
                <w:ilvl w:val="0"/>
                <w:numId w:val="16"/>
              </w:numPr>
              <w:ind w:left="357" w:hanging="357"/>
              <w:contextualSpacing/>
              <w:jc w:val="both"/>
              <w:rPr>
                <w:rFonts w:ascii="Gill Sans MT" w:hAnsi="Gill Sans MT"/>
                <w:sz w:val="20"/>
                <w:szCs w:val="20"/>
              </w:rPr>
            </w:pPr>
            <w:r w:rsidRPr="007C7CB8">
              <w:rPr>
                <w:rFonts w:ascii="Gill Sans MT" w:hAnsi="Gill Sans MT"/>
                <w:sz w:val="20"/>
                <w:szCs w:val="20"/>
              </w:rPr>
              <w:t>Ensure compliance with school Fire Regulations through regular review</w:t>
            </w:r>
          </w:p>
          <w:p w14:paraId="61DAAAFB" w14:textId="77777777" w:rsidR="001D0414" w:rsidRPr="007C7CB8" w:rsidRDefault="001D0414" w:rsidP="001D0414">
            <w:pPr>
              <w:pStyle w:val="Default"/>
              <w:numPr>
                <w:ilvl w:val="0"/>
                <w:numId w:val="16"/>
              </w:numPr>
              <w:ind w:left="357" w:hanging="357"/>
              <w:contextualSpacing/>
              <w:jc w:val="both"/>
              <w:rPr>
                <w:rFonts w:ascii="Gill Sans MT" w:hAnsi="Gill Sans MT"/>
                <w:sz w:val="20"/>
                <w:szCs w:val="20"/>
              </w:rPr>
            </w:pPr>
            <w:r w:rsidRPr="007C7CB8">
              <w:rPr>
                <w:rFonts w:ascii="Gill Sans MT" w:hAnsi="Gill Sans MT"/>
                <w:sz w:val="20"/>
                <w:szCs w:val="20"/>
              </w:rPr>
              <w:t>Maintain all statutory maintenance and test registers</w:t>
            </w:r>
          </w:p>
          <w:p w14:paraId="1CDE5127" w14:textId="77777777" w:rsidR="001D0414" w:rsidRPr="007C7CB8" w:rsidRDefault="001D0414" w:rsidP="001D0414">
            <w:pPr>
              <w:pStyle w:val="Default"/>
              <w:numPr>
                <w:ilvl w:val="0"/>
                <w:numId w:val="16"/>
              </w:numPr>
              <w:ind w:left="357" w:hanging="357"/>
              <w:contextualSpacing/>
              <w:jc w:val="both"/>
              <w:rPr>
                <w:rFonts w:ascii="Gill Sans MT" w:hAnsi="Gill Sans MT"/>
                <w:sz w:val="20"/>
                <w:szCs w:val="20"/>
              </w:rPr>
            </w:pPr>
            <w:r w:rsidRPr="007C7CB8">
              <w:rPr>
                <w:rFonts w:ascii="Gill Sans MT" w:hAnsi="Gill Sans MT"/>
                <w:sz w:val="20"/>
                <w:szCs w:val="20"/>
              </w:rPr>
              <w:t xml:space="preserve">Facilitate inspections from statutory inspecting bodes as required </w:t>
            </w:r>
          </w:p>
          <w:p w14:paraId="17DC0336" w14:textId="77777777" w:rsidR="001D0414" w:rsidRPr="007C7CB8" w:rsidRDefault="001D0414" w:rsidP="001D0414">
            <w:pPr>
              <w:pStyle w:val="Default"/>
              <w:numPr>
                <w:ilvl w:val="0"/>
                <w:numId w:val="16"/>
              </w:numPr>
              <w:ind w:left="357" w:hanging="357"/>
              <w:contextualSpacing/>
              <w:jc w:val="both"/>
              <w:rPr>
                <w:rFonts w:ascii="Gill Sans MT" w:hAnsi="Gill Sans MT"/>
                <w:sz w:val="20"/>
                <w:szCs w:val="20"/>
              </w:rPr>
            </w:pPr>
            <w:r w:rsidRPr="007C7CB8">
              <w:rPr>
                <w:rFonts w:ascii="Gill Sans MT" w:hAnsi="Gill Sans MT"/>
                <w:sz w:val="20"/>
                <w:szCs w:val="20"/>
              </w:rPr>
              <w:t xml:space="preserve">Implement and </w:t>
            </w:r>
            <w:r>
              <w:rPr>
                <w:rFonts w:ascii="Gill Sans MT" w:hAnsi="Gill Sans MT"/>
                <w:sz w:val="20"/>
                <w:szCs w:val="20"/>
              </w:rPr>
              <w:t xml:space="preserve">annually </w:t>
            </w:r>
            <w:r w:rsidRPr="007C7CB8">
              <w:rPr>
                <w:rFonts w:ascii="Gill Sans MT" w:hAnsi="Gill Sans MT"/>
                <w:sz w:val="20"/>
                <w:szCs w:val="20"/>
              </w:rPr>
              <w:t>review Academy policies related to premises management</w:t>
            </w:r>
            <w:r>
              <w:rPr>
                <w:rFonts w:ascii="Gill Sans MT" w:hAnsi="Gill Sans MT"/>
                <w:sz w:val="20"/>
                <w:szCs w:val="20"/>
              </w:rPr>
              <w:t xml:space="preserve"> and systems</w:t>
            </w:r>
          </w:p>
        </w:tc>
      </w:tr>
      <w:tr w:rsidR="001D0414" w:rsidRPr="00730C66" w14:paraId="20A2DF39" w14:textId="77777777" w:rsidTr="0088164C">
        <w:tc>
          <w:tcPr>
            <w:tcW w:w="2269" w:type="dxa"/>
            <w:tcBorders>
              <w:top w:val="single" w:sz="6" w:space="0" w:color="auto"/>
              <w:left w:val="single" w:sz="6" w:space="0" w:color="auto"/>
              <w:right w:val="single" w:sz="6" w:space="0" w:color="auto"/>
            </w:tcBorders>
          </w:tcPr>
          <w:p w14:paraId="70FFEA01" w14:textId="77777777" w:rsidR="001D0414" w:rsidRPr="00730C66" w:rsidRDefault="001D0414" w:rsidP="00130BA9">
            <w:pPr>
              <w:rPr>
                <w:rFonts w:ascii="Gill Sans MT" w:hAnsi="Gill Sans MT"/>
                <w:b/>
                <w:bCs/>
                <w:sz w:val="16"/>
                <w:szCs w:val="16"/>
              </w:rPr>
            </w:pPr>
          </w:p>
        </w:tc>
        <w:tc>
          <w:tcPr>
            <w:tcW w:w="851" w:type="dxa"/>
            <w:tcBorders>
              <w:top w:val="single" w:sz="6" w:space="0" w:color="auto"/>
              <w:left w:val="single" w:sz="6" w:space="0" w:color="auto"/>
              <w:right w:val="single" w:sz="6" w:space="0" w:color="auto"/>
            </w:tcBorders>
          </w:tcPr>
          <w:p w14:paraId="24C12B91" w14:textId="77777777" w:rsidR="001D0414" w:rsidRPr="00730C66" w:rsidRDefault="001D0414" w:rsidP="00130BA9">
            <w:pPr>
              <w:jc w:val="center"/>
              <w:rPr>
                <w:rFonts w:ascii="Gill Sans MT" w:hAnsi="Gill Sans MT"/>
                <w:sz w:val="16"/>
                <w:szCs w:val="16"/>
              </w:rPr>
            </w:pPr>
          </w:p>
        </w:tc>
        <w:tc>
          <w:tcPr>
            <w:tcW w:w="7053" w:type="dxa"/>
            <w:tcBorders>
              <w:top w:val="single" w:sz="6" w:space="0" w:color="auto"/>
              <w:left w:val="single" w:sz="6" w:space="0" w:color="auto"/>
              <w:right w:val="single" w:sz="6" w:space="0" w:color="auto"/>
            </w:tcBorders>
          </w:tcPr>
          <w:p w14:paraId="21B10F40" w14:textId="77777777" w:rsidR="001D0414" w:rsidRPr="00730C66" w:rsidRDefault="001D0414" w:rsidP="00130BA9">
            <w:pPr>
              <w:tabs>
                <w:tab w:val="left" w:pos="360"/>
              </w:tabs>
              <w:ind w:left="360"/>
              <w:rPr>
                <w:rFonts w:ascii="Gill Sans MT" w:hAnsi="Gill Sans MT"/>
                <w:sz w:val="16"/>
                <w:szCs w:val="16"/>
              </w:rPr>
            </w:pPr>
          </w:p>
        </w:tc>
      </w:tr>
      <w:tr w:rsidR="001D0414" w:rsidRPr="00AA4457" w14:paraId="595F99AF" w14:textId="77777777" w:rsidTr="0088164C">
        <w:tc>
          <w:tcPr>
            <w:tcW w:w="2269" w:type="dxa"/>
            <w:tcBorders>
              <w:left w:val="single" w:sz="6" w:space="0" w:color="auto"/>
              <w:bottom w:val="single" w:sz="6" w:space="0" w:color="auto"/>
              <w:right w:val="single" w:sz="6" w:space="0" w:color="auto"/>
            </w:tcBorders>
          </w:tcPr>
          <w:p w14:paraId="235A4070" w14:textId="77777777" w:rsidR="001D0414" w:rsidRDefault="001D0414" w:rsidP="00130BA9">
            <w:pPr>
              <w:jc w:val="center"/>
              <w:rPr>
                <w:rFonts w:ascii="Gill Sans MT" w:hAnsi="Gill Sans MT"/>
                <w:b/>
                <w:bCs/>
                <w:sz w:val="22"/>
                <w:szCs w:val="22"/>
              </w:rPr>
            </w:pPr>
          </w:p>
          <w:p w14:paraId="5866BB0A" w14:textId="77777777" w:rsidR="001D0414" w:rsidRDefault="001D0414" w:rsidP="00130BA9">
            <w:pPr>
              <w:jc w:val="center"/>
              <w:rPr>
                <w:rFonts w:ascii="Gill Sans MT" w:hAnsi="Gill Sans MT"/>
                <w:b/>
                <w:bCs/>
                <w:sz w:val="22"/>
                <w:szCs w:val="22"/>
              </w:rPr>
            </w:pPr>
            <w:r>
              <w:rPr>
                <w:rFonts w:ascii="Gill Sans MT" w:hAnsi="Gill Sans MT"/>
                <w:b/>
                <w:bCs/>
                <w:sz w:val="22"/>
                <w:szCs w:val="22"/>
              </w:rPr>
              <w:t>Additional Duties</w:t>
            </w:r>
          </w:p>
        </w:tc>
        <w:tc>
          <w:tcPr>
            <w:tcW w:w="851" w:type="dxa"/>
            <w:tcBorders>
              <w:left w:val="single" w:sz="6" w:space="0" w:color="auto"/>
              <w:bottom w:val="single" w:sz="6" w:space="0" w:color="auto"/>
              <w:right w:val="single" w:sz="6" w:space="0" w:color="auto"/>
            </w:tcBorders>
          </w:tcPr>
          <w:p w14:paraId="78224ADE" w14:textId="77777777" w:rsidR="001D0414" w:rsidRPr="00AA4457" w:rsidRDefault="001D0414" w:rsidP="00130BA9">
            <w:pPr>
              <w:jc w:val="center"/>
              <w:rPr>
                <w:rFonts w:ascii="Gill Sans MT" w:hAnsi="Gill Sans MT"/>
                <w:sz w:val="22"/>
                <w:szCs w:val="22"/>
              </w:rPr>
            </w:pPr>
          </w:p>
        </w:tc>
        <w:tc>
          <w:tcPr>
            <w:tcW w:w="7053" w:type="dxa"/>
            <w:tcBorders>
              <w:left w:val="single" w:sz="6" w:space="0" w:color="auto"/>
              <w:bottom w:val="single" w:sz="6" w:space="0" w:color="auto"/>
              <w:right w:val="single" w:sz="6" w:space="0" w:color="auto"/>
            </w:tcBorders>
          </w:tcPr>
          <w:p w14:paraId="569F177D" w14:textId="77777777" w:rsidR="001D0414" w:rsidRPr="007C7CB8" w:rsidRDefault="001D0414" w:rsidP="001D0414">
            <w:pPr>
              <w:widowControl w:val="0"/>
              <w:numPr>
                <w:ilvl w:val="0"/>
                <w:numId w:val="17"/>
              </w:numPr>
              <w:tabs>
                <w:tab w:val="left" w:pos="360"/>
              </w:tabs>
              <w:autoSpaceDE w:val="0"/>
              <w:autoSpaceDN w:val="0"/>
              <w:adjustRightInd w:val="0"/>
              <w:rPr>
                <w:rFonts w:ascii="Gill Sans MT" w:hAnsi="Gill Sans MT"/>
                <w:b/>
                <w:bCs/>
                <w:sz w:val="20"/>
                <w:szCs w:val="20"/>
              </w:rPr>
            </w:pPr>
            <w:r w:rsidRPr="007C7CB8">
              <w:rPr>
                <w:rFonts w:ascii="Gill Sans MT" w:hAnsi="Gill Sans MT"/>
                <w:bCs/>
                <w:sz w:val="20"/>
                <w:szCs w:val="20"/>
              </w:rPr>
              <w:t>Promote and safeguard the welfare of children and young persons for who</w:t>
            </w:r>
            <w:r>
              <w:rPr>
                <w:rFonts w:ascii="Gill Sans MT" w:hAnsi="Gill Sans MT"/>
                <w:bCs/>
                <w:sz w:val="20"/>
                <w:szCs w:val="20"/>
              </w:rPr>
              <w:t>m</w:t>
            </w:r>
            <w:r w:rsidRPr="007C7CB8">
              <w:rPr>
                <w:rFonts w:ascii="Gill Sans MT" w:hAnsi="Gill Sans MT"/>
                <w:bCs/>
                <w:sz w:val="20"/>
                <w:szCs w:val="20"/>
              </w:rPr>
              <w:t xml:space="preserve"> </w:t>
            </w:r>
            <w:r>
              <w:rPr>
                <w:rFonts w:ascii="Gill Sans MT" w:hAnsi="Gill Sans MT"/>
                <w:bCs/>
                <w:sz w:val="20"/>
                <w:szCs w:val="20"/>
              </w:rPr>
              <w:t>the BSM is</w:t>
            </w:r>
            <w:r w:rsidRPr="007C7CB8">
              <w:rPr>
                <w:rFonts w:ascii="Gill Sans MT" w:hAnsi="Gill Sans MT"/>
                <w:bCs/>
                <w:sz w:val="20"/>
                <w:szCs w:val="20"/>
              </w:rPr>
              <w:t xml:space="preserve"> responsible and with whom </w:t>
            </w:r>
            <w:r>
              <w:rPr>
                <w:rFonts w:ascii="Gill Sans MT" w:hAnsi="Gill Sans MT"/>
                <w:bCs/>
                <w:sz w:val="20"/>
                <w:szCs w:val="20"/>
              </w:rPr>
              <w:t>the BSM</w:t>
            </w:r>
            <w:r w:rsidRPr="007C7CB8">
              <w:rPr>
                <w:rFonts w:ascii="Gill Sans MT" w:hAnsi="Gill Sans MT"/>
                <w:bCs/>
                <w:sz w:val="20"/>
                <w:szCs w:val="20"/>
              </w:rPr>
              <w:t xml:space="preserve"> come</w:t>
            </w:r>
            <w:r>
              <w:rPr>
                <w:rFonts w:ascii="Gill Sans MT" w:hAnsi="Gill Sans MT"/>
                <w:bCs/>
                <w:sz w:val="20"/>
                <w:szCs w:val="20"/>
              </w:rPr>
              <w:t>s</w:t>
            </w:r>
            <w:r w:rsidRPr="007C7CB8">
              <w:rPr>
                <w:rFonts w:ascii="Gill Sans MT" w:hAnsi="Gill Sans MT"/>
                <w:bCs/>
                <w:sz w:val="20"/>
                <w:szCs w:val="20"/>
              </w:rPr>
              <w:t xml:space="preserve"> into contact</w:t>
            </w:r>
          </w:p>
          <w:p w14:paraId="30550588" w14:textId="77777777" w:rsidR="001D0414" w:rsidRPr="007C7CB8" w:rsidRDefault="001D0414" w:rsidP="001D0414">
            <w:pPr>
              <w:widowControl w:val="0"/>
              <w:numPr>
                <w:ilvl w:val="0"/>
                <w:numId w:val="17"/>
              </w:numPr>
              <w:tabs>
                <w:tab w:val="left" w:pos="360"/>
              </w:tabs>
              <w:autoSpaceDE w:val="0"/>
              <w:autoSpaceDN w:val="0"/>
              <w:adjustRightInd w:val="0"/>
              <w:rPr>
                <w:rFonts w:ascii="Gill Sans MT" w:hAnsi="Gill Sans MT"/>
                <w:sz w:val="20"/>
                <w:szCs w:val="20"/>
              </w:rPr>
            </w:pPr>
            <w:r w:rsidRPr="007C7CB8">
              <w:rPr>
                <w:rFonts w:ascii="Gill Sans MT" w:hAnsi="Gill Sans MT"/>
                <w:sz w:val="20"/>
                <w:szCs w:val="20"/>
              </w:rPr>
              <w:t>Promote actively t</w:t>
            </w:r>
            <w:r>
              <w:rPr>
                <w:rFonts w:ascii="Gill Sans MT" w:hAnsi="Gill Sans MT"/>
                <w:sz w:val="20"/>
                <w:szCs w:val="20"/>
              </w:rPr>
              <w:t>he school’s corporate policies</w:t>
            </w:r>
          </w:p>
          <w:p w14:paraId="48C1F431" w14:textId="77777777" w:rsidR="001D0414" w:rsidRPr="007C7CB8" w:rsidRDefault="001D0414" w:rsidP="001D0414">
            <w:pPr>
              <w:widowControl w:val="0"/>
              <w:numPr>
                <w:ilvl w:val="0"/>
                <w:numId w:val="17"/>
              </w:numPr>
              <w:tabs>
                <w:tab w:val="left" w:pos="360"/>
              </w:tabs>
              <w:autoSpaceDE w:val="0"/>
              <w:autoSpaceDN w:val="0"/>
              <w:adjustRightInd w:val="0"/>
              <w:rPr>
                <w:rFonts w:ascii="Gill Sans MT" w:hAnsi="Gill Sans MT"/>
                <w:b/>
                <w:bCs/>
                <w:sz w:val="20"/>
                <w:szCs w:val="20"/>
              </w:rPr>
            </w:pPr>
            <w:r w:rsidRPr="007C7CB8">
              <w:rPr>
                <w:rFonts w:ascii="Gill Sans MT" w:hAnsi="Gill Sans MT"/>
                <w:sz w:val="20"/>
                <w:szCs w:val="20"/>
              </w:rPr>
              <w:t>Actively engage in the staff and school review and development process</w:t>
            </w:r>
          </w:p>
          <w:p w14:paraId="53C1E812" w14:textId="77777777" w:rsidR="001D0414" w:rsidRPr="007C7CB8" w:rsidRDefault="001D0414" w:rsidP="001D0414">
            <w:pPr>
              <w:widowControl w:val="0"/>
              <w:numPr>
                <w:ilvl w:val="0"/>
                <w:numId w:val="17"/>
              </w:numPr>
              <w:tabs>
                <w:tab w:val="left" w:pos="360"/>
              </w:tabs>
              <w:autoSpaceDE w:val="0"/>
              <w:autoSpaceDN w:val="0"/>
              <w:adjustRightInd w:val="0"/>
              <w:rPr>
                <w:rFonts w:ascii="Gill Sans MT" w:hAnsi="Gill Sans MT"/>
                <w:b/>
                <w:bCs/>
                <w:sz w:val="20"/>
                <w:szCs w:val="20"/>
              </w:rPr>
            </w:pPr>
            <w:r w:rsidRPr="007C7CB8">
              <w:rPr>
                <w:rFonts w:ascii="Gill Sans MT" w:hAnsi="Gill Sans MT"/>
                <w:sz w:val="20"/>
                <w:szCs w:val="20"/>
              </w:rPr>
              <w:t>Continue personal professional development as agreed</w:t>
            </w:r>
          </w:p>
          <w:p w14:paraId="50F0E66F" w14:textId="77777777" w:rsidR="001D0414" w:rsidRPr="008106E3" w:rsidRDefault="001D0414" w:rsidP="001D0414">
            <w:pPr>
              <w:widowControl w:val="0"/>
              <w:numPr>
                <w:ilvl w:val="0"/>
                <w:numId w:val="17"/>
              </w:numPr>
              <w:tabs>
                <w:tab w:val="left" w:pos="360"/>
              </w:tabs>
              <w:autoSpaceDE w:val="0"/>
              <w:autoSpaceDN w:val="0"/>
              <w:adjustRightInd w:val="0"/>
              <w:rPr>
                <w:rFonts w:ascii="Gill Sans MT" w:hAnsi="Gill Sans MT"/>
                <w:sz w:val="22"/>
                <w:szCs w:val="22"/>
              </w:rPr>
            </w:pPr>
            <w:r w:rsidRPr="007C7CB8">
              <w:rPr>
                <w:rFonts w:ascii="Gill Sans MT" w:hAnsi="Gill Sans MT"/>
                <w:bCs/>
                <w:sz w:val="20"/>
                <w:szCs w:val="20"/>
              </w:rPr>
              <w:t xml:space="preserve">Carry out other responsibilities as </w:t>
            </w:r>
            <w:r>
              <w:rPr>
                <w:rFonts w:ascii="Gill Sans MT" w:hAnsi="Gill Sans MT"/>
                <w:bCs/>
                <w:sz w:val="20"/>
                <w:szCs w:val="20"/>
              </w:rPr>
              <w:t xml:space="preserve">reasonably </w:t>
            </w:r>
            <w:r w:rsidRPr="007C7CB8">
              <w:rPr>
                <w:rFonts w:ascii="Gill Sans MT" w:hAnsi="Gill Sans MT"/>
                <w:bCs/>
                <w:sz w:val="20"/>
                <w:szCs w:val="20"/>
              </w:rPr>
              <w:t xml:space="preserve">determined by the Principal and/or </w:t>
            </w:r>
            <w:r>
              <w:rPr>
                <w:rFonts w:ascii="Gill Sans MT" w:hAnsi="Gill Sans MT"/>
                <w:bCs/>
                <w:sz w:val="20"/>
                <w:szCs w:val="20"/>
              </w:rPr>
              <w:t>VP</w:t>
            </w:r>
            <w:r w:rsidRPr="007C7CB8">
              <w:rPr>
                <w:rFonts w:ascii="Gill Sans MT" w:hAnsi="Gill Sans MT"/>
                <w:bCs/>
                <w:sz w:val="20"/>
                <w:szCs w:val="20"/>
              </w:rPr>
              <w:t>, following consultation.</w:t>
            </w:r>
          </w:p>
          <w:p w14:paraId="44C51FBE" w14:textId="77777777" w:rsidR="001D0414" w:rsidRPr="008106E3" w:rsidRDefault="001D0414" w:rsidP="00130BA9">
            <w:pPr>
              <w:tabs>
                <w:tab w:val="left" w:pos="360"/>
              </w:tabs>
              <w:ind w:left="360"/>
              <w:rPr>
                <w:rFonts w:ascii="Gill Sans MT" w:hAnsi="Gill Sans MT"/>
                <w:sz w:val="20"/>
                <w:szCs w:val="20"/>
              </w:rPr>
            </w:pPr>
          </w:p>
        </w:tc>
      </w:tr>
    </w:tbl>
    <w:p w14:paraId="4397AA5D" w14:textId="77777777" w:rsidR="001D0414" w:rsidRDefault="001D0414" w:rsidP="001D0414"/>
    <w:p w14:paraId="2C6F78D2" w14:textId="77777777" w:rsidR="001D0414" w:rsidRDefault="001D0414" w:rsidP="001D0414"/>
    <w:p w14:paraId="4B7ACB42" w14:textId="77777777" w:rsidR="001D0414" w:rsidRDefault="001D0414" w:rsidP="001D0414"/>
    <w:p w14:paraId="40D47AF1" w14:textId="77777777" w:rsidR="001D0414" w:rsidRDefault="001D0414" w:rsidP="001D0414"/>
    <w:p w14:paraId="327D52D5" w14:textId="77777777" w:rsidR="001D0414" w:rsidRDefault="001D0414" w:rsidP="001D0414"/>
    <w:p w14:paraId="0CDF82B5" w14:textId="77777777" w:rsidR="001D0414" w:rsidRDefault="001D0414" w:rsidP="001D0414"/>
    <w:p w14:paraId="75A61E9C" w14:textId="77777777" w:rsidR="001D0414" w:rsidRDefault="001D0414" w:rsidP="001D0414">
      <w:pPr>
        <w:rPr>
          <w:rFonts w:ascii="Gill Sans MT" w:hAnsi="Gill Sans MT"/>
          <w:sz w:val="20"/>
          <w:szCs w:val="20"/>
        </w:rPr>
      </w:pPr>
      <w:r w:rsidRPr="007C7CB8">
        <w:rPr>
          <w:rFonts w:ascii="Gill Sans MT" w:hAnsi="Gill Sans MT"/>
          <w:sz w:val="20"/>
          <w:szCs w:val="20"/>
        </w:rPr>
        <w:t xml:space="preserve">Whilst every effort has been made to </w:t>
      </w:r>
      <w:r>
        <w:rPr>
          <w:rFonts w:ascii="Gill Sans MT" w:hAnsi="Gill Sans MT"/>
          <w:sz w:val="20"/>
          <w:szCs w:val="20"/>
        </w:rPr>
        <w:t>comprehensively set out</w:t>
      </w:r>
      <w:r w:rsidRPr="007C7CB8">
        <w:rPr>
          <w:rFonts w:ascii="Gill Sans MT" w:hAnsi="Gill Sans MT"/>
          <w:sz w:val="20"/>
          <w:szCs w:val="20"/>
        </w:rPr>
        <w:t xml:space="preserve"> the main duties and responsibilities of the post, each individual task undertaken may not be identified.  A review of the post and its responsibilities will be undertaken periodically and may result in modification to the tasks of the post holder. </w:t>
      </w:r>
    </w:p>
    <w:p w14:paraId="00F1441B" w14:textId="77777777" w:rsidR="001D0414" w:rsidRPr="007C7CB8" w:rsidRDefault="001D0414" w:rsidP="001D0414">
      <w:pPr>
        <w:rPr>
          <w:rFonts w:ascii="Gill Sans MT" w:hAnsi="Gill Sans MT"/>
          <w:sz w:val="20"/>
          <w:szCs w:val="20"/>
        </w:rPr>
      </w:pPr>
    </w:p>
    <w:p w14:paraId="42CE75FB" w14:textId="77777777" w:rsidR="001D0414" w:rsidRDefault="001D0414" w:rsidP="001D0414">
      <w:r w:rsidRPr="007C7CB8">
        <w:rPr>
          <w:rFonts w:ascii="Gill Sans MT" w:hAnsi="Gill Sans MT"/>
          <w:sz w:val="20"/>
          <w:szCs w:val="20"/>
        </w:rPr>
        <w:t xml:space="preserve">The </w:t>
      </w:r>
      <w:r>
        <w:rPr>
          <w:rFonts w:ascii="Gill Sans MT" w:hAnsi="Gill Sans MT"/>
          <w:sz w:val="20"/>
          <w:szCs w:val="20"/>
        </w:rPr>
        <w:t>Academy</w:t>
      </w:r>
      <w:r w:rsidRPr="007C7CB8">
        <w:rPr>
          <w:rFonts w:ascii="Gill Sans MT" w:hAnsi="Gill Sans MT"/>
          <w:sz w:val="20"/>
          <w:szCs w:val="20"/>
        </w:rPr>
        <w:t xml:space="preserve"> will endeavour to make any necessary reasonable adjustments to the job and the working environment to enable access to employment opportunities for disabled job applicants or continued employment for any employee who develops a disabling condition.</w:t>
      </w:r>
    </w:p>
    <w:p w14:paraId="0591048A" w14:textId="77777777" w:rsidR="001D0414" w:rsidRDefault="001D0414" w:rsidP="001D0414"/>
    <w:p w14:paraId="2767E5B8" w14:textId="77777777" w:rsidR="001D0414" w:rsidRPr="002E07A3" w:rsidRDefault="001D0414" w:rsidP="001D0414">
      <w:pPr>
        <w:rPr>
          <w:rFonts w:ascii="Gill Sans MT" w:hAnsi="Gill Sans MT"/>
          <w:sz w:val="20"/>
          <w:szCs w:val="20"/>
        </w:rPr>
      </w:pPr>
      <w:r w:rsidRPr="002E07A3">
        <w:rPr>
          <w:rFonts w:ascii="Gill Sans MT" w:hAnsi="Gill Sans MT"/>
          <w:sz w:val="20"/>
          <w:szCs w:val="20"/>
        </w:rPr>
        <w:t>All appointments are subject to enhanced DBS clearance. The Academy safeguards children and actively promotes their welfare. We expect all staff and volunteers to share this commitment. The Academy is an equal opportunities employer and welcomes applications from minority groups. The school also has full disabled access.</w:t>
      </w:r>
    </w:p>
    <w:p w14:paraId="57E4978A" w14:textId="77777777" w:rsidR="001D0414" w:rsidRDefault="001D0414" w:rsidP="001D0414"/>
    <w:p w14:paraId="77965ED9" w14:textId="77777777" w:rsidR="001D0414" w:rsidRDefault="001D0414" w:rsidP="001D0414"/>
    <w:p w14:paraId="56CD4951" w14:textId="4A87233E" w:rsidR="00AE073F" w:rsidRPr="00C75DE4" w:rsidRDefault="001D0414" w:rsidP="001D0414">
      <w:pPr>
        <w:rPr>
          <w:rFonts w:asciiTheme="minorHAnsi" w:hAnsiTheme="minorHAnsi" w:cstheme="minorHAnsi"/>
          <w:bCs/>
          <w:sz w:val="22"/>
          <w:szCs w:val="22"/>
        </w:rPr>
      </w:pP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r>
        <w:rPr>
          <w:rFonts w:asciiTheme="minorHAnsi" w:hAnsiTheme="minorHAnsi" w:cstheme="minorHAnsi"/>
          <w:bCs/>
          <w:sz w:val="22"/>
          <w:szCs w:val="22"/>
        </w:rPr>
        <w:tab/>
      </w:r>
    </w:p>
    <w:sectPr w:rsidR="00AE073F" w:rsidRPr="00C75DE4">
      <w:footerReference w:type="even" r:id="rId12"/>
      <w:pgSz w:w="11907" w:h="16840" w:code="9"/>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A8342" w14:textId="77777777" w:rsidR="0067086C" w:rsidRDefault="0067086C">
      <w:r>
        <w:separator/>
      </w:r>
    </w:p>
  </w:endnote>
  <w:endnote w:type="continuationSeparator" w:id="0">
    <w:p w14:paraId="4055AAE8" w14:textId="77777777" w:rsidR="0067086C" w:rsidRDefault="0067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3592E" w14:textId="77777777" w:rsidR="00C75DE4" w:rsidRDefault="00C75D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1022B" w14:textId="77777777" w:rsidR="00C75DE4" w:rsidRDefault="00C75D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B4BC3" w14:textId="77777777" w:rsidR="0067086C" w:rsidRDefault="0067086C">
      <w:r>
        <w:separator/>
      </w:r>
    </w:p>
  </w:footnote>
  <w:footnote w:type="continuationSeparator" w:id="0">
    <w:p w14:paraId="4AE5AE13" w14:textId="77777777" w:rsidR="0067086C" w:rsidRDefault="006708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A1812"/>
    <w:multiLevelType w:val="hybridMultilevel"/>
    <w:tmpl w:val="40266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DB61797"/>
    <w:multiLevelType w:val="hybridMultilevel"/>
    <w:tmpl w:val="79C03FF2"/>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F803D5"/>
    <w:multiLevelType w:val="hybridMultilevel"/>
    <w:tmpl w:val="7BA01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6140FF"/>
    <w:multiLevelType w:val="hybridMultilevel"/>
    <w:tmpl w:val="91200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ED46DA"/>
    <w:multiLevelType w:val="hybridMultilevel"/>
    <w:tmpl w:val="9DD8F660"/>
    <w:lvl w:ilvl="0" w:tplc="B9184C10">
      <w:start w:val="1"/>
      <w:numFmt w:val="bullet"/>
      <w:lvlText w:val=""/>
      <w:lvlJc w:val="left"/>
      <w:pPr>
        <w:tabs>
          <w:tab w:val="num" w:pos="3457"/>
        </w:tabs>
        <w:ind w:left="345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C264B25"/>
    <w:multiLevelType w:val="hybridMultilevel"/>
    <w:tmpl w:val="D70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F601B4"/>
    <w:multiLevelType w:val="hybridMultilevel"/>
    <w:tmpl w:val="2F52A7B0"/>
    <w:lvl w:ilvl="0" w:tplc="B3ECD8D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09D0613"/>
    <w:multiLevelType w:val="hybridMultilevel"/>
    <w:tmpl w:val="AF7A8C8C"/>
    <w:lvl w:ilvl="0" w:tplc="1E1A4326">
      <w:start w:val="1"/>
      <w:numFmt w:val="bullet"/>
      <w:lvlText w:val=""/>
      <w:lvlJc w:val="left"/>
      <w:pPr>
        <w:tabs>
          <w:tab w:val="num" w:pos="3457"/>
        </w:tabs>
        <w:ind w:left="3457" w:hanging="360"/>
      </w:pPr>
      <w:rPr>
        <w:rFonts w:ascii="Symbol" w:hAnsi="Symbol" w:hint="default"/>
        <w:sz w:val="20"/>
      </w:rPr>
    </w:lvl>
    <w:lvl w:ilvl="1" w:tplc="04090003" w:tentative="1">
      <w:start w:val="1"/>
      <w:numFmt w:val="bullet"/>
      <w:lvlText w:val="o"/>
      <w:lvlJc w:val="left"/>
      <w:pPr>
        <w:tabs>
          <w:tab w:val="num" w:pos="4177"/>
        </w:tabs>
        <w:ind w:left="4177" w:hanging="360"/>
      </w:pPr>
      <w:rPr>
        <w:rFonts w:ascii="Courier New" w:hAnsi="Courier New" w:hint="default"/>
      </w:rPr>
    </w:lvl>
    <w:lvl w:ilvl="2" w:tplc="04090005" w:tentative="1">
      <w:start w:val="1"/>
      <w:numFmt w:val="bullet"/>
      <w:lvlText w:val=""/>
      <w:lvlJc w:val="left"/>
      <w:pPr>
        <w:tabs>
          <w:tab w:val="num" w:pos="4897"/>
        </w:tabs>
        <w:ind w:left="4897" w:hanging="360"/>
      </w:pPr>
      <w:rPr>
        <w:rFonts w:ascii="Wingdings" w:hAnsi="Wingdings" w:hint="default"/>
      </w:rPr>
    </w:lvl>
    <w:lvl w:ilvl="3" w:tplc="04090001" w:tentative="1">
      <w:start w:val="1"/>
      <w:numFmt w:val="bullet"/>
      <w:lvlText w:val=""/>
      <w:lvlJc w:val="left"/>
      <w:pPr>
        <w:tabs>
          <w:tab w:val="num" w:pos="5617"/>
        </w:tabs>
        <w:ind w:left="5617" w:hanging="360"/>
      </w:pPr>
      <w:rPr>
        <w:rFonts w:ascii="Symbol" w:hAnsi="Symbol" w:hint="default"/>
      </w:rPr>
    </w:lvl>
    <w:lvl w:ilvl="4" w:tplc="04090003" w:tentative="1">
      <w:start w:val="1"/>
      <w:numFmt w:val="bullet"/>
      <w:lvlText w:val="o"/>
      <w:lvlJc w:val="left"/>
      <w:pPr>
        <w:tabs>
          <w:tab w:val="num" w:pos="6337"/>
        </w:tabs>
        <w:ind w:left="6337" w:hanging="360"/>
      </w:pPr>
      <w:rPr>
        <w:rFonts w:ascii="Courier New" w:hAnsi="Courier New" w:hint="default"/>
      </w:rPr>
    </w:lvl>
    <w:lvl w:ilvl="5" w:tplc="04090005" w:tentative="1">
      <w:start w:val="1"/>
      <w:numFmt w:val="bullet"/>
      <w:lvlText w:val=""/>
      <w:lvlJc w:val="left"/>
      <w:pPr>
        <w:tabs>
          <w:tab w:val="num" w:pos="7057"/>
        </w:tabs>
        <w:ind w:left="7057" w:hanging="360"/>
      </w:pPr>
      <w:rPr>
        <w:rFonts w:ascii="Wingdings" w:hAnsi="Wingdings" w:hint="default"/>
      </w:rPr>
    </w:lvl>
    <w:lvl w:ilvl="6" w:tplc="04090001" w:tentative="1">
      <w:start w:val="1"/>
      <w:numFmt w:val="bullet"/>
      <w:lvlText w:val=""/>
      <w:lvlJc w:val="left"/>
      <w:pPr>
        <w:tabs>
          <w:tab w:val="num" w:pos="7777"/>
        </w:tabs>
        <w:ind w:left="7777" w:hanging="360"/>
      </w:pPr>
      <w:rPr>
        <w:rFonts w:ascii="Symbol" w:hAnsi="Symbol" w:hint="default"/>
      </w:rPr>
    </w:lvl>
    <w:lvl w:ilvl="7" w:tplc="04090003" w:tentative="1">
      <w:start w:val="1"/>
      <w:numFmt w:val="bullet"/>
      <w:lvlText w:val="o"/>
      <w:lvlJc w:val="left"/>
      <w:pPr>
        <w:tabs>
          <w:tab w:val="num" w:pos="8497"/>
        </w:tabs>
        <w:ind w:left="8497" w:hanging="360"/>
      </w:pPr>
      <w:rPr>
        <w:rFonts w:ascii="Courier New" w:hAnsi="Courier New" w:hint="default"/>
      </w:rPr>
    </w:lvl>
    <w:lvl w:ilvl="8" w:tplc="04090005" w:tentative="1">
      <w:start w:val="1"/>
      <w:numFmt w:val="bullet"/>
      <w:lvlText w:val=""/>
      <w:lvlJc w:val="left"/>
      <w:pPr>
        <w:tabs>
          <w:tab w:val="num" w:pos="9217"/>
        </w:tabs>
        <w:ind w:left="9217" w:hanging="360"/>
      </w:pPr>
      <w:rPr>
        <w:rFonts w:ascii="Wingdings" w:hAnsi="Wingdings" w:hint="default"/>
      </w:rPr>
    </w:lvl>
  </w:abstractNum>
  <w:abstractNum w:abstractNumId="8" w15:restartNumberingAfterBreak="0">
    <w:nsid w:val="49377ADB"/>
    <w:multiLevelType w:val="hybridMultilevel"/>
    <w:tmpl w:val="CC5C9EF0"/>
    <w:lvl w:ilvl="0" w:tplc="D5105B16">
      <w:start w:val="1"/>
      <w:numFmt w:val="bullet"/>
      <w:lvlText w:val=""/>
      <w:lvlJc w:val="left"/>
      <w:pPr>
        <w:tabs>
          <w:tab w:val="num" w:pos="3692"/>
        </w:tabs>
        <w:ind w:left="3692" w:hanging="360"/>
      </w:pPr>
      <w:rPr>
        <w:rFonts w:ascii="Wingdings 2" w:hAnsi="Wingdings 2" w:hint="default"/>
      </w:rPr>
    </w:lvl>
    <w:lvl w:ilvl="1" w:tplc="04090003">
      <w:start w:val="1"/>
      <w:numFmt w:val="bullet"/>
      <w:lvlText w:val="o"/>
      <w:lvlJc w:val="left"/>
      <w:pPr>
        <w:tabs>
          <w:tab w:val="num" w:pos="2252"/>
        </w:tabs>
        <w:ind w:left="2252" w:hanging="360"/>
      </w:pPr>
      <w:rPr>
        <w:rFonts w:ascii="Courier New" w:hAnsi="Courier New" w:hint="default"/>
      </w:rPr>
    </w:lvl>
    <w:lvl w:ilvl="2" w:tplc="04090005">
      <w:start w:val="1"/>
      <w:numFmt w:val="bullet"/>
      <w:lvlText w:val=""/>
      <w:lvlJc w:val="left"/>
      <w:pPr>
        <w:tabs>
          <w:tab w:val="num" w:pos="2972"/>
        </w:tabs>
        <w:ind w:left="2972" w:hanging="360"/>
      </w:pPr>
      <w:rPr>
        <w:rFonts w:ascii="Wingdings" w:hAnsi="Wingdings" w:hint="default"/>
      </w:rPr>
    </w:lvl>
    <w:lvl w:ilvl="3" w:tplc="04090001">
      <w:start w:val="1"/>
      <w:numFmt w:val="bullet"/>
      <w:lvlText w:val=""/>
      <w:lvlJc w:val="left"/>
      <w:pPr>
        <w:tabs>
          <w:tab w:val="num" w:pos="3692"/>
        </w:tabs>
        <w:ind w:left="3692" w:hanging="360"/>
      </w:pPr>
      <w:rPr>
        <w:rFonts w:ascii="Symbol" w:hAnsi="Symbol" w:hint="default"/>
      </w:rPr>
    </w:lvl>
    <w:lvl w:ilvl="4" w:tplc="04090003">
      <w:start w:val="1"/>
      <w:numFmt w:val="bullet"/>
      <w:lvlText w:val="o"/>
      <w:lvlJc w:val="left"/>
      <w:pPr>
        <w:tabs>
          <w:tab w:val="num" w:pos="4412"/>
        </w:tabs>
        <w:ind w:left="4412" w:hanging="360"/>
      </w:pPr>
      <w:rPr>
        <w:rFonts w:ascii="Courier New" w:hAnsi="Courier New" w:hint="default"/>
      </w:rPr>
    </w:lvl>
    <w:lvl w:ilvl="5" w:tplc="04090005" w:tentative="1">
      <w:start w:val="1"/>
      <w:numFmt w:val="bullet"/>
      <w:lvlText w:val=""/>
      <w:lvlJc w:val="left"/>
      <w:pPr>
        <w:tabs>
          <w:tab w:val="num" w:pos="5132"/>
        </w:tabs>
        <w:ind w:left="5132" w:hanging="360"/>
      </w:pPr>
      <w:rPr>
        <w:rFonts w:ascii="Wingdings" w:hAnsi="Wingdings" w:hint="default"/>
      </w:rPr>
    </w:lvl>
    <w:lvl w:ilvl="6" w:tplc="04090001" w:tentative="1">
      <w:start w:val="1"/>
      <w:numFmt w:val="bullet"/>
      <w:lvlText w:val=""/>
      <w:lvlJc w:val="left"/>
      <w:pPr>
        <w:tabs>
          <w:tab w:val="num" w:pos="5852"/>
        </w:tabs>
        <w:ind w:left="5852" w:hanging="360"/>
      </w:pPr>
      <w:rPr>
        <w:rFonts w:ascii="Symbol" w:hAnsi="Symbol" w:hint="default"/>
      </w:rPr>
    </w:lvl>
    <w:lvl w:ilvl="7" w:tplc="04090003" w:tentative="1">
      <w:start w:val="1"/>
      <w:numFmt w:val="bullet"/>
      <w:lvlText w:val="o"/>
      <w:lvlJc w:val="left"/>
      <w:pPr>
        <w:tabs>
          <w:tab w:val="num" w:pos="6572"/>
        </w:tabs>
        <w:ind w:left="6572" w:hanging="360"/>
      </w:pPr>
      <w:rPr>
        <w:rFonts w:ascii="Courier New" w:hAnsi="Courier New" w:hint="default"/>
      </w:rPr>
    </w:lvl>
    <w:lvl w:ilvl="8" w:tplc="04090005" w:tentative="1">
      <w:start w:val="1"/>
      <w:numFmt w:val="bullet"/>
      <w:lvlText w:val=""/>
      <w:lvlJc w:val="left"/>
      <w:pPr>
        <w:tabs>
          <w:tab w:val="num" w:pos="7292"/>
        </w:tabs>
        <w:ind w:left="7292" w:hanging="360"/>
      </w:pPr>
      <w:rPr>
        <w:rFonts w:ascii="Wingdings" w:hAnsi="Wingdings" w:hint="default"/>
      </w:rPr>
    </w:lvl>
  </w:abstractNum>
  <w:abstractNum w:abstractNumId="9" w15:restartNumberingAfterBreak="0">
    <w:nsid w:val="4C9532CF"/>
    <w:multiLevelType w:val="hybridMultilevel"/>
    <w:tmpl w:val="79C03FF2"/>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8090001">
      <w:start w:val="1"/>
      <w:numFmt w:val="bullet"/>
      <w:lvlText w:val=""/>
      <w:lvlJc w:val="left"/>
      <w:pPr>
        <w:tabs>
          <w:tab w:val="num" w:pos="3600"/>
        </w:tabs>
        <w:ind w:left="3600" w:hanging="360"/>
      </w:pPr>
      <w:rPr>
        <w:rFonts w:ascii="Symbol" w:hAnsi="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3F4119"/>
    <w:multiLevelType w:val="hybridMultilevel"/>
    <w:tmpl w:val="47529048"/>
    <w:lvl w:ilvl="0" w:tplc="71E274D4">
      <w:numFmt w:val="bullet"/>
      <w:lvlText w:val="-"/>
      <w:lvlJc w:val="left"/>
      <w:pPr>
        <w:ind w:left="1069" w:hanging="360"/>
      </w:pPr>
      <w:rPr>
        <w:rFonts w:ascii="Calibri" w:eastAsiaTheme="minorHAnsi"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1" w15:restartNumberingAfterBreak="0">
    <w:nsid w:val="593F1F06"/>
    <w:multiLevelType w:val="hybridMultilevel"/>
    <w:tmpl w:val="E3143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B801386"/>
    <w:multiLevelType w:val="hybridMultilevel"/>
    <w:tmpl w:val="4F420D9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FC130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74C294C"/>
    <w:multiLevelType w:val="hybridMultilevel"/>
    <w:tmpl w:val="CC5C9EF0"/>
    <w:lvl w:ilvl="0" w:tplc="DC22AE0E">
      <w:start w:val="1"/>
      <w:numFmt w:val="bullet"/>
      <w:lvlText w:val=""/>
      <w:lvlJc w:val="left"/>
      <w:pPr>
        <w:tabs>
          <w:tab w:val="num" w:pos="3692"/>
        </w:tabs>
        <w:ind w:left="3692" w:hanging="360"/>
      </w:pPr>
      <w:rPr>
        <w:rFonts w:ascii="Symbol" w:hAnsi="Symbol" w:hint="default"/>
        <w:color w:val="auto"/>
      </w:rPr>
    </w:lvl>
    <w:lvl w:ilvl="1" w:tplc="04090003">
      <w:start w:val="1"/>
      <w:numFmt w:val="bullet"/>
      <w:lvlText w:val="o"/>
      <w:lvlJc w:val="left"/>
      <w:pPr>
        <w:tabs>
          <w:tab w:val="num" w:pos="2252"/>
        </w:tabs>
        <w:ind w:left="2252" w:hanging="360"/>
      </w:pPr>
      <w:rPr>
        <w:rFonts w:ascii="Courier New" w:hAnsi="Courier New" w:hint="default"/>
      </w:rPr>
    </w:lvl>
    <w:lvl w:ilvl="2" w:tplc="04090005">
      <w:start w:val="1"/>
      <w:numFmt w:val="bullet"/>
      <w:lvlText w:val=""/>
      <w:lvlJc w:val="left"/>
      <w:pPr>
        <w:tabs>
          <w:tab w:val="num" w:pos="2972"/>
        </w:tabs>
        <w:ind w:left="2972" w:hanging="360"/>
      </w:pPr>
      <w:rPr>
        <w:rFonts w:ascii="Wingdings" w:hAnsi="Wingdings" w:hint="default"/>
      </w:rPr>
    </w:lvl>
    <w:lvl w:ilvl="3" w:tplc="04090001">
      <w:start w:val="1"/>
      <w:numFmt w:val="bullet"/>
      <w:lvlText w:val=""/>
      <w:lvlJc w:val="left"/>
      <w:pPr>
        <w:tabs>
          <w:tab w:val="num" w:pos="3692"/>
        </w:tabs>
        <w:ind w:left="3692" w:hanging="360"/>
      </w:pPr>
      <w:rPr>
        <w:rFonts w:ascii="Symbol" w:hAnsi="Symbol" w:hint="default"/>
      </w:rPr>
    </w:lvl>
    <w:lvl w:ilvl="4" w:tplc="04090003">
      <w:start w:val="1"/>
      <w:numFmt w:val="bullet"/>
      <w:lvlText w:val="o"/>
      <w:lvlJc w:val="left"/>
      <w:pPr>
        <w:tabs>
          <w:tab w:val="num" w:pos="4412"/>
        </w:tabs>
        <w:ind w:left="4412" w:hanging="360"/>
      </w:pPr>
      <w:rPr>
        <w:rFonts w:ascii="Courier New" w:hAnsi="Courier New" w:hint="default"/>
      </w:rPr>
    </w:lvl>
    <w:lvl w:ilvl="5" w:tplc="04090005" w:tentative="1">
      <w:start w:val="1"/>
      <w:numFmt w:val="bullet"/>
      <w:lvlText w:val=""/>
      <w:lvlJc w:val="left"/>
      <w:pPr>
        <w:tabs>
          <w:tab w:val="num" w:pos="5132"/>
        </w:tabs>
        <w:ind w:left="5132" w:hanging="360"/>
      </w:pPr>
      <w:rPr>
        <w:rFonts w:ascii="Wingdings" w:hAnsi="Wingdings" w:hint="default"/>
      </w:rPr>
    </w:lvl>
    <w:lvl w:ilvl="6" w:tplc="04090001" w:tentative="1">
      <w:start w:val="1"/>
      <w:numFmt w:val="bullet"/>
      <w:lvlText w:val=""/>
      <w:lvlJc w:val="left"/>
      <w:pPr>
        <w:tabs>
          <w:tab w:val="num" w:pos="5852"/>
        </w:tabs>
        <w:ind w:left="5852" w:hanging="360"/>
      </w:pPr>
      <w:rPr>
        <w:rFonts w:ascii="Symbol" w:hAnsi="Symbol" w:hint="default"/>
      </w:rPr>
    </w:lvl>
    <w:lvl w:ilvl="7" w:tplc="04090003" w:tentative="1">
      <w:start w:val="1"/>
      <w:numFmt w:val="bullet"/>
      <w:lvlText w:val="o"/>
      <w:lvlJc w:val="left"/>
      <w:pPr>
        <w:tabs>
          <w:tab w:val="num" w:pos="6572"/>
        </w:tabs>
        <w:ind w:left="6572" w:hanging="360"/>
      </w:pPr>
      <w:rPr>
        <w:rFonts w:ascii="Courier New" w:hAnsi="Courier New" w:hint="default"/>
      </w:rPr>
    </w:lvl>
    <w:lvl w:ilvl="8" w:tplc="04090005" w:tentative="1">
      <w:start w:val="1"/>
      <w:numFmt w:val="bullet"/>
      <w:lvlText w:val=""/>
      <w:lvlJc w:val="left"/>
      <w:pPr>
        <w:tabs>
          <w:tab w:val="num" w:pos="7292"/>
        </w:tabs>
        <w:ind w:left="7292" w:hanging="360"/>
      </w:pPr>
      <w:rPr>
        <w:rFonts w:ascii="Wingdings" w:hAnsi="Wingdings" w:hint="default"/>
      </w:rPr>
    </w:lvl>
  </w:abstractNum>
  <w:abstractNum w:abstractNumId="15" w15:restartNumberingAfterBreak="0">
    <w:nsid w:val="6CC74D72"/>
    <w:multiLevelType w:val="hybridMultilevel"/>
    <w:tmpl w:val="3AA88F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D8E1F86"/>
    <w:multiLevelType w:val="hybridMultilevel"/>
    <w:tmpl w:val="FA52AC04"/>
    <w:lvl w:ilvl="0" w:tplc="B3203E7E">
      <w:start w:val="1"/>
      <w:numFmt w:val="bullet"/>
      <w:lvlText w:val=""/>
      <w:lvlJc w:val="left"/>
      <w:pPr>
        <w:tabs>
          <w:tab w:val="num" w:pos="3457"/>
        </w:tabs>
        <w:ind w:left="345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5A52D1"/>
    <w:multiLevelType w:val="hybridMultilevel"/>
    <w:tmpl w:val="B808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804525"/>
    <w:multiLevelType w:val="hybridMultilevel"/>
    <w:tmpl w:val="FD8A4A10"/>
    <w:lvl w:ilvl="0" w:tplc="3EA4681C">
      <w:start w:val="1"/>
      <w:numFmt w:val="bullet"/>
      <w:lvlText w:val=""/>
      <w:lvlJc w:val="left"/>
      <w:pPr>
        <w:tabs>
          <w:tab w:val="num" w:pos="4177"/>
        </w:tabs>
        <w:ind w:left="4177" w:hanging="360"/>
      </w:pPr>
      <w:rPr>
        <w:rFonts w:ascii="Symbol" w:hAnsi="Symbol" w:hint="default"/>
        <w:sz w:val="24"/>
      </w:rPr>
    </w:lvl>
    <w:lvl w:ilvl="1" w:tplc="602E310C">
      <w:start w:val="1"/>
      <w:numFmt w:val="bullet"/>
      <w:lvlText w:val=""/>
      <w:lvlJc w:val="left"/>
      <w:pPr>
        <w:tabs>
          <w:tab w:val="num" w:pos="4177"/>
        </w:tabs>
        <w:ind w:left="4177" w:hanging="360"/>
      </w:pPr>
      <w:rPr>
        <w:rFonts w:ascii="Symbol" w:hAnsi="Symbol" w:hint="default"/>
      </w:rPr>
    </w:lvl>
    <w:lvl w:ilvl="2" w:tplc="04090005" w:tentative="1">
      <w:start w:val="1"/>
      <w:numFmt w:val="bullet"/>
      <w:lvlText w:val=""/>
      <w:lvlJc w:val="left"/>
      <w:pPr>
        <w:tabs>
          <w:tab w:val="num" w:pos="4897"/>
        </w:tabs>
        <w:ind w:left="4897" w:hanging="360"/>
      </w:pPr>
      <w:rPr>
        <w:rFonts w:ascii="Wingdings" w:hAnsi="Wingdings" w:hint="default"/>
      </w:rPr>
    </w:lvl>
    <w:lvl w:ilvl="3" w:tplc="04090001" w:tentative="1">
      <w:start w:val="1"/>
      <w:numFmt w:val="bullet"/>
      <w:lvlText w:val=""/>
      <w:lvlJc w:val="left"/>
      <w:pPr>
        <w:tabs>
          <w:tab w:val="num" w:pos="5617"/>
        </w:tabs>
        <w:ind w:left="5617" w:hanging="360"/>
      </w:pPr>
      <w:rPr>
        <w:rFonts w:ascii="Symbol" w:hAnsi="Symbol" w:hint="default"/>
      </w:rPr>
    </w:lvl>
    <w:lvl w:ilvl="4" w:tplc="04090003" w:tentative="1">
      <w:start w:val="1"/>
      <w:numFmt w:val="bullet"/>
      <w:lvlText w:val="o"/>
      <w:lvlJc w:val="left"/>
      <w:pPr>
        <w:tabs>
          <w:tab w:val="num" w:pos="6337"/>
        </w:tabs>
        <w:ind w:left="6337" w:hanging="360"/>
      </w:pPr>
      <w:rPr>
        <w:rFonts w:ascii="Courier New" w:hAnsi="Courier New" w:hint="default"/>
      </w:rPr>
    </w:lvl>
    <w:lvl w:ilvl="5" w:tplc="04090005" w:tentative="1">
      <w:start w:val="1"/>
      <w:numFmt w:val="bullet"/>
      <w:lvlText w:val=""/>
      <w:lvlJc w:val="left"/>
      <w:pPr>
        <w:tabs>
          <w:tab w:val="num" w:pos="7057"/>
        </w:tabs>
        <w:ind w:left="7057" w:hanging="360"/>
      </w:pPr>
      <w:rPr>
        <w:rFonts w:ascii="Wingdings" w:hAnsi="Wingdings" w:hint="default"/>
      </w:rPr>
    </w:lvl>
    <w:lvl w:ilvl="6" w:tplc="04090001" w:tentative="1">
      <w:start w:val="1"/>
      <w:numFmt w:val="bullet"/>
      <w:lvlText w:val=""/>
      <w:lvlJc w:val="left"/>
      <w:pPr>
        <w:tabs>
          <w:tab w:val="num" w:pos="7777"/>
        </w:tabs>
        <w:ind w:left="7777" w:hanging="360"/>
      </w:pPr>
      <w:rPr>
        <w:rFonts w:ascii="Symbol" w:hAnsi="Symbol" w:hint="default"/>
      </w:rPr>
    </w:lvl>
    <w:lvl w:ilvl="7" w:tplc="04090003" w:tentative="1">
      <w:start w:val="1"/>
      <w:numFmt w:val="bullet"/>
      <w:lvlText w:val="o"/>
      <w:lvlJc w:val="left"/>
      <w:pPr>
        <w:tabs>
          <w:tab w:val="num" w:pos="8497"/>
        </w:tabs>
        <w:ind w:left="8497" w:hanging="360"/>
      </w:pPr>
      <w:rPr>
        <w:rFonts w:ascii="Courier New" w:hAnsi="Courier New" w:hint="default"/>
      </w:rPr>
    </w:lvl>
    <w:lvl w:ilvl="8" w:tplc="04090005" w:tentative="1">
      <w:start w:val="1"/>
      <w:numFmt w:val="bullet"/>
      <w:lvlText w:val=""/>
      <w:lvlJc w:val="left"/>
      <w:pPr>
        <w:tabs>
          <w:tab w:val="num" w:pos="9217"/>
        </w:tabs>
        <w:ind w:left="9217" w:hanging="360"/>
      </w:pPr>
      <w:rPr>
        <w:rFonts w:ascii="Wingdings" w:hAnsi="Wingdings" w:hint="default"/>
      </w:rPr>
    </w:lvl>
  </w:abstractNum>
  <w:num w:numId="1">
    <w:abstractNumId w:val="11"/>
  </w:num>
  <w:num w:numId="2">
    <w:abstractNumId w:val="1"/>
  </w:num>
  <w:num w:numId="3">
    <w:abstractNumId w:val="9"/>
  </w:num>
  <w:num w:numId="4">
    <w:abstractNumId w:val="8"/>
  </w:num>
  <w:num w:numId="5">
    <w:abstractNumId w:val="14"/>
  </w:num>
  <w:num w:numId="6">
    <w:abstractNumId w:val="6"/>
  </w:num>
  <w:num w:numId="7">
    <w:abstractNumId w:val="10"/>
  </w:num>
  <w:num w:numId="8">
    <w:abstractNumId w:val="12"/>
  </w:num>
  <w:num w:numId="9">
    <w:abstractNumId w:val="5"/>
  </w:num>
  <w:num w:numId="10">
    <w:abstractNumId w:val="18"/>
  </w:num>
  <w:num w:numId="11">
    <w:abstractNumId w:val="7"/>
  </w:num>
  <w:num w:numId="12">
    <w:abstractNumId w:val="16"/>
  </w:num>
  <w:num w:numId="13">
    <w:abstractNumId w:val="4"/>
  </w:num>
  <w:num w:numId="14">
    <w:abstractNumId w:val="13"/>
  </w:num>
  <w:num w:numId="15">
    <w:abstractNumId w:val="15"/>
  </w:num>
  <w:num w:numId="16">
    <w:abstractNumId w:val="2"/>
  </w:num>
  <w:num w:numId="17">
    <w:abstractNumId w:val="0"/>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9"/>
  <w:drawingGridVerticalSpacing w:val="181"/>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270"/>
    <w:rsid w:val="00083EED"/>
    <w:rsid w:val="000A75A7"/>
    <w:rsid w:val="000E79CC"/>
    <w:rsid w:val="001D0414"/>
    <w:rsid w:val="003467AB"/>
    <w:rsid w:val="00423E2A"/>
    <w:rsid w:val="00444CE3"/>
    <w:rsid w:val="00477053"/>
    <w:rsid w:val="005C7534"/>
    <w:rsid w:val="00630270"/>
    <w:rsid w:val="00667D26"/>
    <w:rsid w:val="0067086C"/>
    <w:rsid w:val="006A6D57"/>
    <w:rsid w:val="006C787C"/>
    <w:rsid w:val="0075322A"/>
    <w:rsid w:val="008357D4"/>
    <w:rsid w:val="00854656"/>
    <w:rsid w:val="008667BC"/>
    <w:rsid w:val="008812EA"/>
    <w:rsid w:val="0088164C"/>
    <w:rsid w:val="008A2999"/>
    <w:rsid w:val="00AE073F"/>
    <w:rsid w:val="00C73FE1"/>
    <w:rsid w:val="00C75DE4"/>
    <w:rsid w:val="00CC4802"/>
    <w:rsid w:val="00D07174"/>
    <w:rsid w:val="00D16949"/>
    <w:rsid w:val="00D30609"/>
    <w:rsid w:val="00F30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5A94D0"/>
  <w15:docId w15:val="{B9B69166-8362-4A71-AED9-123039A73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ahoma" w:hAnsi="Tahoma" w:cs="Tahoma"/>
      <w:b/>
      <w:bCs/>
      <w:i/>
      <w:iCs/>
    </w:rPr>
  </w:style>
  <w:style w:type="paragraph" w:styleId="Heading2">
    <w:name w:val="heading 2"/>
    <w:basedOn w:val="Normal"/>
    <w:next w:val="Normal"/>
    <w:qFormat/>
    <w:pPr>
      <w:keepNext/>
      <w:overflowPunct w:val="0"/>
      <w:autoSpaceDE w:val="0"/>
      <w:autoSpaceDN w:val="0"/>
      <w:adjustRightInd w:val="0"/>
      <w:jc w:val="center"/>
      <w:textAlignment w:val="baseline"/>
      <w:outlineLvl w:val="1"/>
    </w:pPr>
    <w:rPr>
      <w:rFonts w:ascii="Helv" w:hAnsi="Helv"/>
      <w:b/>
      <w:bCs/>
      <w:sz w:val="56"/>
      <w:szCs w:val="20"/>
    </w:rPr>
  </w:style>
  <w:style w:type="paragraph" w:styleId="Heading3">
    <w:name w:val="heading 3"/>
    <w:basedOn w:val="Normal"/>
    <w:next w:val="Normal"/>
    <w:qFormat/>
    <w:pPr>
      <w:keepNext/>
      <w:ind w:left="3332"/>
      <w:outlineLvl w:val="2"/>
    </w:pPr>
    <w:rPr>
      <w:rFonts w:ascii="Arial" w:hAnsi="Arial" w:cs="Arial"/>
      <w:b/>
      <w:bCs/>
      <w:sz w:val="22"/>
    </w:rPr>
  </w:style>
  <w:style w:type="paragraph" w:styleId="Heading4">
    <w:name w:val="heading 4"/>
    <w:basedOn w:val="Normal"/>
    <w:next w:val="Normal"/>
    <w:qFormat/>
    <w:pPr>
      <w:keepNext/>
      <w:ind w:left="3332"/>
      <w:outlineLvl w:val="3"/>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lang w:val="en-US"/>
    </w:rPr>
  </w:style>
  <w:style w:type="character" w:styleId="PageNumber">
    <w:name w:val="page number"/>
    <w:basedOn w:val="DefaultParagraphFont"/>
    <w:semiHidden/>
  </w:style>
  <w:style w:type="paragraph" w:styleId="Title">
    <w:name w:val="Title"/>
    <w:basedOn w:val="Normal"/>
    <w:qFormat/>
    <w:pPr>
      <w:jc w:val="center"/>
    </w:pPr>
    <w:rPr>
      <w:rFonts w:ascii="Tahoma" w:hAnsi="Tahoma" w:cs="Tahoma"/>
      <w:b/>
      <w:bCs/>
      <w:sz w:val="28"/>
    </w:rPr>
  </w:style>
  <w:style w:type="paragraph" w:styleId="BodyTextIndent">
    <w:name w:val="Body Text Indent"/>
    <w:basedOn w:val="Normal"/>
    <w:semiHidden/>
    <w:pPr>
      <w:ind w:left="3451"/>
    </w:pPr>
    <w:rPr>
      <w:rFonts w:ascii="Arial" w:hAnsi="Arial" w:cs="Arial"/>
      <w:sz w:val="22"/>
    </w:rPr>
  </w:style>
  <w:style w:type="paragraph" w:styleId="Subtitle">
    <w:name w:val="Subtitle"/>
    <w:basedOn w:val="Normal"/>
    <w:qFormat/>
    <w:pPr>
      <w:ind w:left="3332"/>
    </w:pPr>
    <w:rPr>
      <w:rFonts w:ascii="Arial" w:hAnsi="Arial" w:cs="Arial"/>
      <w:b/>
      <w:bCs/>
      <w:sz w:val="22"/>
    </w:rPr>
  </w:style>
  <w:style w:type="paragraph" w:styleId="BodyTextIndent2">
    <w:name w:val="Body Text Indent 2"/>
    <w:basedOn w:val="Normal"/>
    <w:semiHidden/>
    <w:pPr>
      <w:ind w:left="3332"/>
    </w:pPr>
    <w:rPr>
      <w:rFonts w:ascii="Arial" w:hAnsi="Arial" w:cs="Arial"/>
      <w:sz w:val="20"/>
    </w:rPr>
  </w:style>
  <w:style w:type="paragraph" w:styleId="Header">
    <w:name w:val="header"/>
    <w:basedOn w:val="Normal"/>
    <w:semiHidden/>
    <w:pPr>
      <w:tabs>
        <w:tab w:val="center" w:pos="4153"/>
        <w:tab w:val="right" w:pos="8306"/>
      </w:tabs>
    </w:pPr>
  </w:style>
  <w:style w:type="paragraph" w:styleId="ListParagraph">
    <w:name w:val="List Paragraph"/>
    <w:basedOn w:val="Normal"/>
    <w:uiPriority w:val="34"/>
    <w:qFormat/>
    <w:rsid w:val="00477053"/>
    <w:pPr>
      <w:spacing w:after="160" w:line="259" w:lineRule="auto"/>
      <w:ind w:left="720"/>
      <w:contextualSpacing/>
    </w:pPr>
    <w:rPr>
      <w:rFonts w:asciiTheme="minorHAnsi" w:eastAsiaTheme="minorHAnsi" w:hAnsiTheme="minorHAnsi" w:cstheme="minorBidi"/>
      <w:sz w:val="22"/>
      <w:szCs w:val="22"/>
    </w:rPr>
  </w:style>
  <w:style w:type="paragraph" w:styleId="BodyTextIndent3">
    <w:name w:val="Body Text Indent 3"/>
    <w:basedOn w:val="Normal"/>
    <w:link w:val="BodyTextIndent3Char"/>
    <w:uiPriority w:val="99"/>
    <w:semiHidden/>
    <w:unhideWhenUsed/>
    <w:rsid w:val="00C75DE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75DE4"/>
    <w:rPr>
      <w:sz w:val="16"/>
      <w:szCs w:val="16"/>
      <w:lang w:eastAsia="en-US"/>
    </w:rPr>
  </w:style>
  <w:style w:type="paragraph" w:customStyle="1" w:styleId="Default">
    <w:name w:val="Default"/>
    <w:rsid w:val="001D0414"/>
    <w:pPr>
      <w:autoSpaceDE w:val="0"/>
      <w:autoSpaceDN w:val="0"/>
      <w:adjustRightInd w:val="0"/>
    </w:pPr>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36842-B74A-4FDE-9046-7B92CD123012}">
  <ds:schemaRefs>
    <ds:schemaRef ds:uri="http://purl.org/dc/terms/"/>
    <ds:schemaRef ds:uri="http://purl.org/dc/dcmitype/"/>
    <ds:schemaRef ds:uri="http://purl.org/dc/elements/1.1/"/>
    <ds:schemaRef ds:uri="http://schemas.microsoft.com/office/2006/documentManagement/types"/>
    <ds:schemaRef ds:uri="0c1bfeea-dbba-4949-8997-255cb8731b76"/>
    <ds:schemaRef ds:uri="17686521-9150-47c9-a5a3-0a6602c7e65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61EBE619-CE1D-4251-B74E-B39D327C0430}">
  <ds:schemaRefs>
    <ds:schemaRef ds:uri="http://schemas.microsoft.com/sharepoint/v3/contenttype/forms"/>
  </ds:schemaRefs>
</ds:datastoreItem>
</file>

<file path=customXml/itemProps3.xml><?xml version="1.0" encoding="utf-8"?>
<ds:datastoreItem xmlns:ds="http://schemas.openxmlformats.org/officeDocument/2006/customXml" ds:itemID="{273F13FF-5544-4448-B1DB-0B3B5B6912EE}"/>
</file>

<file path=customXml/itemProps4.xml><?xml version="1.0" encoding="utf-8"?>
<ds:datastoreItem xmlns:ds="http://schemas.openxmlformats.org/officeDocument/2006/customXml" ds:itemID="{47810E2C-23E8-44EF-9F00-7025DE262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6268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ADT College</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dc:creator>
  <cp:lastModifiedBy>Jane Kiddell</cp:lastModifiedBy>
  <cp:revision>2</cp:revision>
  <cp:lastPrinted>2017-03-24T12:20:00Z</cp:lastPrinted>
  <dcterms:created xsi:type="dcterms:W3CDTF">2026-02-04T08:33:00Z</dcterms:created>
  <dcterms:modified xsi:type="dcterms:W3CDTF">2026-02-04T08:33:00Z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