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867FA" w14:textId="77777777" w:rsidR="008C768C" w:rsidRDefault="008C768C">
      <w:pPr>
        <w:spacing w:before="68" w:line="285" w:lineRule="auto"/>
        <w:ind w:left="115" w:right="3483"/>
        <w:rPr>
          <w:b/>
          <w:sz w:val="28"/>
        </w:rPr>
      </w:pPr>
    </w:p>
    <w:p w14:paraId="23AB4498" w14:textId="77777777" w:rsidR="008C768C" w:rsidRDefault="008C768C">
      <w:pPr>
        <w:spacing w:before="68" w:line="285" w:lineRule="auto"/>
        <w:ind w:left="115" w:right="3483"/>
        <w:rPr>
          <w:b/>
          <w:sz w:val="28"/>
        </w:rPr>
      </w:pPr>
    </w:p>
    <w:p w14:paraId="55514092" w14:textId="7EFF4FF4" w:rsidR="00A868C4" w:rsidRDefault="004D4589">
      <w:pPr>
        <w:spacing w:before="68" w:line="285" w:lineRule="auto"/>
        <w:ind w:left="115" w:right="3483"/>
        <w:rPr>
          <w:sz w:val="28"/>
        </w:rPr>
      </w:pPr>
      <w:r>
        <w:rPr>
          <w:b/>
          <w:sz w:val="28"/>
        </w:rPr>
        <w:t xml:space="preserve">Job title: </w:t>
      </w:r>
      <w:r>
        <w:rPr>
          <w:sz w:val="28"/>
        </w:rPr>
        <w:t xml:space="preserve">Electoral Services Canvasser </w:t>
      </w:r>
      <w:r>
        <w:rPr>
          <w:b/>
          <w:sz w:val="28"/>
        </w:rPr>
        <w:t xml:space="preserve">Section/Department: </w:t>
      </w:r>
      <w:r>
        <w:rPr>
          <w:sz w:val="28"/>
        </w:rPr>
        <w:t xml:space="preserve">Electoral Services </w:t>
      </w:r>
      <w:bookmarkStart w:id="0" w:name="Purpose_of_the_post"/>
      <w:bookmarkEnd w:id="0"/>
      <w:r>
        <w:rPr>
          <w:b/>
          <w:sz w:val="28"/>
        </w:rPr>
        <w:t xml:space="preserve">Responsible to: </w:t>
      </w:r>
      <w:r>
        <w:rPr>
          <w:sz w:val="28"/>
        </w:rPr>
        <w:t>Electoral Registration Officer</w:t>
      </w:r>
    </w:p>
    <w:p w14:paraId="55514093" w14:textId="77777777" w:rsidR="00A868C4" w:rsidRDefault="004D4589">
      <w:pPr>
        <w:pStyle w:val="Heading1"/>
        <w:spacing w:before="141"/>
        <w:ind w:left="118"/>
        <w:jc w:val="both"/>
      </w:pPr>
      <w:r>
        <w:t>Purpose of the post</w:t>
      </w:r>
    </w:p>
    <w:p w14:paraId="55514094" w14:textId="5A086474" w:rsidR="00A868C4" w:rsidRDefault="004D4589" w:rsidP="00075504">
      <w:pPr>
        <w:pStyle w:val="BodyText"/>
        <w:spacing w:before="200" w:line="220" w:lineRule="exact"/>
        <w:ind w:left="117" w:right="115"/>
      </w:pPr>
      <w:r>
        <w:t xml:space="preserve">We are preparing for the Annual Canvass in which every residential property must respond to their compulsory "household enquiry form" (HEF) which will </w:t>
      </w:r>
      <w:r w:rsidR="00F25451">
        <w:t xml:space="preserve">be </w:t>
      </w:r>
      <w:r>
        <w:t xml:space="preserve">issued to all households in </w:t>
      </w:r>
      <w:r w:rsidR="00390ED6">
        <w:t>July</w:t>
      </w:r>
      <w:r>
        <w:t>.</w:t>
      </w:r>
      <w:r w:rsidR="00390ED6">
        <w:t xml:space="preserve"> </w:t>
      </w:r>
      <w:r>
        <w:t xml:space="preserve">The information provided will be used to produce a revised Electoral Register to be </w:t>
      </w:r>
      <w:r w:rsidR="00075504">
        <w:t>published by</w:t>
      </w:r>
      <w:r w:rsidR="00390ED6">
        <w:t xml:space="preserve"> </w:t>
      </w:r>
      <w:r>
        <w:t>1 December</w:t>
      </w:r>
      <w:r>
        <w:rPr>
          <w:spacing w:val="-7"/>
        </w:rPr>
        <w:t xml:space="preserve"> </w:t>
      </w:r>
      <w:r>
        <w:t>201</w:t>
      </w:r>
      <w:r w:rsidR="00951F52">
        <w:t>9</w:t>
      </w:r>
      <w:r>
        <w:t>.</w:t>
      </w:r>
    </w:p>
    <w:p w14:paraId="55514095" w14:textId="77777777" w:rsidR="00A868C4" w:rsidRDefault="00A868C4" w:rsidP="00075504">
      <w:pPr>
        <w:pStyle w:val="BodyText"/>
        <w:spacing w:before="2"/>
        <w:rPr>
          <w:sz w:val="19"/>
        </w:rPr>
      </w:pPr>
    </w:p>
    <w:p w14:paraId="55514096" w14:textId="77777777" w:rsidR="00A868C4" w:rsidRDefault="004D4589" w:rsidP="00075504">
      <w:pPr>
        <w:pStyle w:val="BodyText"/>
        <w:spacing w:line="220" w:lineRule="exact"/>
        <w:ind w:left="117" w:right="115"/>
      </w:pPr>
      <w:r>
        <w:t xml:space="preserve">The electoral register has been around since 1832. The old </w:t>
      </w:r>
      <w:r w:rsidR="00075504">
        <w:t>system required a</w:t>
      </w:r>
      <w:r>
        <w:t xml:space="preserve"> </w:t>
      </w:r>
      <w:r w:rsidR="00075504">
        <w:t>‘Head of</w:t>
      </w:r>
      <w:r>
        <w:t xml:space="preserve"> </w:t>
      </w:r>
      <w:r w:rsidR="00075504">
        <w:t>household’ to</w:t>
      </w:r>
      <w:r>
        <w:t xml:space="preserve"> submit an application on behalf of all </w:t>
      </w:r>
      <w:proofErr w:type="gramStart"/>
      <w:r w:rsidR="00075504">
        <w:t>those resident</w:t>
      </w:r>
      <w:proofErr w:type="gramEnd"/>
      <w:r w:rsidR="00075504">
        <w:t xml:space="preserve"> at</w:t>
      </w:r>
      <w:r>
        <w:t xml:space="preserve"> an address. In 2014 the system of electoral registration changed to Individual Electoral Registration (IER) with individuals making an application</w:t>
      </w:r>
      <w:r w:rsidR="00075504">
        <w:t xml:space="preserve"> </w:t>
      </w:r>
      <w:r>
        <w:t xml:space="preserve">to register. </w:t>
      </w:r>
      <w:r w:rsidR="00075504">
        <w:t>This system was put in place</w:t>
      </w:r>
      <w:r>
        <w:t xml:space="preserve"> </w:t>
      </w:r>
      <w:r w:rsidR="00075504">
        <w:t>to improve the</w:t>
      </w:r>
      <w:r>
        <w:t xml:space="preserve"> </w:t>
      </w:r>
      <w:r w:rsidR="00075504">
        <w:t>accuracy of</w:t>
      </w:r>
      <w:r>
        <w:t xml:space="preserve"> </w:t>
      </w:r>
      <w:r w:rsidR="00075504">
        <w:t>the register</w:t>
      </w:r>
      <w:r>
        <w:t xml:space="preserve">. An on-line application </w:t>
      </w:r>
      <w:r w:rsidR="00075504">
        <w:t>process was also introduced to make registration quicker</w:t>
      </w:r>
      <w:r>
        <w:t>,</w:t>
      </w:r>
      <w:r w:rsidR="00075504">
        <w:t xml:space="preserve"> </w:t>
      </w:r>
      <w:r>
        <w:t>easier and more</w:t>
      </w:r>
      <w:r>
        <w:rPr>
          <w:spacing w:val="1"/>
        </w:rPr>
        <w:t xml:space="preserve"> </w:t>
      </w:r>
      <w:r>
        <w:rPr>
          <w:spacing w:val="11"/>
        </w:rPr>
        <w:t>secure.</w:t>
      </w:r>
    </w:p>
    <w:p w14:paraId="55514097" w14:textId="77777777" w:rsidR="00A868C4" w:rsidRDefault="00A868C4" w:rsidP="00075504">
      <w:pPr>
        <w:pStyle w:val="BodyText"/>
        <w:spacing w:before="2"/>
        <w:rPr>
          <w:sz w:val="19"/>
        </w:rPr>
      </w:pPr>
    </w:p>
    <w:p w14:paraId="55514098" w14:textId="77777777" w:rsidR="00A868C4" w:rsidRDefault="004D4589" w:rsidP="00075504">
      <w:pPr>
        <w:pStyle w:val="BodyText"/>
        <w:spacing w:line="220" w:lineRule="exact"/>
        <w:ind w:left="115" w:right="246"/>
      </w:pPr>
      <w:r>
        <w:t>The HEF will contain the details of all those in the household who are currently registered to vote. Properties with no registered electors will also receive a HEF. We will ask all households to confirm that the details of those living at that address and registered to vote are correct or, if the property is empty, state the reason why. Anyone in the household can respond by phone or text for no changes, using a dedicated on-line service, or returning the HEF to make amendments. New people eligible to be registered are sent an "Invitation to Register" (ITR). This form invites the named person to apply to register to vote. From mid-September we will send reminders to the HEF’s and ITR’s that have not responded.</w:t>
      </w:r>
    </w:p>
    <w:p w14:paraId="55514099" w14:textId="77777777" w:rsidR="00A868C4" w:rsidRDefault="00A868C4" w:rsidP="00075504">
      <w:pPr>
        <w:pStyle w:val="BodyText"/>
        <w:rPr>
          <w:sz w:val="19"/>
        </w:rPr>
      </w:pPr>
    </w:p>
    <w:p w14:paraId="5551409A" w14:textId="0651A049" w:rsidR="00A868C4" w:rsidRDefault="004D4589" w:rsidP="00075504">
      <w:pPr>
        <w:pStyle w:val="BodyText"/>
        <w:spacing w:line="220" w:lineRule="exact"/>
        <w:ind w:left="115" w:right="115"/>
      </w:pPr>
      <w:r>
        <w:t xml:space="preserve">Between </w:t>
      </w:r>
      <w:r w:rsidR="00951F52">
        <w:t xml:space="preserve">24 September and </w:t>
      </w:r>
      <w:r w:rsidR="007C6362">
        <w:t>18 October 2019</w:t>
      </w:r>
      <w:r>
        <w:t>, canvassers are required to personally visit any remaining non-respond</w:t>
      </w:r>
      <w:r w:rsidR="00075504">
        <w:t>ing properties</w:t>
      </w:r>
      <w:r>
        <w:t xml:space="preserve"> to encourage registration and ensure that we have a current record of all residents. </w:t>
      </w:r>
    </w:p>
    <w:p w14:paraId="5551409B" w14:textId="0A100A44" w:rsidR="00A868C4" w:rsidRDefault="004D4589" w:rsidP="00075504">
      <w:pPr>
        <w:pStyle w:val="BodyText"/>
        <w:spacing w:before="159" w:line="220" w:lineRule="exact"/>
        <w:ind w:left="115" w:right="115"/>
      </w:pPr>
      <w:r>
        <w:t xml:space="preserve">You will be able to collect the ITR's </w:t>
      </w:r>
      <w:r w:rsidR="00390ED6">
        <w:t>at the same time as the HEF’s</w:t>
      </w:r>
      <w:r>
        <w:t xml:space="preserve">. You will </w:t>
      </w:r>
      <w:r w:rsidR="00075504">
        <w:t>make personal visits</w:t>
      </w:r>
      <w:r>
        <w:t xml:space="preserve"> with these ITR’s between</w:t>
      </w:r>
      <w:r w:rsidR="00344AED">
        <w:t xml:space="preserve"> 24 September and 18 October 2019</w:t>
      </w:r>
      <w:r>
        <w:t xml:space="preserve">. </w:t>
      </w:r>
      <w:r w:rsidR="00075504">
        <w:t>Enquiries will</w:t>
      </w:r>
      <w:r>
        <w:t xml:space="preserve"> need to be made at times when residents are </w:t>
      </w:r>
      <w:r w:rsidR="00075504">
        <w:t>most likely to be at home i.e</w:t>
      </w:r>
      <w:r>
        <w:t xml:space="preserve">. </w:t>
      </w:r>
      <w:r w:rsidR="00075504">
        <w:t>during the evenings</w:t>
      </w:r>
      <w:r>
        <w:t xml:space="preserve"> and at</w:t>
      </w:r>
      <w:r w:rsidR="00075504">
        <w:t xml:space="preserve"> </w:t>
      </w:r>
      <w:r>
        <w:t>weekends.</w:t>
      </w:r>
    </w:p>
    <w:p w14:paraId="5551409C" w14:textId="77777777" w:rsidR="00A868C4" w:rsidRDefault="004D4589" w:rsidP="00075504">
      <w:pPr>
        <w:pStyle w:val="BodyText"/>
        <w:spacing w:before="159" w:line="220" w:lineRule="exact"/>
        <w:ind w:left="115" w:right="115"/>
        <w:rPr>
          <w:spacing w:val="-2"/>
        </w:rPr>
      </w:pPr>
      <w:r>
        <w:t xml:space="preserve">You will be required to knock on doors and encourage residents </w:t>
      </w:r>
      <w:r w:rsidR="00075504">
        <w:t>to either respond on</w:t>
      </w:r>
      <w:r>
        <w:t>-</w:t>
      </w:r>
      <w:r w:rsidR="00075504">
        <w:t>line or complete</w:t>
      </w:r>
      <w:r>
        <w:t xml:space="preserve"> or post the original ITR form. A minimum of 2 visits must</w:t>
      </w:r>
      <w:r w:rsidR="00075504">
        <w:t xml:space="preserve"> be made. If you are unable to </w:t>
      </w:r>
      <w:r>
        <w:t>make personal contact on your first visit you will post the pre-addressed form on your second</w:t>
      </w:r>
      <w:r w:rsidR="00075504">
        <w:t xml:space="preserve"> </w:t>
      </w:r>
      <w:r>
        <w:rPr>
          <w:spacing w:val="-2"/>
        </w:rPr>
        <w:t>visit.</w:t>
      </w:r>
    </w:p>
    <w:p w14:paraId="5551409D" w14:textId="77C06DD0" w:rsidR="00A868C4" w:rsidRDefault="004D4589" w:rsidP="00075504">
      <w:pPr>
        <w:pStyle w:val="BodyText"/>
        <w:spacing w:before="77" w:line="220" w:lineRule="exact"/>
        <w:ind w:left="115" w:right="115"/>
      </w:pPr>
      <w:r>
        <w:t xml:space="preserve">Due to set guidelines all staff must be available to work for the complete canvassing period. Training is compulsory and attendance will be required </w:t>
      </w:r>
      <w:r w:rsidR="00F75FA2">
        <w:t xml:space="preserve">on </w:t>
      </w:r>
      <w:r w:rsidR="000C6D18">
        <w:t>Thursda</w:t>
      </w:r>
      <w:r w:rsidR="004B2554">
        <w:t>y</w:t>
      </w:r>
      <w:r w:rsidR="000C6D18">
        <w:t xml:space="preserve"> 12 September 2019 at 5</w:t>
      </w:r>
      <w:r w:rsidR="004B2554">
        <w:t>:</w:t>
      </w:r>
      <w:r w:rsidR="000C6D18">
        <w:t>30pm</w:t>
      </w:r>
      <w:r w:rsidR="004B6F58">
        <w:t xml:space="preserve"> in </w:t>
      </w:r>
      <w:r w:rsidR="00F75FA2">
        <w:t>The Terrace Room, York House</w:t>
      </w:r>
      <w:r w:rsidR="004B2554">
        <w:t>.</w:t>
      </w:r>
      <w:r w:rsidR="000C6D18">
        <w:t xml:space="preserve"> </w:t>
      </w:r>
    </w:p>
    <w:p w14:paraId="5551409E" w14:textId="77777777" w:rsidR="00A868C4" w:rsidRDefault="004D4589" w:rsidP="00075504">
      <w:pPr>
        <w:pStyle w:val="BodyText"/>
        <w:spacing w:before="156" w:line="220" w:lineRule="exact"/>
        <w:ind w:left="118" w:right="115"/>
      </w:pPr>
      <w:r>
        <w:t xml:space="preserve">Richmond borough has </w:t>
      </w:r>
      <w:r w:rsidR="00075504">
        <w:t>8</w:t>
      </w:r>
      <w:r w:rsidR="00390ED6">
        <w:t>4</w:t>
      </w:r>
      <w:r w:rsidR="00075504">
        <w:t>,000 residential properties</w:t>
      </w:r>
      <w:r>
        <w:t xml:space="preserve">.  </w:t>
      </w:r>
      <w:r w:rsidR="00075504">
        <w:t>Each canvass area has an average of 1000</w:t>
      </w:r>
      <w:r>
        <w:t xml:space="preserve"> properties. As an example of the workload during the 201</w:t>
      </w:r>
      <w:r w:rsidR="00390ED6">
        <w:t>7</w:t>
      </w:r>
      <w:r>
        <w:t xml:space="preserve"> canvasser stage, each area had an average of 230 HEF forms and 65 ITR forms. If you would like to be considered for more than one </w:t>
      </w:r>
      <w:proofErr w:type="gramStart"/>
      <w:r>
        <w:t>area</w:t>
      </w:r>
      <w:proofErr w:type="gramEnd"/>
      <w:r>
        <w:t xml:space="preserve"> please indicate this on page 3 of the application</w:t>
      </w:r>
      <w:r>
        <w:rPr>
          <w:spacing w:val="17"/>
        </w:rPr>
        <w:t xml:space="preserve"> </w:t>
      </w:r>
      <w:r>
        <w:rPr>
          <w:spacing w:val="-3"/>
        </w:rPr>
        <w:t>form.</w:t>
      </w:r>
    </w:p>
    <w:p w14:paraId="5551409F" w14:textId="77777777" w:rsidR="00A868C4" w:rsidRDefault="004D4589" w:rsidP="00075504">
      <w:pPr>
        <w:pStyle w:val="BodyText"/>
        <w:spacing w:before="161" w:line="220" w:lineRule="exact"/>
        <w:ind w:left="115" w:right="115"/>
      </w:pPr>
      <w:r>
        <w:t xml:space="preserve">Appointed canvassers are required to canvass in their own time. As a canvasser, you </w:t>
      </w:r>
      <w:r w:rsidR="00075504">
        <w:t>will be appointed</w:t>
      </w:r>
      <w:r>
        <w:t xml:space="preserve"> by the Electoral Registration Officer (ERO) and legally employed by the London Borough of Richmond upon Thames. </w:t>
      </w:r>
      <w:r w:rsidR="00075504">
        <w:t xml:space="preserve">For staff who are currently employed by the London Borough of Richmond upon Thames, this means that you will be required to work outside your normal contracted hours. </w:t>
      </w:r>
      <w:r>
        <w:t xml:space="preserve">If </w:t>
      </w:r>
      <w:r w:rsidR="00075504">
        <w:t>you are</w:t>
      </w:r>
      <w:r>
        <w:t xml:space="preserve"> </w:t>
      </w:r>
      <w:r w:rsidR="00075504">
        <w:t>not employed by</w:t>
      </w:r>
      <w:r>
        <w:t xml:space="preserve"> </w:t>
      </w:r>
      <w:r w:rsidR="00075504">
        <w:t>Richmond Council, or</w:t>
      </w:r>
      <w:r>
        <w:t xml:space="preserve"> haven't worked </w:t>
      </w:r>
      <w:r w:rsidR="00390ED6">
        <w:t>f</w:t>
      </w:r>
      <w:r>
        <w:t>or</w:t>
      </w:r>
      <w:r w:rsidR="00390ED6">
        <w:t xml:space="preserve"> </w:t>
      </w:r>
      <w:r>
        <w:t xml:space="preserve">us before you will be asked to provide your passport with proof of your </w:t>
      </w:r>
      <w:r>
        <w:rPr>
          <w:spacing w:val="-3"/>
        </w:rPr>
        <w:t xml:space="preserve">national </w:t>
      </w:r>
      <w:r>
        <w:t>insurance number confirming your entitlement to work in the</w:t>
      </w:r>
      <w:r>
        <w:rPr>
          <w:spacing w:val="-3"/>
        </w:rPr>
        <w:t xml:space="preserve"> </w:t>
      </w:r>
      <w:r>
        <w:rPr>
          <w:spacing w:val="-2"/>
        </w:rPr>
        <w:t>UK.</w:t>
      </w:r>
    </w:p>
    <w:p w14:paraId="555140A0" w14:textId="6A0C1FEF" w:rsidR="00A868C4" w:rsidRDefault="00A868C4" w:rsidP="00075504">
      <w:pPr>
        <w:pStyle w:val="BodyText"/>
        <w:rPr>
          <w:sz w:val="19"/>
        </w:rPr>
      </w:pPr>
    </w:p>
    <w:p w14:paraId="6E320843" w14:textId="5F3FA628" w:rsidR="008C768C" w:rsidRPr="00020A1A" w:rsidRDefault="00782B27" w:rsidP="00020A1A">
      <w:pPr>
        <w:pStyle w:val="BodyText"/>
        <w:ind w:left="142"/>
      </w:pPr>
      <w:r w:rsidRPr="00020A1A">
        <w:t xml:space="preserve">You </w:t>
      </w:r>
      <w:r w:rsidR="008C2C3C" w:rsidRPr="00020A1A">
        <w:t xml:space="preserve">will have to complete all required paperwork </w:t>
      </w:r>
      <w:r w:rsidR="003762DC" w:rsidRPr="00020A1A">
        <w:t xml:space="preserve">including a “Record of Call sheet” and </w:t>
      </w:r>
      <w:r w:rsidR="00591DA0">
        <w:t xml:space="preserve">you must </w:t>
      </w:r>
      <w:r w:rsidR="003762DC" w:rsidRPr="00020A1A">
        <w:t xml:space="preserve">regularly return </w:t>
      </w:r>
      <w:r w:rsidR="00020A1A" w:rsidRPr="00020A1A">
        <w:t>forms to the Electoral Services office.</w:t>
      </w:r>
    </w:p>
    <w:p w14:paraId="46F9809C" w14:textId="6CC7C7C5" w:rsidR="008C768C" w:rsidRPr="00020A1A" w:rsidRDefault="008C768C" w:rsidP="00075504">
      <w:pPr>
        <w:pStyle w:val="BodyText"/>
      </w:pPr>
    </w:p>
    <w:p w14:paraId="50443752" w14:textId="640B2C6A" w:rsidR="008C768C" w:rsidRPr="00020A1A" w:rsidRDefault="008C768C" w:rsidP="00075504">
      <w:pPr>
        <w:pStyle w:val="BodyText"/>
      </w:pPr>
    </w:p>
    <w:p w14:paraId="1BB3D75F" w14:textId="5D5A0A76" w:rsidR="008C768C" w:rsidRDefault="008C768C" w:rsidP="00075504">
      <w:pPr>
        <w:pStyle w:val="BodyText"/>
        <w:rPr>
          <w:sz w:val="19"/>
        </w:rPr>
      </w:pPr>
    </w:p>
    <w:p w14:paraId="62503E7C" w14:textId="1FCCF48F" w:rsidR="008C768C" w:rsidRDefault="008C768C" w:rsidP="00075504">
      <w:pPr>
        <w:pStyle w:val="BodyText"/>
        <w:rPr>
          <w:sz w:val="19"/>
        </w:rPr>
      </w:pPr>
    </w:p>
    <w:p w14:paraId="14CECFC5" w14:textId="5D05666C" w:rsidR="008C768C" w:rsidRDefault="008C768C" w:rsidP="00075504">
      <w:pPr>
        <w:pStyle w:val="BodyText"/>
        <w:rPr>
          <w:sz w:val="19"/>
        </w:rPr>
      </w:pPr>
    </w:p>
    <w:p w14:paraId="33371D5E" w14:textId="646E7AB5" w:rsidR="008C768C" w:rsidRDefault="008C768C" w:rsidP="00075504">
      <w:pPr>
        <w:pStyle w:val="BodyText"/>
        <w:rPr>
          <w:sz w:val="19"/>
        </w:rPr>
      </w:pPr>
    </w:p>
    <w:p w14:paraId="29A1C37E" w14:textId="1B254B09" w:rsidR="0058071A" w:rsidRDefault="0058071A" w:rsidP="0058071A">
      <w:pPr>
        <w:pStyle w:val="Heading1"/>
      </w:pPr>
      <w:r>
        <w:lastRenderedPageBreak/>
        <w:t>Canvassers will be paid:</w:t>
      </w:r>
    </w:p>
    <w:p w14:paraId="54F5E91F" w14:textId="78FD2EAA" w:rsidR="008C768C" w:rsidRDefault="008C768C" w:rsidP="00075504">
      <w:pPr>
        <w:pStyle w:val="BodyText"/>
        <w:rPr>
          <w:sz w:val="19"/>
        </w:rPr>
      </w:pPr>
    </w:p>
    <w:p w14:paraId="1B7F0311" w14:textId="2DF25051" w:rsidR="000A0F4B" w:rsidRDefault="00232944" w:rsidP="00075504">
      <w:pPr>
        <w:pStyle w:val="BodyText"/>
        <w:spacing w:line="220" w:lineRule="exact"/>
        <w:ind w:left="115" w:right="114"/>
      </w:pPr>
      <w:r>
        <w:t xml:space="preserve">£2-00 for every </w:t>
      </w:r>
      <w:r w:rsidR="007C7BEF">
        <w:t>completed</w:t>
      </w:r>
      <w:r>
        <w:t xml:space="preserve"> ITR</w:t>
      </w:r>
    </w:p>
    <w:p w14:paraId="2998695C" w14:textId="77777777" w:rsidR="001F0AFF" w:rsidRDefault="001F0AFF" w:rsidP="00075504">
      <w:pPr>
        <w:pStyle w:val="BodyText"/>
        <w:spacing w:line="220" w:lineRule="exact"/>
        <w:ind w:left="115" w:right="114"/>
      </w:pPr>
    </w:p>
    <w:p w14:paraId="18D01701" w14:textId="61AC49CF" w:rsidR="00232944" w:rsidRDefault="00397BB0" w:rsidP="00075504">
      <w:pPr>
        <w:pStyle w:val="BodyText"/>
        <w:spacing w:line="220" w:lineRule="exact"/>
        <w:ind w:left="115" w:right="114"/>
      </w:pPr>
      <w:r>
        <w:t xml:space="preserve">For HEF forms it will include every HEF responded to during </w:t>
      </w:r>
      <w:r w:rsidR="001E3337">
        <w:t>the period of door-knocking whether via tablet, phone, internet</w:t>
      </w:r>
      <w:r w:rsidR="00B77009">
        <w:t xml:space="preserve"> or post.</w:t>
      </w:r>
    </w:p>
    <w:p w14:paraId="18ED7E1F" w14:textId="77777777" w:rsidR="008C768C" w:rsidRDefault="008C768C" w:rsidP="00075504">
      <w:pPr>
        <w:pStyle w:val="BodyText"/>
        <w:spacing w:line="220" w:lineRule="exact"/>
        <w:ind w:left="115" w:right="114"/>
      </w:pPr>
    </w:p>
    <w:p w14:paraId="56B7A41B" w14:textId="78B027A3" w:rsidR="00655603" w:rsidRDefault="00CF6379" w:rsidP="00075504">
      <w:pPr>
        <w:pStyle w:val="BodyText"/>
        <w:spacing w:line="220" w:lineRule="exact"/>
        <w:ind w:left="115" w:right="114"/>
      </w:pPr>
      <w:r>
        <w:t xml:space="preserve">50% to </w:t>
      </w:r>
      <w:r w:rsidR="00FA3A46">
        <w:t xml:space="preserve">69.99% </w:t>
      </w:r>
      <w:r w:rsidR="008C768C">
        <w:tab/>
      </w:r>
      <w:r w:rsidR="00BC0A2F">
        <w:t>P</w:t>
      </w:r>
      <w:r w:rsidR="00FA3A46">
        <w:t>aid at the standard rate of £1.50 per form plus £50 Bonus</w:t>
      </w:r>
    </w:p>
    <w:p w14:paraId="3261FDE9" w14:textId="178AB448" w:rsidR="00FA3A46" w:rsidRDefault="00BC0A2F" w:rsidP="000E000F">
      <w:pPr>
        <w:pStyle w:val="BodyText"/>
        <w:spacing w:line="220" w:lineRule="exact"/>
        <w:ind w:left="113" w:right="113"/>
      </w:pPr>
      <w:r>
        <w:t>70% to 79.99%</w:t>
      </w:r>
      <w:r w:rsidR="008C768C">
        <w:tab/>
      </w:r>
      <w:r>
        <w:t>Paid at the standard rate of £1.</w:t>
      </w:r>
      <w:r w:rsidR="00E816D4">
        <w:t>75</w:t>
      </w:r>
      <w:r>
        <w:t xml:space="preserve"> per form plus £</w:t>
      </w:r>
      <w:r w:rsidR="00E816D4">
        <w:t>7</w:t>
      </w:r>
      <w:r>
        <w:t>5 Bonus</w:t>
      </w:r>
    </w:p>
    <w:p w14:paraId="19932349" w14:textId="43C7E88A" w:rsidR="00EF5084" w:rsidRDefault="00EF5084" w:rsidP="00EF5084">
      <w:pPr>
        <w:pStyle w:val="BodyText"/>
        <w:spacing w:line="220" w:lineRule="exact"/>
        <w:ind w:left="115" w:right="114"/>
      </w:pPr>
      <w:bookmarkStart w:id="1" w:name="_Hlk16069308"/>
      <w:r>
        <w:t>80% to 89.99%</w:t>
      </w:r>
      <w:r>
        <w:tab/>
        <w:t>Paid at the standard rate of £</w:t>
      </w:r>
      <w:r w:rsidR="00E816D4">
        <w:t>2</w:t>
      </w:r>
      <w:r w:rsidR="009E3317">
        <w:t>.00</w:t>
      </w:r>
      <w:r>
        <w:t xml:space="preserve"> per form plus £</w:t>
      </w:r>
      <w:r w:rsidR="009E3317">
        <w:t>10</w:t>
      </w:r>
      <w:r>
        <w:t>0 Bonus</w:t>
      </w:r>
    </w:p>
    <w:bookmarkEnd w:id="1"/>
    <w:p w14:paraId="41CEA6E0" w14:textId="21F3A127" w:rsidR="009E3317" w:rsidRDefault="009E3317" w:rsidP="009E3317">
      <w:pPr>
        <w:pStyle w:val="BodyText"/>
        <w:spacing w:line="220" w:lineRule="exact"/>
        <w:ind w:left="115" w:right="114"/>
      </w:pPr>
      <w:r>
        <w:t xml:space="preserve">90% to </w:t>
      </w:r>
      <w:r w:rsidR="003E754D">
        <w:t>100</w:t>
      </w:r>
      <w:r>
        <w:t>%</w:t>
      </w:r>
      <w:r w:rsidR="003E754D">
        <w:tab/>
      </w:r>
      <w:r>
        <w:tab/>
        <w:t>Paid at the standard rate of £2.</w:t>
      </w:r>
      <w:r w:rsidR="003E754D">
        <w:t>5</w:t>
      </w:r>
      <w:r>
        <w:t>0 per form plus £1</w:t>
      </w:r>
      <w:r w:rsidR="003E754D">
        <w:t>5</w:t>
      </w:r>
      <w:r>
        <w:t>0 Bonus</w:t>
      </w:r>
    </w:p>
    <w:p w14:paraId="4A2E4445" w14:textId="77777777" w:rsidR="00915255" w:rsidRDefault="00915255" w:rsidP="000E000F">
      <w:pPr>
        <w:pStyle w:val="BodyText"/>
        <w:spacing w:line="240" w:lineRule="exact"/>
        <w:ind w:left="115" w:right="114"/>
        <w:rPr>
          <w:b/>
          <w:sz w:val="24"/>
        </w:rPr>
      </w:pPr>
    </w:p>
    <w:p w14:paraId="66433F13" w14:textId="5F39DF09" w:rsidR="00731544" w:rsidRDefault="00731544" w:rsidP="000E000F">
      <w:pPr>
        <w:pStyle w:val="BodyText"/>
        <w:spacing w:line="240" w:lineRule="exact"/>
        <w:ind w:left="115" w:right="114"/>
        <w:rPr>
          <w:b/>
          <w:sz w:val="24"/>
        </w:rPr>
      </w:pPr>
      <w:r>
        <w:rPr>
          <w:b/>
          <w:sz w:val="24"/>
        </w:rPr>
        <w:t>Payment will be based on</w:t>
      </w:r>
      <w:r w:rsidR="00372981">
        <w:rPr>
          <w:b/>
          <w:sz w:val="24"/>
        </w:rPr>
        <w:t xml:space="preserve"> the total </w:t>
      </w:r>
      <w:r w:rsidR="0029415D">
        <w:rPr>
          <w:b/>
          <w:sz w:val="24"/>
        </w:rPr>
        <w:t xml:space="preserve">% of </w:t>
      </w:r>
      <w:r w:rsidR="00372981">
        <w:rPr>
          <w:b/>
          <w:sz w:val="24"/>
        </w:rPr>
        <w:t xml:space="preserve">HEF </w:t>
      </w:r>
      <w:r w:rsidR="0029415D">
        <w:rPr>
          <w:b/>
          <w:sz w:val="24"/>
        </w:rPr>
        <w:t xml:space="preserve">forms responded to by </w:t>
      </w:r>
      <w:r w:rsidR="00A058D7">
        <w:rPr>
          <w:b/>
          <w:sz w:val="24"/>
        </w:rPr>
        <w:t>25 October 2019</w:t>
      </w:r>
    </w:p>
    <w:p w14:paraId="3B32CB2A" w14:textId="033A76F5" w:rsidR="00731544" w:rsidRDefault="00731544" w:rsidP="000E000F">
      <w:pPr>
        <w:pStyle w:val="BodyText"/>
        <w:spacing w:line="240" w:lineRule="exact"/>
        <w:ind w:left="115" w:right="114"/>
        <w:rPr>
          <w:b/>
          <w:sz w:val="24"/>
        </w:rPr>
      </w:pPr>
    </w:p>
    <w:p w14:paraId="74F25165" w14:textId="1A47C6F9" w:rsidR="008A6320" w:rsidRDefault="00C02E52" w:rsidP="000E000F">
      <w:pPr>
        <w:pStyle w:val="BodyText"/>
        <w:spacing w:line="240" w:lineRule="exact"/>
        <w:ind w:left="115" w:right="114"/>
        <w:rPr>
          <w:b/>
          <w:sz w:val="24"/>
        </w:rPr>
      </w:pPr>
      <w:r>
        <w:rPr>
          <w:b/>
          <w:sz w:val="24"/>
        </w:rPr>
        <w:t xml:space="preserve">Anyone attaining less than 50% will be paid a flat rate </w:t>
      </w:r>
      <w:r w:rsidR="00A658D8">
        <w:rPr>
          <w:b/>
          <w:sz w:val="24"/>
        </w:rPr>
        <w:t>of £1 per form.</w:t>
      </w:r>
    </w:p>
    <w:p w14:paraId="3D601176" w14:textId="77777777" w:rsidR="008A6320" w:rsidRDefault="008A6320" w:rsidP="000E000F">
      <w:pPr>
        <w:pStyle w:val="BodyText"/>
        <w:spacing w:line="240" w:lineRule="exact"/>
        <w:ind w:left="115" w:right="114"/>
        <w:rPr>
          <w:b/>
          <w:sz w:val="24"/>
        </w:rPr>
      </w:pPr>
    </w:p>
    <w:p w14:paraId="4CDCA1FB" w14:textId="3CD7BB22" w:rsidR="00B77009" w:rsidRPr="00EF5084" w:rsidRDefault="00501976" w:rsidP="000E000F">
      <w:pPr>
        <w:pStyle w:val="BodyText"/>
        <w:spacing w:line="240" w:lineRule="exact"/>
        <w:ind w:left="115" w:right="114"/>
        <w:rPr>
          <w:b/>
          <w:sz w:val="24"/>
        </w:rPr>
      </w:pPr>
      <w:r w:rsidRPr="00EF5084">
        <w:rPr>
          <w:b/>
          <w:sz w:val="24"/>
        </w:rPr>
        <w:t>You will not be paid for any forms returned to the office that you were unable to deliver</w:t>
      </w:r>
    </w:p>
    <w:p w14:paraId="555140A3" w14:textId="77777777" w:rsidR="00A868C4" w:rsidRDefault="00A868C4" w:rsidP="000E000F">
      <w:pPr>
        <w:pStyle w:val="BodyText"/>
        <w:spacing w:before="11" w:line="240" w:lineRule="exact"/>
        <w:rPr>
          <w:sz w:val="23"/>
        </w:rPr>
      </w:pPr>
    </w:p>
    <w:p w14:paraId="555140A4" w14:textId="77777777" w:rsidR="00A868C4" w:rsidRDefault="004D4589">
      <w:pPr>
        <w:pStyle w:val="Heading1"/>
      </w:pPr>
      <w:bookmarkStart w:id="2" w:name="Main_responsibilities_within_a_required_"/>
      <w:bookmarkEnd w:id="2"/>
      <w:r>
        <w:t>Main responsibilities within a required timescale include:</w:t>
      </w:r>
    </w:p>
    <w:p w14:paraId="555140A5" w14:textId="77777777" w:rsidR="00A868C4" w:rsidRDefault="00A868C4">
      <w:pPr>
        <w:pStyle w:val="BodyText"/>
        <w:spacing w:before="5"/>
        <w:rPr>
          <w:b/>
          <w:sz w:val="36"/>
        </w:rPr>
      </w:pPr>
    </w:p>
    <w:p w14:paraId="555140A6" w14:textId="77777777" w:rsidR="00A868C4" w:rsidRDefault="004D4589">
      <w:pPr>
        <w:pStyle w:val="ListParagraph"/>
        <w:numPr>
          <w:ilvl w:val="0"/>
          <w:numId w:val="5"/>
        </w:numPr>
        <w:tabs>
          <w:tab w:val="left" w:pos="469"/>
          <w:tab w:val="left" w:pos="470"/>
        </w:tabs>
        <w:ind w:right="1760" w:hanging="355"/>
      </w:pPr>
      <w:r>
        <w:t>Visiting non-responding properties and electors within a designated area to encourage residents to register to vote and to hand-deliver/post registration</w:t>
      </w:r>
      <w:r>
        <w:rPr>
          <w:spacing w:val="-11"/>
        </w:rPr>
        <w:t xml:space="preserve"> </w:t>
      </w:r>
      <w:r>
        <w:t>forms.</w:t>
      </w:r>
    </w:p>
    <w:p w14:paraId="555140A7" w14:textId="77777777" w:rsidR="00A868C4" w:rsidRDefault="004D4589">
      <w:pPr>
        <w:pStyle w:val="ListParagraph"/>
        <w:numPr>
          <w:ilvl w:val="0"/>
          <w:numId w:val="5"/>
        </w:numPr>
        <w:tabs>
          <w:tab w:val="left" w:pos="469"/>
          <w:tab w:val="left" w:pos="470"/>
        </w:tabs>
        <w:spacing w:line="183" w:lineRule="exact"/>
        <w:ind w:hanging="355"/>
      </w:pPr>
      <w:r>
        <w:t>Sorting addressed forms into alphabetical road order and</w:t>
      </w:r>
      <w:r>
        <w:rPr>
          <w:spacing w:val="-11"/>
        </w:rPr>
        <w:t xml:space="preserve"> </w:t>
      </w:r>
      <w:r>
        <w:t>enveloping.</w:t>
      </w:r>
    </w:p>
    <w:p w14:paraId="555140A8" w14:textId="77777777" w:rsidR="00A868C4" w:rsidRDefault="004D4589">
      <w:pPr>
        <w:pStyle w:val="ListParagraph"/>
        <w:numPr>
          <w:ilvl w:val="0"/>
          <w:numId w:val="5"/>
        </w:numPr>
        <w:tabs>
          <w:tab w:val="left" w:pos="469"/>
          <w:tab w:val="left" w:pos="470"/>
        </w:tabs>
        <w:spacing w:line="217" w:lineRule="exact"/>
        <w:ind w:hanging="355"/>
      </w:pPr>
      <w:r>
        <w:t>Recording delivery time and dates on a record of calls</w:t>
      </w:r>
      <w:r>
        <w:rPr>
          <w:spacing w:val="-14"/>
        </w:rPr>
        <w:t xml:space="preserve"> </w:t>
      </w:r>
      <w:r>
        <w:t>sheet.</w:t>
      </w:r>
    </w:p>
    <w:p w14:paraId="555140A9" w14:textId="77777777" w:rsidR="00A868C4" w:rsidRDefault="004D4589">
      <w:pPr>
        <w:pStyle w:val="ListParagraph"/>
        <w:numPr>
          <w:ilvl w:val="0"/>
          <w:numId w:val="5"/>
        </w:numPr>
        <w:tabs>
          <w:tab w:val="left" w:pos="469"/>
          <w:tab w:val="left" w:pos="470"/>
        </w:tabs>
        <w:spacing w:line="232" w:lineRule="exact"/>
        <w:ind w:hanging="355"/>
      </w:pPr>
      <w:r>
        <w:t>Recording the details of residents not eligible to</w:t>
      </w:r>
      <w:r>
        <w:rPr>
          <w:spacing w:val="-2"/>
        </w:rPr>
        <w:t xml:space="preserve"> </w:t>
      </w:r>
      <w:r>
        <w:t>register.</w:t>
      </w:r>
    </w:p>
    <w:p w14:paraId="555140AA" w14:textId="77777777" w:rsidR="00A868C4" w:rsidRDefault="004D4589">
      <w:pPr>
        <w:pStyle w:val="ListParagraph"/>
        <w:numPr>
          <w:ilvl w:val="0"/>
          <w:numId w:val="5"/>
        </w:numPr>
        <w:tabs>
          <w:tab w:val="left" w:pos="469"/>
          <w:tab w:val="left" w:pos="470"/>
        </w:tabs>
        <w:spacing w:before="33"/>
        <w:ind w:right="1343" w:hanging="355"/>
      </w:pPr>
      <w:r>
        <w:t>Completing paperwork regarding empty properties, including identifying new properties and properties that no longer</w:t>
      </w:r>
      <w:r>
        <w:rPr>
          <w:spacing w:val="-6"/>
        </w:rPr>
        <w:t xml:space="preserve"> </w:t>
      </w:r>
      <w:r>
        <w:t>exist.</w:t>
      </w:r>
    </w:p>
    <w:p w14:paraId="555140AB" w14:textId="77777777" w:rsidR="00A868C4" w:rsidRDefault="004D4589">
      <w:pPr>
        <w:pStyle w:val="ListParagraph"/>
        <w:numPr>
          <w:ilvl w:val="0"/>
          <w:numId w:val="5"/>
        </w:numPr>
        <w:tabs>
          <w:tab w:val="left" w:pos="469"/>
          <w:tab w:val="left" w:pos="470"/>
        </w:tabs>
        <w:spacing w:line="223" w:lineRule="exact"/>
        <w:ind w:hanging="355"/>
      </w:pPr>
      <w:r>
        <w:t>Attending a training session covering all the duties and procedures involved with the</w:t>
      </w:r>
      <w:r>
        <w:rPr>
          <w:spacing w:val="-1"/>
        </w:rPr>
        <w:t xml:space="preserve"> </w:t>
      </w:r>
      <w:r>
        <w:t>post.</w:t>
      </w:r>
    </w:p>
    <w:p w14:paraId="555140AC" w14:textId="77777777" w:rsidR="00A868C4" w:rsidRDefault="004D4589">
      <w:pPr>
        <w:pStyle w:val="ListParagraph"/>
        <w:numPr>
          <w:ilvl w:val="0"/>
          <w:numId w:val="5"/>
        </w:numPr>
        <w:tabs>
          <w:tab w:val="left" w:pos="469"/>
          <w:tab w:val="left" w:pos="470"/>
        </w:tabs>
        <w:spacing w:line="264" w:lineRule="exact"/>
        <w:ind w:hanging="355"/>
      </w:pPr>
      <w:r>
        <w:t>Comply with guidance issued regarding equality &amp; diversity and health &amp;</w:t>
      </w:r>
      <w:r>
        <w:rPr>
          <w:spacing w:val="-3"/>
        </w:rPr>
        <w:t xml:space="preserve"> </w:t>
      </w:r>
      <w:r>
        <w:t>safety.</w:t>
      </w:r>
    </w:p>
    <w:p w14:paraId="555140AD" w14:textId="77777777" w:rsidR="00A868C4" w:rsidRDefault="004D4589">
      <w:pPr>
        <w:pStyle w:val="Heading1"/>
        <w:spacing w:before="221"/>
        <w:ind w:left="115"/>
      </w:pPr>
      <w:r>
        <w:t>General</w:t>
      </w:r>
    </w:p>
    <w:p w14:paraId="555140AE" w14:textId="77777777" w:rsidR="00A868C4" w:rsidRDefault="00A868C4">
      <w:pPr>
        <w:pStyle w:val="BodyText"/>
        <w:rPr>
          <w:b/>
          <w:sz w:val="29"/>
        </w:rPr>
      </w:pPr>
    </w:p>
    <w:p w14:paraId="555140AF" w14:textId="77777777" w:rsidR="00A868C4" w:rsidRDefault="004D4589">
      <w:pPr>
        <w:pStyle w:val="ListParagraph"/>
        <w:numPr>
          <w:ilvl w:val="0"/>
          <w:numId w:val="5"/>
        </w:numPr>
        <w:tabs>
          <w:tab w:val="left" w:pos="390"/>
        </w:tabs>
        <w:spacing w:line="216" w:lineRule="exact"/>
        <w:ind w:left="389" w:right="820" w:hanging="286"/>
      </w:pPr>
      <w:r>
        <w:t xml:space="preserve">Working in a professional and politically neutral manner ensuring that confidentiality and data protection </w:t>
      </w:r>
      <w:proofErr w:type="gramStart"/>
      <w:r>
        <w:t>are maintained at all</w:t>
      </w:r>
      <w:r>
        <w:rPr>
          <w:spacing w:val="-9"/>
        </w:rPr>
        <w:t xml:space="preserve"> </w:t>
      </w:r>
      <w:r>
        <w:t>times</w:t>
      </w:r>
      <w:proofErr w:type="gramEnd"/>
      <w:r>
        <w:t>.</w:t>
      </w:r>
    </w:p>
    <w:p w14:paraId="555140B0" w14:textId="77777777" w:rsidR="00A868C4" w:rsidRDefault="004D4589">
      <w:pPr>
        <w:pStyle w:val="ListParagraph"/>
        <w:numPr>
          <w:ilvl w:val="0"/>
          <w:numId w:val="5"/>
        </w:numPr>
        <w:tabs>
          <w:tab w:val="left" w:pos="390"/>
        </w:tabs>
        <w:spacing w:line="196" w:lineRule="exact"/>
        <w:ind w:left="389" w:hanging="286"/>
      </w:pPr>
      <w:r>
        <w:t>Availability to work evenings and weekends within a restricted</w:t>
      </w:r>
      <w:r>
        <w:rPr>
          <w:spacing w:val="-13"/>
        </w:rPr>
        <w:t xml:space="preserve"> </w:t>
      </w:r>
      <w:r>
        <w:t>period.</w:t>
      </w:r>
    </w:p>
    <w:p w14:paraId="555140B1" w14:textId="77777777" w:rsidR="00A868C4" w:rsidRDefault="004D4589">
      <w:pPr>
        <w:pStyle w:val="ListParagraph"/>
        <w:numPr>
          <w:ilvl w:val="0"/>
          <w:numId w:val="5"/>
        </w:numPr>
        <w:tabs>
          <w:tab w:val="left" w:pos="391"/>
        </w:tabs>
        <w:spacing w:before="32" w:line="216" w:lineRule="exact"/>
        <w:ind w:left="390" w:right="1320" w:hanging="286"/>
      </w:pPr>
      <w:r>
        <w:t>Canvassers may be offered a canvass round anywhere in the borough, though we try to allocate according to specific</w:t>
      </w:r>
      <w:r>
        <w:rPr>
          <w:spacing w:val="-4"/>
        </w:rPr>
        <w:t xml:space="preserve"> </w:t>
      </w:r>
      <w:r>
        <w:t>requests.</w:t>
      </w:r>
    </w:p>
    <w:p w14:paraId="555140B2" w14:textId="77777777" w:rsidR="00A868C4" w:rsidRDefault="004D4589">
      <w:pPr>
        <w:pStyle w:val="ListParagraph"/>
        <w:numPr>
          <w:ilvl w:val="0"/>
          <w:numId w:val="5"/>
        </w:numPr>
        <w:tabs>
          <w:tab w:val="left" w:pos="391"/>
        </w:tabs>
        <w:spacing w:line="196" w:lineRule="exact"/>
        <w:ind w:left="390" w:hanging="286"/>
      </w:pPr>
      <w:r>
        <w:t>Canvassers must be available to work for the entire</w:t>
      </w:r>
      <w:r>
        <w:rPr>
          <w:spacing w:val="-6"/>
        </w:rPr>
        <w:t xml:space="preserve"> </w:t>
      </w:r>
      <w:r>
        <w:t>period.</w:t>
      </w:r>
    </w:p>
    <w:p w14:paraId="555140B3" w14:textId="77777777" w:rsidR="00A868C4" w:rsidRDefault="004D4589">
      <w:pPr>
        <w:pStyle w:val="ListParagraph"/>
        <w:numPr>
          <w:ilvl w:val="0"/>
          <w:numId w:val="5"/>
        </w:numPr>
        <w:tabs>
          <w:tab w:val="left" w:pos="391"/>
        </w:tabs>
        <w:spacing w:before="33" w:line="216" w:lineRule="exact"/>
        <w:ind w:left="390" w:right="1150" w:hanging="286"/>
      </w:pPr>
      <w:r>
        <w:t>Canvassers must have good mobility and be physically able to carry equipment and climb stairs.</w:t>
      </w:r>
    </w:p>
    <w:p w14:paraId="555140B4" w14:textId="77777777" w:rsidR="00A868C4" w:rsidRDefault="004D4589">
      <w:pPr>
        <w:pStyle w:val="ListParagraph"/>
        <w:numPr>
          <w:ilvl w:val="0"/>
          <w:numId w:val="5"/>
        </w:numPr>
        <w:tabs>
          <w:tab w:val="left" w:pos="391"/>
        </w:tabs>
        <w:spacing w:before="3"/>
        <w:ind w:left="390" w:right="1784" w:hanging="286"/>
      </w:pPr>
      <w:r>
        <w:t>Canvassers must have good communication skills and complete neat and accurate records of their</w:t>
      </w:r>
      <w:r>
        <w:rPr>
          <w:spacing w:val="-4"/>
        </w:rPr>
        <w:t xml:space="preserve"> </w:t>
      </w:r>
      <w:r>
        <w:t>visits.</w:t>
      </w:r>
    </w:p>
    <w:p w14:paraId="555140B5" w14:textId="77777777" w:rsidR="00A868C4" w:rsidRDefault="004D4589">
      <w:pPr>
        <w:pStyle w:val="ListParagraph"/>
        <w:numPr>
          <w:ilvl w:val="0"/>
          <w:numId w:val="5"/>
        </w:numPr>
        <w:tabs>
          <w:tab w:val="left" w:pos="391"/>
        </w:tabs>
        <w:spacing w:before="1" w:line="220" w:lineRule="exact"/>
        <w:ind w:left="390" w:right="428" w:hanging="286"/>
      </w:pPr>
      <w:r>
        <w:t>All canvassers’ work will be checked against information from other sources and anyone found to deliberately falsify information will not be paid and may liable to</w:t>
      </w:r>
      <w:r>
        <w:rPr>
          <w:spacing w:val="-13"/>
        </w:rPr>
        <w:t xml:space="preserve"> </w:t>
      </w:r>
      <w:r>
        <w:t>prosecution.</w:t>
      </w:r>
    </w:p>
    <w:p w14:paraId="555140B6" w14:textId="77777777" w:rsidR="00A868C4" w:rsidRDefault="004D4589">
      <w:pPr>
        <w:pStyle w:val="ListParagraph"/>
        <w:numPr>
          <w:ilvl w:val="0"/>
          <w:numId w:val="5"/>
        </w:numPr>
        <w:tabs>
          <w:tab w:val="left" w:pos="391"/>
        </w:tabs>
        <w:spacing w:line="206" w:lineRule="exact"/>
        <w:ind w:left="390" w:hanging="286"/>
      </w:pPr>
      <w:r>
        <w:rPr>
          <w:spacing w:val="2"/>
        </w:rPr>
        <w:t>We</w:t>
      </w:r>
      <w:r>
        <w:rPr>
          <w:spacing w:val="-41"/>
        </w:rPr>
        <w:t xml:space="preserve"> </w:t>
      </w:r>
      <w:r>
        <w:t>reserve the right to contact other Council’s offices regarding any previous employment you</w:t>
      </w:r>
    </w:p>
    <w:p w14:paraId="555140B7" w14:textId="77777777" w:rsidR="00A868C4" w:rsidRDefault="00075504">
      <w:pPr>
        <w:pStyle w:val="BodyText"/>
        <w:spacing w:line="213" w:lineRule="exact"/>
        <w:ind w:left="385" w:right="2863"/>
        <w:jc w:val="center"/>
      </w:pPr>
      <w:r>
        <w:t>May</w:t>
      </w:r>
      <w:r w:rsidR="004D4589">
        <w:t xml:space="preserve"> have had and equally we may share your details where necessary.</w:t>
      </w:r>
    </w:p>
    <w:p w14:paraId="555140B8" w14:textId="77777777" w:rsidR="00A868C4" w:rsidRDefault="004D4589">
      <w:pPr>
        <w:pStyle w:val="ListParagraph"/>
        <w:numPr>
          <w:ilvl w:val="0"/>
          <w:numId w:val="5"/>
        </w:numPr>
        <w:tabs>
          <w:tab w:val="left" w:pos="391"/>
        </w:tabs>
        <w:spacing w:before="23"/>
        <w:ind w:left="390" w:right="685" w:hanging="286"/>
      </w:pPr>
      <w:r>
        <w:t xml:space="preserve">Please note that applications will not be </w:t>
      </w:r>
      <w:proofErr w:type="gramStart"/>
      <w:r>
        <w:t>acknowledged</w:t>
      </w:r>
      <w:proofErr w:type="gramEnd"/>
      <w:r>
        <w:t xml:space="preserve"> and unsuccessful applicants will not be contacted. Successful canvassers will be appointed by letter in</w:t>
      </w:r>
      <w:r>
        <w:rPr>
          <w:spacing w:val="-6"/>
        </w:rPr>
        <w:t xml:space="preserve"> </w:t>
      </w:r>
      <w:r w:rsidR="00390ED6">
        <w:t>August</w:t>
      </w:r>
      <w:r>
        <w:t>.</w:t>
      </w:r>
    </w:p>
    <w:p w14:paraId="555140B9" w14:textId="77777777" w:rsidR="00A868C4" w:rsidRDefault="00A868C4">
      <w:pPr>
        <w:spacing w:line="218" w:lineRule="exact"/>
        <w:sectPr w:rsidR="00A868C4">
          <w:headerReference w:type="even" r:id="rId11"/>
          <w:headerReference w:type="default" r:id="rId12"/>
          <w:footerReference w:type="even" r:id="rId13"/>
          <w:footerReference w:type="default" r:id="rId14"/>
          <w:headerReference w:type="first" r:id="rId15"/>
          <w:footerReference w:type="first" r:id="rId16"/>
          <w:pgSz w:w="11920" w:h="16850"/>
          <w:pgMar w:top="1640" w:right="820" w:bottom="280" w:left="840" w:header="720" w:footer="0" w:gutter="0"/>
          <w:cols w:space="720"/>
        </w:sectPr>
      </w:pPr>
    </w:p>
    <w:p w14:paraId="555140BA" w14:textId="77777777" w:rsidR="00A868C4" w:rsidRDefault="00A868C4">
      <w:pPr>
        <w:pStyle w:val="BodyText"/>
        <w:rPr>
          <w:sz w:val="20"/>
        </w:rPr>
      </w:pPr>
    </w:p>
    <w:p w14:paraId="555140BB" w14:textId="77777777" w:rsidR="00A868C4" w:rsidRDefault="00A868C4">
      <w:pPr>
        <w:pStyle w:val="BodyText"/>
        <w:rPr>
          <w:sz w:val="20"/>
        </w:rPr>
      </w:pPr>
    </w:p>
    <w:p w14:paraId="555140BC" w14:textId="77777777" w:rsidR="00A868C4" w:rsidRDefault="00A868C4">
      <w:pPr>
        <w:pStyle w:val="BodyText"/>
        <w:spacing w:before="7"/>
        <w:rPr>
          <w:sz w:val="23"/>
        </w:rPr>
      </w:pPr>
    </w:p>
    <w:p w14:paraId="555140BD" w14:textId="77777777" w:rsidR="00A868C4" w:rsidRDefault="004D4589">
      <w:pPr>
        <w:pStyle w:val="Heading1"/>
        <w:ind w:left="3672"/>
      </w:pPr>
      <w:bookmarkStart w:id="3" w:name="Person_Specification"/>
      <w:bookmarkEnd w:id="3"/>
      <w:r>
        <w:t>Person Specification</w:t>
      </w:r>
    </w:p>
    <w:p w14:paraId="555140BE" w14:textId="77777777" w:rsidR="00A868C4" w:rsidRDefault="00A868C4">
      <w:pPr>
        <w:pStyle w:val="BodyText"/>
        <w:spacing w:before="9"/>
        <w:rPr>
          <w:b/>
          <w:sz w:val="7"/>
        </w:rPr>
      </w:pPr>
    </w:p>
    <w:tbl>
      <w:tblPr>
        <w:tblW w:w="0" w:type="auto"/>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6"/>
        <w:gridCol w:w="5014"/>
        <w:gridCol w:w="1920"/>
      </w:tblGrid>
      <w:tr w:rsidR="00A868C4" w14:paraId="555140C4" w14:textId="77777777">
        <w:trPr>
          <w:trHeight w:hRule="exact" w:val="670"/>
        </w:trPr>
        <w:tc>
          <w:tcPr>
            <w:tcW w:w="1716" w:type="dxa"/>
          </w:tcPr>
          <w:p w14:paraId="555140BF" w14:textId="77777777" w:rsidR="00A868C4" w:rsidRDefault="00A868C4">
            <w:pPr>
              <w:pStyle w:val="TableParagraph"/>
              <w:spacing w:before="2"/>
              <w:rPr>
                <w:b/>
                <w:sz w:val="25"/>
              </w:rPr>
            </w:pPr>
          </w:p>
          <w:p w14:paraId="555140C0" w14:textId="77777777" w:rsidR="00A868C4" w:rsidRDefault="004D4589">
            <w:pPr>
              <w:pStyle w:val="TableParagraph"/>
              <w:spacing w:before="1"/>
              <w:ind w:left="484"/>
              <w:rPr>
                <w:b/>
              </w:rPr>
            </w:pPr>
            <w:r>
              <w:rPr>
                <w:b/>
              </w:rPr>
              <w:t>Aspect</w:t>
            </w:r>
          </w:p>
        </w:tc>
        <w:tc>
          <w:tcPr>
            <w:tcW w:w="5014" w:type="dxa"/>
          </w:tcPr>
          <w:p w14:paraId="555140C1" w14:textId="77777777" w:rsidR="00A868C4" w:rsidRDefault="00A868C4">
            <w:pPr>
              <w:pStyle w:val="TableParagraph"/>
              <w:spacing w:before="2"/>
              <w:rPr>
                <w:b/>
                <w:sz w:val="25"/>
              </w:rPr>
            </w:pPr>
          </w:p>
          <w:p w14:paraId="555140C2" w14:textId="77777777" w:rsidR="00A868C4" w:rsidRDefault="004D4589">
            <w:pPr>
              <w:pStyle w:val="TableParagraph"/>
              <w:spacing w:before="1"/>
              <w:ind w:left="1406"/>
              <w:rPr>
                <w:b/>
              </w:rPr>
            </w:pPr>
            <w:r>
              <w:rPr>
                <w:b/>
              </w:rPr>
              <w:t>Detailed requirement</w:t>
            </w:r>
          </w:p>
        </w:tc>
        <w:tc>
          <w:tcPr>
            <w:tcW w:w="1920" w:type="dxa"/>
          </w:tcPr>
          <w:p w14:paraId="555140C3" w14:textId="77777777" w:rsidR="00A868C4" w:rsidRDefault="004D4589">
            <w:pPr>
              <w:pStyle w:val="TableParagraph"/>
              <w:spacing w:line="208" w:lineRule="auto"/>
              <w:ind w:left="455" w:right="444" w:hanging="3"/>
              <w:rPr>
                <w:b/>
              </w:rPr>
            </w:pPr>
            <w:r>
              <w:rPr>
                <w:b/>
              </w:rPr>
              <w:t>Essential or Desirable</w:t>
            </w:r>
          </w:p>
        </w:tc>
      </w:tr>
      <w:tr w:rsidR="00A868C4" w14:paraId="555140C8" w14:textId="77777777">
        <w:trPr>
          <w:trHeight w:hRule="exact" w:val="672"/>
        </w:trPr>
        <w:tc>
          <w:tcPr>
            <w:tcW w:w="1716" w:type="dxa"/>
          </w:tcPr>
          <w:p w14:paraId="555140C5" w14:textId="77777777" w:rsidR="00A868C4" w:rsidRDefault="004D4589">
            <w:pPr>
              <w:pStyle w:val="TableParagraph"/>
              <w:spacing w:before="189"/>
              <w:ind w:left="103"/>
            </w:pPr>
            <w:r>
              <w:t>Qualifications</w:t>
            </w:r>
          </w:p>
        </w:tc>
        <w:tc>
          <w:tcPr>
            <w:tcW w:w="5014" w:type="dxa"/>
          </w:tcPr>
          <w:p w14:paraId="555140C6" w14:textId="77777777" w:rsidR="00A868C4" w:rsidRDefault="004D4589">
            <w:pPr>
              <w:pStyle w:val="TableParagraph"/>
              <w:spacing w:before="116" w:line="216" w:lineRule="exact"/>
              <w:ind w:left="100" w:right="371"/>
            </w:pPr>
            <w:r>
              <w:t>Over 18 years of age with good numeracy and literacy skills</w:t>
            </w:r>
          </w:p>
        </w:tc>
        <w:tc>
          <w:tcPr>
            <w:tcW w:w="1920" w:type="dxa"/>
          </w:tcPr>
          <w:p w14:paraId="555140C7" w14:textId="77777777" w:rsidR="00A868C4" w:rsidRDefault="004D4589">
            <w:pPr>
              <w:pStyle w:val="TableParagraph"/>
              <w:spacing w:before="189"/>
              <w:ind w:right="4"/>
              <w:jc w:val="center"/>
            </w:pPr>
            <w:r>
              <w:t>E</w:t>
            </w:r>
          </w:p>
        </w:tc>
      </w:tr>
      <w:tr w:rsidR="00A868C4" w14:paraId="555140CF" w14:textId="77777777">
        <w:trPr>
          <w:trHeight w:hRule="exact" w:val="1330"/>
        </w:trPr>
        <w:tc>
          <w:tcPr>
            <w:tcW w:w="1716" w:type="dxa"/>
          </w:tcPr>
          <w:p w14:paraId="555140C9" w14:textId="77777777" w:rsidR="00A868C4" w:rsidRDefault="00A868C4">
            <w:pPr>
              <w:pStyle w:val="TableParagraph"/>
              <w:rPr>
                <w:b/>
                <w:sz w:val="24"/>
              </w:rPr>
            </w:pPr>
          </w:p>
          <w:p w14:paraId="555140CA" w14:textId="77777777" w:rsidR="00A868C4" w:rsidRDefault="00A868C4">
            <w:pPr>
              <w:pStyle w:val="TableParagraph"/>
              <w:spacing w:before="4"/>
              <w:rPr>
                <w:b/>
                <w:sz w:val="21"/>
              </w:rPr>
            </w:pPr>
          </w:p>
          <w:p w14:paraId="555140CB" w14:textId="77777777" w:rsidR="00A868C4" w:rsidRDefault="004D4589">
            <w:pPr>
              <w:pStyle w:val="TableParagraph"/>
              <w:ind w:left="102"/>
            </w:pPr>
            <w:r>
              <w:t>Experience</w:t>
            </w:r>
          </w:p>
        </w:tc>
        <w:tc>
          <w:tcPr>
            <w:tcW w:w="5014" w:type="dxa"/>
          </w:tcPr>
          <w:p w14:paraId="555140CC" w14:textId="77777777" w:rsidR="00A868C4" w:rsidRDefault="004D4589">
            <w:pPr>
              <w:pStyle w:val="TableParagraph"/>
              <w:numPr>
                <w:ilvl w:val="0"/>
                <w:numId w:val="4"/>
              </w:numPr>
              <w:tabs>
                <w:tab w:val="left" w:pos="241"/>
              </w:tabs>
              <w:spacing w:before="103" w:line="208" w:lineRule="auto"/>
              <w:ind w:right="167" w:firstLine="0"/>
            </w:pPr>
            <w:r>
              <w:t>Experience of electoral registration</w:t>
            </w:r>
            <w:r>
              <w:rPr>
                <w:spacing w:val="-33"/>
              </w:rPr>
              <w:t xml:space="preserve"> </w:t>
            </w:r>
            <w:r>
              <w:t>procedures, electoral registration canvassing or election duties</w:t>
            </w:r>
          </w:p>
          <w:p w14:paraId="555140CD" w14:textId="77777777" w:rsidR="00A868C4" w:rsidRDefault="004D4589">
            <w:pPr>
              <w:pStyle w:val="TableParagraph"/>
              <w:numPr>
                <w:ilvl w:val="0"/>
                <w:numId w:val="4"/>
              </w:numPr>
              <w:tabs>
                <w:tab w:val="left" w:pos="241"/>
              </w:tabs>
              <w:spacing w:before="16" w:line="216" w:lineRule="exact"/>
              <w:ind w:right="470" w:firstLine="0"/>
            </w:pPr>
            <w:r>
              <w:t>Experience of working in a customer</w:t>
            </w:r>
            <w:r>
              <w:rPr>
                <w:spacing w:val="-28"/>
              </w:rPr>
              <w:t xml:space="preserve"> </w:t>
            </w:r>
            <w:r>
              <w:t>service environment</w:t>
            </w:r>
          </w:p>
        </w:tc>
        <w:tc>
          <w:tcPr>
            <w:tcW w:w="1920" w:type="dxa"/>
          </w:tcPr>
          <w:p w14:paraId="555140CE" w14:textId="77777777" w:rsidR="00A868C4" w:rsidRDefault="004D4589">
            <w:pPr>
              <w:pStyle w:val="TableParagraph"/>
              <w:spacing w:before="77" w:line="621" w:lineRule="auto"/>
              <w:ind w:left="864" w:right="875" w:hanging="10"/>
              <w:jc w:val="center"/>
            </w:pPr>
            <w:r>
              <w:t xml:space="preserve">D </w:t>
            </w:r>
            <w:proofErr w:type="spellStart"/>
            <w:r>
              <w:t>D</w:t>
            </w:r>
            <w:proofErr w:type="spellEnd"/>
          </w:p>
        </w:tc>
      </w:tr>
      <w:tr w:rsidR="00A868C4" w14:paraId="555140D9" w14:textId="77777777">
        <w:trPr>
          <w:trHeight w:hRule="exact" w:val="1330"/>
        </w:trPr>
        <w:tc>
          <w:tcPr>
            <w:tcW w:w="1716" w:type="dxa"/>
          </w:tcPr>
          <w:p w14:paraId="555140D0" w14:textId="77777777" w:rsidR="00A868C4" w:rsidRDefault="00A868C4">
            <w:pPr>
              <w:pStyle w:val="TableParagraph"/>
              <w:rPr>
                <w:b/>
                <w:sz w:val="24"/>
              </w:rPr>
            </w:pPr>
          </w:p>
          <w:p w14:paraId="555140D1" w14:textId="77777777" w:rsidR="00A868C4" w:rsidRDefault="004D4589">
            <w:pPr>
              <w:pStyle w:val="TableParagraph"/>
              <w:spacing w:before="139"/>
              <w:ind w:left="102"/>
            </w:pPr>
            <w:r>
              <w:t>Knowledge</w:t>
            </w:r>
          </w:p>
          <w:p w14:paraId="555140D2" w14:textId="77777777" w:rsidR="00A868C4" w:rsidRDefault="004D4589">
            <w:pPr>
              <w:pStyle w:val="TableParagraph"/>
              <w:spacing w:before="12"/>
              <w:ind w:left="102"/>
            </w:pPr>
            <w:r>
              <w:t>and skills</w:t>
            </w:r>
          </w:p>
        </w:tc>
        <w:tc>
          <w:tcPr>
            <w:tcW w:w="5014" w:type="dxa"/>
          </w:tcPr>
          <w:p w14:paraId="555140D3" w14:textId="77777777" w:rsidR="00A868C4" w:rsidRDefault="004D4589">
            <w:pPr>
              <w:pStyle w:val="TableParagraph"/>
              <w:numPr>
                <w:ilvl w:val="0"/>
                <w:numId w:val="3"/>
              </w:numPr>
              <w:tabs>
                <w:tab w:val="left" w:pos="238"/>
              </w:tabs>
              <w:spacing w:before="63" w:line="234" w:lineRule="exact"/>
              <w:ind w:firstLine="0"/>
            </w:pPr>
            <w:r>
              <w:t>Ability to meet</w:t>
            </w:r>
            <w:r>
              <w:rPr>
                <w:spacing w:val="-28"/>
              </w:rPr>
              <w:t xml:space="preserve"> </w:t>
            </w:r>
            <w:r>
              <w:t>deadlines</w:t>
            </w:r>
          </w:p>
          <w:p w14:paraId="555140D4" w14:textId="77777777" w:rsidR="00A868C4" w:rsidRDefault="004D4589">
            <w:pPr>
              <w:pStyle w:val="TableParagraph"/>
              <w:numPr>
                <w:ilvl w:val="0"/>
                <w:numId w:val="3"/>
              </w:numPr>
              <w:tabs>
                <w:tab w:val="left" w:pos="238"/>
              </w:tabs>
              <w:spacing w:line="224" w:lineRule="exact"/>
              <w:ind w:left="237"/>
            </w:pPr>
            <w:r>
              <w:t>Good written and oral communication</w:t>
            </w:r>
            <w:r>
              <w:rPr>
                <w:spacing w:val="-31"/>
              </w:rPr>
              <w:t xml:space="preserve"> </w:t>
            </w:r>
            <w:r>
              <w:rPr>
                <w:spacing w:val="-2"/>
              </w:rPr>
              <w:t>skills</w:t>
            </w:r>
          </w:p>
          <w:p w14:paraId="555140D5" w14:textId="77777777" w:rsidR="00A868C4" w:rsidRDefault="004D4589">
            <w:pPr>
              <w:pStyle w:val="TableParagraph"/>
              <w:numPr>
                <w:ilvl w:val="0"/>
                <w:numId w:val="3"/>
              </w:numPr>
              <w:tabs>
                <w:tab w:val="left" w:pos="238"/>
              </w:tabs>
              <w:spacing w:before="22" w:line="218" w:lineRule="exact"/>
              <w:ind w:right="326" w:firstLine="0"/>
            </w:pPr>
            <w:r>
              <w:t>Ability to communicate with difficult</w:t>
            </w:r>
            <w:r>
              <w:rPr>
                <w:spacing w:val="-33"/>
              </w:rPr>
              <w:t xml:space="preserve"> </w:t>
            </w:r>
            <w:r>
              <w:rPr>
                <w:spacing w:val="-3"/>
              </w:rPr>
              <w:t xml:space="preserve">customers </w:t>
            </w:r>
            <w:r>
              <w:t>in a calm, polite and tactful</w:t>
            </w:r>
            <w:r>
              <w:rPr>
                <w:spacing w:val="-25"/>
              </w:rPr>
              <w:t xml:space="preserve"> </w:t>
            </w:r>
            <w:r>
              <w:t>manner</w:t>
            </w:r>
          </w:p>
          <w:p w14:paraId="555140D6" w14:textId="77777777" w:rsidR="00A868C4" w:rsidRDefault="004D4589">
            <w:pPr>
              <w:pStyle w:val="TableParagraph"/>
              <w:numPr>
                <w:ilvl w:val="0"/>
                <w:numId w:val="3"/>
              </w:numPr>
              <w:tabs>
                <w:tab w:val="left" w:pos="238"/>
              </w:tabs>
              <w:spacing w:line="226" w:lineRule="exact"/>
              <w:ind w:left="237"/>
            </w:pPr>
            <w:r>
              <w:t xml:space="preserve">Good </w:t>
            </w:r>
            <w:proofErr w:type="spellStart"/>
            <w:r>
              <w:t>organisational</w:t>
            </w:r>
            <w:proofErr w:type="spellEnd"/>
            <w:r>
              <w:rPr>
                <w:spacing w:val="-17"/>
              </w:rPr>
              <w:t xml:space="preserve"> </w:t>
            </w:r>
            <w:r>
              <w:rPr>
                <w:spacing w:val="-2"/>
              </w:rPr>
              <w:t>skills</w:t>
            </w:r>
          </w:p>
        </w:tc>
        <w:tc>
          <w:tcPr>
            <w:tcW w:w="1920" w:type="dxa"/>
          </w:tcPr>
          <w:p w14:paraId="555140D7" w14:textId="77777777" w:rsidR="00A868C4" w:rsidRDefault="004D4589">
            <w:pPr>
              <w:pStyle w:val="TableParagraph"/>
              <w:spacing w:before="74" w:line="242" w:lineRule="auto"/>
              <w:ind w:left="871" w:right="880" w:firstLine="9"/>
              <w:jc w:val="both"/>
            </w:pPr>
            <w:r>
              <w:t xml:space="preserve">E </w:t>
            </w:r>
            <w:proofErr w:type="spellStart"/>
            <w:r>
              <w:t>E</w:t>
            </w:r>
            <w:proofErr w:type="spellEnd"/>
            <w:r>
              <w:t xml:space="preserve"> </w:t>
            </w:r>
            <w:proofErr w:type="spellStart"/>
            <w:r>
              <w:t>E</w:t>
            </w:r>
            <w:proofErr w:type="spellEnd"/>
          </w:p>
          <w:p w14:paraId="555140D8" w14:textId="77777777" w:rsidR="00A868C4" w:rsidRDefault="004D4589">
            <w:pPr>
              <w:pStyle w:val="TableParagraph"/>
              <w:spacing w:before="116"/>
              <w:ind w:right="3"/>
              <w:jc w:val="center"/>
            </w:pPr>
            <w:r>
              <w:t>E</w:t>
            </w:r>
          </w:p>
        </w:tc>
      </w:tr>
      <w:tr w:rsidR="00A868C4" w14:paraId="555140E4" w14:textId="77777777">
        <w:trPr>
          <w:trHeight w:hRule="exact" w:val="1550"/>
        </w:trPr>
        <w:tc>
          <w:tcPr>
            <w:tcW w:w="1716" w:type="dxa"/>
          </w:tcPr>
          <w:p w14:paraId="555140DA" w14:textId="77777777" w:rsidR="00A868C4" w:rsidRDefault="00A868C4">
            <w:pPr>
              <w:pStyle w:val="TableParagraph"/>
              <w:rPr>
                <w:b/>
                <w:sz w:val="24"/>
              </w:rPr>
            </w:pPr>
          </w:p>
          <w:p w14:paraId="555140DB" w14:textId="77777777" w:rsidR="00A868C4" w:rsidRDefault="00A868C4">
            <w:pPr>
              <w:pStyle w:val="TableParagraph"/>
              <w:spacing w:before="3"/>
              <w:rPr>
                <w:b/>
                <w:sz w:val="21"/>
              </w:rPr>
            </w:pPr>
          </w:p>
          <w:p w14:paraId="555140DC" w14:textId="77777777" w:rsidR="00A868C4" w:rsidRDefault="004D4589">
            <w:pPr>
              <w:pStyle w:val="TableParagraph"/>
              <w:ind w:left="102"/>
            </w:pPr>
            <w:r>
              <w:t>Personal</w:t>
            </w:r>
          </w:p>
          <w:p w14:paraId="555140DD" w14:textId="77777777" w:rsidR="00A868C4" w:rsidRDefault="004D4589">
            <w:pPr>
              <w:pStyle w:val="TableParagraph"/>
              <w:spacing w:before="11"/>
              <w:ind w:left="102"/>
            </w:pPr>
            <w:r>
              <w:t>qualities</w:t>
            </w:r>
          </w:p>
        </w:tc>
        <w:tc>
          <w:tcPr>
            <w:tcW w:w="5014" w:type="dxa"/>
          </w:tcPr>
          <w:p w14:paraId="555140DE" w14:textId="77777777" w:rsidR="00A868C4" w:rsidRDefault="004D4589">
            <w:pPr>
              <w:pStyle w:val="TableParagraph"/>
              <w:numPr>
                <w:ilvl w:val="0"/>
                <w:numId w:val="2"/>
              </w:numPr>
              <w:tabs>
                <w:tab w:val="left" w:pos="238"/>
              </w:tabs>
              <w:spacing w:before="117" w:line="218" w:lineRule="exact"/>
              <w:ind w:right="1272" w:firstLine="0"/>
            </w:pPr>
            <w:r>
              <w:t>Ability to be self-motivated and</w:t>
            </w:r>
            <w:r>
              <w:rPr>
                <w:spacing w:val="-30"/>
              </w:rPr>
              <w:t xml:space="preserve"> </w:t>
            </w:r>
            <w:r>
              <w:rPr>
                <w:spacing w:val="-4"/>
              </w:rPr>
              <w:t xml:space="preserve">work </w:t>
            </w:r>
            <w:r>
              <w:t>independently</w:t>
            </w:r>
          </w:p>
          <w:p w14:paraId="555140DF" w14:textId="77777777" w:rsidR="00A868C4" w:rsidRDefault="004D4589">
            <w:pPr>
              <w:pStyle w:val="TableParagraph"/>
              <w:numPr>
                <w:ilvl w:val="0"/>
                <w:numId w:val="2"/>
              </w:numPr>
              <w:tabs>
                <w:tab w:val="left" w:pos="238"/>
              </w:tabs>
              <w:spacing w:line="210" w:lineRule="exact"/>
              <w:ind w:left="237"/>
            </w:pPr>
            <w:r>
              <w:t>A commitment to equality and</w:t>
            </w:r>
            <w:r>
              <w:rPr>
                <w:spacing w:val="-43"/>
              </w:rPr>
              <w:t xml:space="preserve"> </w:t>
            </w:r>
            <w:r>
              <w:t>diversity</w:t>
            </w:r>
          </w:p>
          <w:p w14:paraId="555140E0" w14:textId="77777777" w:rsidR="00A868C4" w:rsidRDefault="004D4589">
            <w:pPr>
              <w:pStyle w:val="TableParagraph"/>
              <w:numPr>
                <w:ilvl w:val="0"/>
                <w:numId w:val="2"/>
              </w:numPr>
              <w:tabs>
                <w:tab w:val="left" w:pos="238"/>
              </w:tabs>
              <w:spacing w:before="19" w:line="220" w:lineRule="exact"/>
              <w:ind w:right="386" w:firstLine="0"/>
            </w:pPr>
            <w:r>
              <w:t>Ability</w:t>
            </w:r>
            <w:r>
              <w:rPr>
                <w:spacing w:val="-7"/>
              </w:rPr>
              <w:t xml:space="preserve"> </w:t>
            </w:r>
            <w:r>
              <w:t>to</w:t>
            </w:r>
            <w:r>
              <w:rPr>
                <w:spacing w:val="-5"/>
              </w:rPr>
              <w:t xml:space="preserve"> </w:t>
            </w:r>
            <w:r>
              <w:t>work</w:t>
            </w:r>
            <w:r>
              <w:rPr>
                <w:spacing w:val="-2"/>
              </w:rPr>
              <w:t xml:space="preserve"> </w:t>
            </w:r>
            <w:r>
              <w:t>in</w:t>
            </w:r>
            <w:r>
              <w:rPr>
                <w:spacing w:val="-5"/>
              </w:rPr>
              <w:t xml:space="preserve"> </w:t>
            </w:r>
            <w:r>
              <w:t>a</w:t>
            </w:r>
            <w:r>
              <w:rPr>
                <w:spacing w:val="-7"/>
              </w:rPr>
              <w:t xml:space="preserve"> </w:t>
            </w:r>
            <w:r>
              <w:t>professional</w:t>
            </w:r>
            <w:r>
              <w:rPr>
                <w:spacing w:val="-5"/>
              </w:rPr>
              <w:t xml:space="preserve"> </w:t>
            </w:r>
            <w:r>
              <w:t>and</w:t>
            </w:r>
            <w:r>
              <w:rPr>
                <w:spacing w:val="-23"/>
              </w:rPr>
              <w:t xml:space="preserve"> </w:t>
            </w:r>
            <w:r>
              <w:t xml:space="preserve">politically neutral manner ensuring that confidentiality </w:t>
            </w:r>
            <w:proofErr w:type="gramStart"/>
            <w:r>
              <w:t>is maintained at all</w:t>
            </w:r>
            <w:r>
              <w:rPr>
                <w:spacing w:val="-20"/>
              </w:rPr>
              <w:t xml:space="preserve"> </w:t>
            </w:r>
            <w:r>
              <w:t>times</w:t>
            </w:r>
            <w:proofErr w:type="gramEnd"/>
          </w:p>
        </w:tc>
        <w:tc>
          <w:tcPr>
            <w:tcW w:w="1920" w:type="dxa"/>
          </w:tcPr>
          <w:p w14:paraId="555140E1" w14:textId="77777777" w:rsidR="00A868C4" w:rsidRDefault="004D4589">
            <w:pPr>
              <w:pStyle w:val="TableParagraph"/>
              <w:spacing w:before="105"/>
              <w:ind w:right="11"/>
              <w:jc w:val="center"/>
            </w:pPr>
            <w:r>
              <w:t>E</w:t>
            </w:r>
          </w:p>
          <w:p w14:paraId="555140E2" w14:textId="77777777" w:rsidR="00A868C4" w:rsidRDefault="00A868C4">
            <w:pPr>
              <w:pStyle w:val="TableParagraph"/>
              <w:rPr>
                <w:b/>
                <w:sz w:val="20"/>
              </w:rPr>
            </w:pPr>
          </w:p>
          <w:p w14:paraId="555140E3" w14:textId="77777777" w:rsidR="00A868C4" w:rsidRDefault="004D4589">
            <w:pPr>
              <w:pStyle w:val="TableParagraph"/>
              <w:spacing w:line="307" w:lineRule="auto"/>
              <w:ind w:left="871" w:right="889"/>
              <w:jc w:val="center"/>
            </w:pPr>
            <w:r>
              <w:t xml:space="preserve">E </w:t>
            </w:r>
            <w:proofErr w:type="spellStart"/>
            <w:r>
              <w:t>E</w:t>
            </w:r>
            <w:proofErr w:type="spellEnd"/>
          </w:p>
        </w:tc>
      </w:tr>
      <w:tr w:rsidR="00A868C4" w14:paraId="555140EF" w14:textId="77777777">
        <w:trPr>
          <w:trHeight w:hRule="exact" w:val="1990"/>
        </w:trPr>
        <w:tc>
          <w:tcPr>
            <w:tcW w:w="1716" w:type="dxa"/>
          </w:tcPr>
          <w:p w14:paraId="555140E5" w14:textId="77777777" w:rsidR="00A868C4" w:rsidRDefault="00A868C4">
            <w:pPr>
              <w:pStyle w:val="TableParagraph"/>
              <w:rPr>
                <w:b/>
                <w:sz w:val="24"/>
              </w:rPr>
            </w:pPr>
          </w:p>
          <w:p w14:paraId="555140E6" w14:textId="77777777" w:rsidR="00A868C4" w:rsidRDefault="00A868C4">
            <w:pPr>
              <w:pStyle w:val="TableParagraph"/>
              <w:rPr>
                <w:b/>
                <w:sz w:val="24"/>
              </w:rPr>
            </w:pPr>
          </w:p>
          <w:p w14:paraId="555140E7" w14:textId="77777777" w:rsidR="00A868C4" w:rsidRDefault="004D4589">
            <w:pPr>
              <w:pStyle w:val="TableParagraph"/>
              <w:spacing w:before="188"/>
              <w:ind w:left="102"/>
            </w:pPr>
            <w:r>
              <w:t>Practical</w:t>
            </w:r>
          </w:p>
          <w:p w14:paraId="555140E8" w14:textId="77777777" w:rsidR="00A868C4" w:rsidRDefault="004D4589">
            <w:pPr>
              <w:pStyle w:val="TableParagraph"/>
              <w:spacing w:before="12"/>
              <w:ind w:left="102"/>
            </w:pPr>
            <w:r>
              <w:t>issues</w:t>
            </w:r>
          </w:p>
        </w:tc>
        <w:tc>
          <w:tcPr>
            <w:tcW w:w="5014" w:type="dxa"/>
          </w:tcPr>
          <w:p w14:paraId="555140E9" w14:textId="77777777" w:rsidR="00A868C4" w:rsidRDefault="004D4589">
            <w:pPr>
              <w:pStyle w:val="TableParagraph"/>
              <w:numPr>
                <w:ilvl w:val="0"/>
                <w:numId w:val="1"/>
              </w:numPr>
              <w:tabs>
                <w:tab w:val="left" w:pos="247"/>
              </w:tabs>
              <w:spacing w:before="65" w:line="220" w:lineRule="exact"/>
              <w:ind w:right="363" w:firstLine="0"/>
            </w:pPr>
            <w:r>
              <w:t>Access to a mobile phone for health &amp; safety reasons (as canvassing involves lone</w:t>
            </w:r>
            <w:r>
              <w:rPr>
                <w:spacing w:val="-29"/>
              </w:rPr>
              <w:t xml:space="preserve"> </w:t>
            </w:r>
            <w:r>
              <w:t>working)</w:t>
            </w:r>
          </w:p>
          <w:p w14:paraId="555140EA" w14:textId="77777777" w:rsidR="00A868C4" w:rsidRDefault="004D4589">
            <w:pPr>
              <w:pStyle w:val="TableParagraph"/>
              <w:numPr>
                <w:ilvl w:val="0"/>
                <w:numId w:val="1"/>
              </w:numPr>
              <w:tabs>
                <w:tab w:val="left" w:pos="247"/>
              </w:tabs>
              <w:spacing w:line="231" w:lineRule="exact"/>
              <w:ind w:left="246"/>
            </w:pPr>
            <w:r>
              <w:t>Availability to work evenings and</w:t>
            </w:r>
            <w:r>
              <w:rPr>
                <w:spacing w:val="-22"/>
              </w:rPr>
              <w:t xml:space="preserve"> </w:t>
            </w:r>
            <w:r>
              <w:t>weekends</w:t>
            </w:r>
          </w:p>
          <w:p w14:paraId="555140EB" w14:textId="77777777" w:rsidR="00A868C4" w:rsidRDefault="004D4589">
            <w:pPr>
              <w:pStyle w:val="TableParagraph"/>
              <w:spacing w:before="12" w:line="237" w:lineRule="exact"/>
              <w:ind w:left="109"/>
            </w:pPr>
            <w:r>
              <w:t>throughout the period of appointment</w:t>
            </w:r>
          </w:p>
          <w:p w14:paraId="555140EC" w14:textId="77777777" w:rsidR="00A868C4" w:rsidRDefault="004D4589">
            <w:pPr>
              <w:pStyle w:val="TableParagraph"/>
              <w:numPr>
                <w:ilvl w:val="0"/>
                <w:numId w:val="1"/>
              </w:numPr>
              <w:tabs>
                <w:tab w:val="left" w:pos="238"/>
              </w:tabs>
              <w:spacing w:before="14" w:line="220" w:lineRule="exact"/>
              <w:ind w:left="100" w:right="264" w:firstLine="0"/>
            </w:pPr>
            <w:r>
              <w:t>Access to transport, if stated as necessary in order to meet the geographic requirements of this post. (If a personal or hire car is to be</w:t>
            </w:r>
            <w:r>
              <w:rPr>
                <w:spacing w:val="-33"/>
              </w:rPr>
              <w:t xml:space="preserve"> </w:t>
            </w:r>
            <w:r>
              <w:t>used, it must be insured for business</w:t>
            </w:r>
            <w:r>
              <w:rPr>
                <w:spacing w:val="-31"/>
              </w:rPr>
              <w:t xml:space="preserve"> </w:t>
            </w:r>
            <w:r>
              <w:t>purposes)</w:t>
            </w:r>
          </w:p>
        </w:tc>
        <w:tc>
          <w:tcPr>
            <w:tcW w:w="1920" w:type="dxa"/>
          </w:tcPr>
          <w:p w14:paraId="555140ED" w14:textId="77777777" w:rsidR="00A868C4" w:rsidRDefault="004D4589">
            <w:pPr>
              <w:pStyle w:val="TableParagraph"/>
              <w:spacing w:before="126" w:line="393" w:lineRule="auto"/>
              <w:ind w:left="880" w:right="873" w:firstLine="6"/>
              <w:jc w:val="center"/>
            </w:pPr>
            <w:r>
              <w:t xml:space="preserve">E </w:t>
            </w:r>
            <w:proofErr w:type="spellStart"/>
            <w:r>
              <w:t>E</w:t>
            </w:r>
            <w:proofErr w:type="spellEnd"/>
          </w:p>
          <w:p w14:paraId="555140EE" w14:textId="77777777" w:rsidR="00A868C4" w:rsidRDefault="004D4589">
            <w:pPr>
              <w:pStyle w:val="TableParagraph"/>
              <w:spacing w:before="88"/>
              <w:ind w:right="1"/>
              <w:jc w:val="center"/>
            </w:pPr>
            <w:r>
              <w:t>E</w:t>
            </w:r>
          </w:p>
        </w:tc>
      </w:tr>
    </w:tbl>
    <w:p w14:paraId="555140F0" w14:textId="77777777" w:rsidR="00A868C4" w:rsidRDefault="00A868C4">
      <w:pPr>
        <w:pStyle w:val="BodyText"/>
        <w:rPr>
          <w:b/>
          <w:sz w:val="30"/>
        </w:rPr>
      </w:pPr>
    </w:p>
    <w:p w14:paraId="555140F8" w14:textId="59CA95D9" w:rsidR="00A868C4" w:rsidRDefault="00A868C4" w:rsidP="00390ED6">
      <w:pPr>
        <w:spacing w:before="167"/>
        <w:ind w:left="115"/>
      </w:pPr>
      <w:bookmarkStart w:id="4" w:name="_GoBack"/>
      <w:bookmarkEnd w:id="4"/>
    </w:p>
    <w:sectPr w:rsidR="00A868C4">
      <w:pgSz w:w="11920" w:h="16850"/>
      <w:pgMar w:top="1640" w:right="820" w:bottom="280" w:left="82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E279C2" w14:textId="77777777" w:rsidR="0013163A" w:rsidRDefault="0013163A">
      <w:r>
        <w:separator/>
      </w:r>
    </w:p>
  </w:endnote>
  <w:endnote w:type="continuationSeparator" w:id="0">
    <w:p w14:paraId="2D0E094F" w14:textId="77777777" w:rsidR="0013163A" w:rsidRDefault="00131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FFE05" w14:textId="77777777" w:rsidR="00591DA0" w:rsidRDefault="00591D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A4935" w14:textId="77777777" w:rsidR="00591DA0" w:rsidRDefault="00591D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F3AF6" w14:textId="77777777" w:rsidR="00591DA0" w:rsidRDefault="00591D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0BBD1" w14:textId="77777777" w:rsidR="0013163A" w:rsidRDefault="0013163A">
      <w:r>
        <w:separator/>
      </w:r>
    </w:p>
  </w:footnote>
  <w:footnote w:type="continuationSeparator" w:id="0">
    <w:p w14:paraId="2712935C" w14:textId="77777777" w:rsidR="0013163A" w:rsidRDefault="00131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1304A" w14:textId="77777777" w:rsidR="00591DA0" w:rsidRDefault="00591DA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140FD" w14:textId="335A3643" w:rsidR="00A868C4" w:rsidRDefault="004D41AF">
    <w:pPr>
      <w:pStyle w:val="BodyText"/>
      <w:spacing w:line="14" w:lineRule="auto"/>
      <w:rPr>
        <w:sz w:val="20"/>
      </w:rPr>
    </w:pPr>
    <w:r>
      <w:rPr>
        <w:noProof/>
        <w:lang w:val="en-GB" w:eastAsia="en-GB"/>
      </w:rPr>
      <mc:AlternateContent>
        <mc:Choice Requires="wps">
          <w:drawing>
            <wp:anchor distT="0" distB="0" distL="114300" distR="114300" simplePos="0" relativeHeight="268431159" behindDoc="0" locked="0" layoutInCell="0" allowOverlap="1" wp14:anchorId="6DB80EEC" wp14:editId="1F9F0A48">
              <wp:simplePos x="0" y="0"/>
              <wp:positionH relativeFrom="page">
                <wp:posOffset>0</wp:posOffset>
              </wp:positionH>
              <wp:positionV relativeFrom="page">
                <wp:posOffset>190500</wp:posOffset>
              </wp:positionV>
              <wp:extent cx="7569200" cy="266700"/>
              <wp:effectExtent l="0" t="0" r="3175" b="0"/>
              <wp:wrapNone/>
              <wp:docPr id="2" name="MSIPCM5f114e40a986350ad4d77a86" descr="{&quot;HashCode&quot;:1987674191,&quot;Height&quot;:842.0,&quot;Width&quot;:596.0,&quot;Placement&quot;:&quot;Head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014D" w14:textId="17B8D0D9" w:rsidR="004D41AF" w:rsidRPr="004D41AF" w:rsidRDefault="004D41AF" w:rsidP="004D41AF">
                          <w:pPr>
                            <w:rPr>
                              <w:rFonts w:ascii="Calibri" w:hAnsi="Calibri"/>
                              <w:color w:val="000000"/>
                              <w:sz w:val="20"/>
                            </w:rPr>
                          </w:pPr>
                          <w:r w:rsidRPr="004D41AF">
                            <w:rPr>
                              <w:rFonts w:ascii="Calibri" w:hAnsi="Calibri"/>
                              <w:color w:val="000000"/>
                              <w:sz w:val="20"/>
                            </w:rPr>
                            <w:t>Official</w:t>
                          </w:r>
                        </w:p>
                      </w:txbxContent>
                    </wps:txbx>
                    <wps:bodyPr rot="0" vert="horz" wrap="square" lIns="25400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80EEC" id="_x0000_t202" coordsize="21600,21600" o:spt="202" path="m,l,21600r21600,l21600,xe">
              <v:stroke joinstyle="miter"/>
              <v:path gradientshapeok="t" o:connecttype="rect"/>
            </v:shapetype>
            <v:shape id="MSIPCM5f114e40a986350ad4d77a86" o:spid="_x0000_s1026" type="#_x0000_t202" alt="{&quot;HashCode&quot;:1987674191,&quot;Height&quot;:842.0,&quot;Width&quot;:596.0,&quot;Placement&quot;:&quot;Header&quot;,&quot;Index&quot;:&quot;Primary&quot;,&quot;Section&quot;:1,&quot;Top&quot;:0.0,&quot;Left&quot;:0.0}" style="position:absolute;margin-left:0;margin-top:15pt;width:596pt;height:21pt;z-index:2684311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" o:allowincell="f" filled="f" stroked="f">
              <v:textbox inset="20pt,0,,0">
                <w:txbxContent>
                  <w:p w14:paraId="72C2014D" w14:textId="17B8D0D9" w:rsidR="004D41AF" w:rsidRPr="004D41AF" w:rsidRDefault="004D41AF" w:rsidP="004D41AF">
                    <w:pPr>
                      <w:rPr>
                        <w:rFonts w:ascii="Calibri" w:hAnsi="Calibri"/>
                        <w:color w:val="000000"/>
                        <w:sz w:val="20"/>
                      </w:rPr>
                    </w:pPr>
                    <w:r w:rsidRPr="004D41AF">
                      <w:rPr>
                        <w:rFonts w:ascii="Calibri" w:hAnsi="Calibri"/>
                        <w:color w:val="000000"/>
                        <w:sz w:val="20"/>
                      </w:rPr>
                      <w:t>Official</w:t>
                    </w:r>
                  </w:p>
                </w:txbxContent>
              </v:textbox>
              <w10:wrap anchorx="page" anchory="page"/>
            </v:shape>
          </w:pict>
        </mc:Fallback>
      </mc:AlternateContent>
    </w:r>
    <w:r w:rsidR="004D4589">
      <w:rPr>
        <w:noProof/>
        <w:lang w:val="en-GB" w:eastAsia="en-GB"/>
      </w:rPr>
      <w:drawing>
        <wp:anchor distT="0" distB="0" distL="0" distR="0" simplePos="0" relativeHeight="268430135" behindDoc="1" locked="0" layoutInCell="1" allowOverlap="1" wp14:anchorId="555140FE" wp14:editId="555140FF">
          <wp:simplePos x="0" y="0"/>
          <wp:positionH relativeFrom="page">
            <wp:posOffset>4402013</wp:posOffset>
          </wp:positionH>
          <wp:positionV relativeFrom="page">
            <wp:posOffset>457200</wp:posOffset>
          </wp:positionV>
          <wp:extent cx="2565397" cy="59054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565397" cy="590549"/>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AAE1F" w14:textId="77777777" w:rsidR="00591DA0" w:rsidRDefault="00591D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D1ABF"/>
    <w:multiLevelType w:val="hybridMultilevel"/>
    <w:tmpl w:val="953E19EA"/>
    <w:lvl w:ilvl="0" w:tplc="AA0E479E">
      <w:numFmt w:val="bullet"/>
      <w:lvlText w:val=""/>
      <w:lvlJc w:val="left"/>
      <w:pPr>
        <w:ind w:left="469" w:hanging="356"/>
      </w:pPr>
      <w:rPr>
        <w:rFonts w:ascii="Symbol" w:eastAsia="Symbol" w:hAnsi="Symbol" w:cs="Symbol" w:hint="default"/>
        <w:w w:val="100"/>
        <w:sz w:val="22"/>
        <w:szCs w:val="22"/>
      </w:rPr>
    </w:lvl>
    <w:lvl w:ilvl="1" w:tplc="E8A8FB4E">
      <w:numFmt w:val="bullet"/>
      <w:lvlText w:val="•"/>
      <w:lvlJc w:val="left"/>
      <w:pPr>
        <w:ind w:left="1439" w:hanging="356"/>
      </w:pPr>
      <w:rPr>
        <w:rFonts w:hint="default"/>
      </w:rPr>
    </w:lvl>
    <w:lvl w:ilvl="2" w:tplc="A54A74B2">
      <w:numFmt w:val="bullet"/>
      <w:lvlText w:val="•"/>
      <w:lvlJc w:val="left"/>
      <w:pPr>
        <w:ind w:left="2418" w:hanging="356"/>
      </w:pPr>
      <w:rPr>
        <w:rFonts w:hint="default"/>
      </w:rPr>
    </w:lvl>
    <w:lvl w:ilvl="3" w:tplc="3724D9A4">
      <w:numFmt w:val="bullet"/>
      <w:lvlText w:val="•"/>
      <w:lvlJc w:val="left"/>
      <w:pPr>
        <w:ind w:left="3397" w:hanging="356"/>
      </w:pPr>
      <w:rPr>
        <w:rFonts w:hint="default"/>
      </w:rPr>
    </w:lvl>
    <w:lvl w:ilvl="4" w:tplc="E070CB42">
      <w:numFmt w:val="bullet"/>
      <w:lvlText w:val="•"/>
      <w:lvlJc w:val="left"/>
      <w:pPr>
        <w:ind w:left="4376" w:hanging="356"/>
      </w:pPr>
      <w:rPr>
        <w:rFonts w:hint="default"/>
      </w:rPr>
    </w:lvl>
    <w:lvl w:ilvl="5" w:tplc="40461F78">
      <w:numFmt w:val="bullet"/>
      <w:lvlText w:val="•"/>
      <w:lvlJc w:val="left"/>
      <w:pPr>
        <w:ind w:left="5355" w:hanging="356"/>
      </w:pPr>
      <w:rPr>
        <w:rFonts w:hint="default"/>
      </w:rPr>
    </w:lvl>
    <w:lvl w:ilvl="6" w:tplc="9764570C">
      <w:numFmt w:val="bullet"/>
      <w:lvlText w:val="•"/>
      <w:lvlJc w:val="left"/>
      <w:pPr>
        <w:ind w:left="6334" w:hanging="356"/>
      </w:pPr>
      <w:rPr>
        <w:rFonts w:hint="default"/>
      </w:rPr>
    </w:lvl>
    <w:lvl w:ilvl="7" w:tplc="EEE451D6">
      <w:numFmt w:val="bullet"/>
      <w:lvlText w:val="•"/>
      <w:lvlJc w:val="left"/>
      <w:pPr>
        <w:ind w:left="7313" w:hanging="356"/>
      </w:pPr>
      <w:rPr>
        <w:rFonts w:hint="default"/>
      </w:rPr>
    </w:lvl>
    <w:lvl w:ilvl="8" w:tplc="F21E1228">
      <w:numFmt w:val="bullet"/>
      <w:lvlText w:val="•"/>
      <w:lvlJc w:val="left"/>
      <w:pPr>
        <w:ind w:left="8292" w:hanging="356"/>
      </w:pPr>
      <w:rPr>
        <w:rFonts w:hint="default"/>
      </w:rPr>
    </w:lvl>
  </w:abstractNum>
  <w:abstractNum w:abstractNumId="1" w15:restartNumberingAfterBreak="0">
    <w:nsid w:val="21A021C2"/>
    <w:multiLevelType w:val="hybridMultilevel"/>
    <w:tmpl w:val="6B7ABC66"/>
    <w:lvl w:ilvl="0" w:tplc="210E7C8C">
      <w:numFmt w:val="bullet"/>
      <w:lvlText w:val="-"/>
      <w:lvlJc w:val="left"/>
      <w:pPr>
        <w:ind w:left="103" w:hanging="137"/>
      </w:pPr>
      <w:rPr>
        <w:rFonts w:ascii="Arial" w:eastAsia="Arial" w:hAnsi="Arial" w:cs="Arial" w:hint="default"/>
        <w:w w:val="100"/>
        <w:sz w:val="22"/>
        <w:szCs w:val="22"/>
      </w:rPr>
    </w:lvl>
    <w:lvl w:ilvl="1" w:tplc="9982A5D4">
      <w:numFmt w:val="bullet"/>
      <w:lvlText w:val="•"/>
      <w:lvlJc w:val="left"/>
      <w:pPr>
        <w:ind w:left="590" w:hanging="137"/>
      </w:pPr>
      <w:rPr>
        <w:rFonts w:hint="default"/>
      </w:rPr>
    </w:lvl>
    <w:lvl w:ilvl="2" w:tplc="3E8262E0">
      <w:numFmt w:val="bullet"/>
      <w:lvlText w:val="•"/>
      <w:lvlJc w:val="left"/>
      <w:pPr>
        <w:ind w:left="1080" w:hanging="137"/>
      </w:pPr>
      <w:rPr>
        <w:rFonts w:hint="default"/>
      </w:rPr>
    </w:lvl>
    <w:lvl w:ilvl="3" w:tplc="9DD2EBBE">
      <w:numFmt w:val="bullet"/>
      <w:lvlText w:val="•"/>
      <w:lvlJc w:val="left"/>
      <w:pPr>
        <w:ind w:left="1571" w:hanging="137"/>
      </w:pPr>
      <w:rPr>
        <w:rFonts w:hint="default"/>
      </w:rPr>
    </w:lvl>
    <w:lvl w:ilvl="4" w:tplc="624EB61A">
      <w:numFmt w:val="bullet"/>
      <w:lvlText w:val="•"/>
      <w:lvlJc w:val="left"/>
      <w:pPr>
        <w:ind w:left="2061" w:hanging="137"/>
      </w:pPr>
      <w:rPr>
        <w:rFonts w:hint="default"/>
      </w:rPr>
    </w:lvl>
    <w:lvl w:ilvl="5" w:tplc="776848D0">
      <w:numFmt w:val="bullet"/>
      <w:lvlText w:val="•"/>
      <w:lvlJc w:val="left"/>
      <w:pPr>
        <w:ind w:left="2552" w:hanging="137"/>
      </w:pPr>
      <w:rPr>
        <w:rFonts w:hint="default"/>
      </w:rPr>
    </w:lvl>
    <w:lvl w:ilvl="6" w:tplc="C8DA10D8">
      <w:numFmt w:val="bullet"/>
      <w:lvlText w:val="•"/>
      <w:lvlJc w:val="left"/>
      <w:pPr>
        <w:ind w:left="3042" w:hanging="137"/>
      </w:pPr>
      <w:rPr>
        <w:rFonts w:hint="default"/>
      </w:rPr>
    </w:lvl>
    <w:lvl w:ilvl="7" w:tplc="91B8A252">
      <w:numFmt w:val="bullet"/>
      <w:lvlText w:val="•"/>
      <w:lvlJc w:val="left"/>
      <w:pPr>
        <w:ind w:left="3532" w:hanging="137"/>
      </w:pPr>
      <w:rPr>
        <w:rFonts w:hint="default"/>
      </w:rPr>
    </w:lvl>
    <w:lvl w:ilvl="8" w:tplc="908E3F34">
      <w:numFmt w:val="bullet"/>
      <w:lvlText w:val="•"/>
      <w:lvlJc w:val="left"/>
      <w:pPr>
        <w:ind w:left="4023" w:hanging="137"/>
      </w:pPr>
      <w:rPr>
        <w:rFonts w:hint="default"/>
      </w:rPr>
    </w:lvl>
  </w:abstractNum>
  <w:abstractNum w:abstractNumId="2" w15:restartNumberingAfterBreak="0">
    <w:nsid w:val="2C46344A"/>
    <w:multiLevelType w:val="hybridMultilevel"/>
    <w:tmpl w:val="6046EC0E"/>
    <w:lvl w:ilvl="0" w:tplc="92F44818">
      <w:numFmt w:val="bullet"/>
      <w:lvlText w:val="-"/>
      <w:lvlJc w:val="left"/>
      <w:pPr>
        <w:ind w:left="100" w:hanging="137"/>
      </w:pPr>
      <w:rPr>
        <w:rFonts w:ascii="Arial" w:eastAsia="Arial" w:hAnsi="Arial" w:cs="Arial" w:hint="default"/>
        <w:w w:val="100"/>
        <w:sz w:val="22"/>
        <w:szCs w:val="22"/>
      </w:rPr>
    </w:lvl>
    <w:lvl w:ilvl="1" w:tplc="19D44D18">
      <w:numFmt w:val="bullet"/>
      <w:lvlText w:val="•"/>
      <w:lvlJc w:val="left"/>
      <w:pPr>
        <w:ind w:left="590" w:hanging="137"/>
      </w:pPr>
      <w:rPr>
        <w:rFonts w:hint="default"/>
      </w:rPr>
    </w:lvl>
    <w:lvl w:ilvl="2" w:tplc="FC10B18C">
      <w:numFmt w:val="bullet"/>
      <w:lvlText w:val="•"/>
      <w:lvlJc w:val="left"/>
      <w:pPr>
        <w:ind w:left="1080" w:hanging="137"/>
      </w:pPr>
      <w:rPr>
        <w:rFonts w:hint="default"/>
      </w:rPr>
    </w:lvl>
    <w:lvl w:ilvl="3" w:tplc="D706972E">
      <w:numFmt w:val="bullet"/>
      <w:lvlText w:val="•"/>
      <w:lvlJc w:val="left"/>
      <w:pPr>
        <w:ind w:left="1571" w:hanging="137"/>
      </w:pPr>
      <w:rPr>
        <w:rFonts w:hint="default"/>
      </w:rPr>
    </w:lvl>
    <w:lvl w:ilvl="4" w:tplc="4AE22E54">
      <w:numFmt w:val="bullet"/>
      <w:lvlText w:val="•"/>
      <w:lvlJc w:val="left"/>
      <w:pPr>
        <w:ind w:left="2061" w:hanging="137"/>
      </w:pPr>
      <w:rPr>
        <w:rFonts w:hint="default"/>
      </w:rPr>
    </w:lvl>
    <w:lvl w:ilvl="5" w:tplc="BB2C167A">
      <w:numFmt w:val="bullet"/>
      <w:lvlText w:val="•"/>
      <w:lvlJc w:val="left"/>
      <w:pPr>
        <w:ind w:left="2552" w:hanging="137"/>
      </w:pPr>
      <w:rPr>
        <w:rFonts w:hint="default"/>
      </w:rPr>
    </w:lvl>
    <w:lvl w:ilvl="6" w:tplc="AC20BD1C">
      <w:numFmt w:val="bullet"/>
      <w:lvlText w:val="•"/>
      <w:lvlJc w:val="left"/>
      <w:pPr>
        <w:ind w:left="3042" w:hanging="137"/>
      </w:pPr>
      <w:rPr>
        <w:rFonts w:hint="default"/>
      </w:rPr>
    </w:lvl>
    <w:lvl w:ilvl="7" w:tplc="8514CA14">
      <w:numFmt w:val="bullet"/>
      <w:lvlText w:val="•"/>
      <w:lvlJc w:val="left"/>
      <w:pPr>
        <w:ind w:left="3532" w:hanging="137"/>
      </w:pPr>
      <w:rPr>
        <w:rFonts w:hint="default"/>
      </w:rPr>
    </w:lvl>
    <w:lvl w:ilvl="8" w:tplc="16CCD33C">
      <w:numFmt w:val="bullet"/>
      <w:lvlText w:val="•"/>
      <w:lvlJc w:val="left"/>
      <w:pPr>
        <w:ind w:left="4023" w:hanging="137"/>
      </w:pPr>
      <w:rPr>
        <w:rFonts w:hint="default"/>
      </w:rPr>
    </w:lvl>
  </w:abstractNum>
  <w:abstractNum w:abstractNumId="3" w15:restartNumberingAfterBreak="0">
    <w:nsid w:val="6B8F25B7"/>
    <w:multiLevelType w:val="hybridMultilevel"/>
    <w:tmpl w:val="3A764A54"/>
    <w:lvl w:ilvl="0" w:tplc="0F663A52">
      <w:numFmt w:val="bullet"/>
      <w:lvlText w:val="-"/>
      <w:lvlJc w:val="left"/>
      <w:pPr>
        <w:ind w:left="109" w:hanging="137"/>
      </w:pPr>
      <w:rPr>
        <w:rFonts w:ascii="Arial" w:eastAsia="Arial" w:hAnsi="Arial" w:cs="Arial" w:hint="default"/>
        <w:w w:val="100"/>
        <w:sz w:val="22"/>
        <w:szCs w:val="22"/>
      </w:rPr>
    </w:lvl>
    <w:lvl w:ilvl="1" w:tplc="AD7638A0">
      <w:numFmt w:val="bullet"/>
      <w:lvlText w:val="•"/>
      <w:lvlJc w:val="left"/>
      <w:pPr>
        <w:ind w:left="590" w:hanging="137"/>
      </w:pPr>
      <w:rPr>
        <w:rFonts w:hint="default"/>
      </w:rPr>
    </w:lvl>
    <w:lvl w:ilvl="2" w:tplc="B3A8ADFA">
      <w:numFmt w:val="bullet"/>
      <w:lvlText w:val="•"/>
      <w:lvlJc w:val="left"/>
      <w:pPr>
        <w:ind w:left="1080" w:hanging="137"/>
      </w:pPr>
      <w:rPr>
        <w:rFonts w:hint="default"/>
      </w:rPr>
    </w:lvl>
    <w:lvl w:ilvl="3" w:tplc="C1A8C164">
      <w:numFmt w:val="bullet"/>
      <w:lvlText w:val="•"/>
      <w:lvlJc w:val="left"/>
      <w:pPr>
        <w:ind w:left="1571" w:hanging="137"/>
      </w:pPr>
      <w:rPr>
        <w:rFonts w:hint="default"/>
      </w:rPr>
    </w:lvl>
    <w:lvl w:ilvl="4" w:tplc="BD7CAF76">
      <w:numFmt w:val="bullet"/>
      <w:lvlText w:val="•"/>
      <w:lvlJc w:val="left"/>
      <w:pPr>
        <w:ind w:left="2061" w:hanging="137"/>
      </w:pPr>
      <w:rPr>
        <w:rFonts w:hint="default"/>
      </w:rPr>
    </w:lvl>
    <w:lvl w:ilvl="5" w:tplc="D2AE01D8">
      <w:numFmt w:val="bullet"/>
      <w:lvlText w:val="•"/>
      <w:lvlJc w:val="left"/>
      <w:pPr>
        <w:ind w:left="2552" w:hanging="137"/>
      </w:pPr>
      <w:rPr>
        <w:rFonts w:hint="default"/>
      </w:rPr>
    </w:lvl>
    <w:lvl w:ilvl="6" w:tplc="0C047920">
      <w:numFmt w:val="bullet"/>
      <w:lvlText w:val="•"/>
      <w:lvlJc w:val="left"/>
      <w:pPr>
        <w:ind w:left="3042" w:hanging="137"/>
      </w:pPr>
      <w:rPr>
        <w:rFonts w:hint="default"/>
      </w:rPr>
    </w:lvl>
    <w:lvl w:ilvl="7" w:tplc="39C0F366">
      <w:numFmt w:val="bullet"/>
      <w:lvlText w:val="•"/>
      <w:lvlJc w:val="left"/>
      <w:pPr>
        <w:ind w:left="3532" w:hanging="137"/>
      </w:pPr>
      <w:rPr>
        <w:rFonts w:hint="default"/>
      </w:rPr>
    </w:lvl>
    <w:lvl w:ilvl="8" w:tplc="2ED878F6">
      <w:numFmt w:val="bullet"/>
      <w:lvlText w:val="•"/>
      <w:lvlJc w:val="left"/>
      <w:pPr>
        <w:ind w:left="4023" w:hanging="137"/>
      </w:pPr>
      <w:rPr>
        <w:rFonts w:hint="default"/>
      </w:rPr>
    </w:lvl>
  </w:abstractNum>
  <w:abstractNum w:abstractNumId="4" w15:restartNumberingAfterBreak="0">
    <w:nsid w:val="71D2559E"/>
    <w:multiLevelType w:val="hybridMultilevel"/>
    <w:tmpl w:val="9A96E7A8"/>
    <w:lvl w:ilvl="0" w:tplc="C70C97D0">
      <w:numFmt w:val="bullet"/>
      <w:lvlText w:val="-"/>
      <w:lvlJc w:val="left"/>
      <w:pPr>
        <w:ind w:left="100" w:hanging="137"/>
      </w:pPr>
      <w:rPr>
        <w:rFonts w:ascii="Arial" w:eastAsia="Arial" w:hAnsi="Arial" w:cs="Arial" w:hint="default"/>
        <w:w w:val="100"/>
        <w:sz w:val="22"/>
        <w:szCs w:val="22"/>
      </w:rPr>
    </w:lvl>
    <w:lvl w:ilvl="1" w:tplc="733641DA">
      <w:numFmt w:val="bullet"/>
      <w:lvlText w:val="•"/>
      <w:lvlJc w:val="left"/>
      <w:pPr>
        <w:ind w:left="590" w:hanging="137"/>
      </w:pPr>
      <w:rPr>
        <w:rFonts w:hint="default"/>
      </w:rPr>
    </w:lvl>
    <w:lvl w:ilvl="2" w:tplc="BD725D68">
      <w:numFmt w:val="bullet"/>
      <w:lvlText w:val="•"/>
      <w:lvlJc w:val="left"/>
      <w:pPr>
        <w:ind w:left="1080" w:hanging="137"/>
      </w:pPr>
      <w:rPr>
        <w:rFonts w:hint="default"/>
      </w:rPr>
    </w:lvl>
    <w:lvl w:ilvl="3" w:tplc="DA8AA2D4">
      <w:numFmt w:val="bullet"/>
      <w:lvlText w:val="•"/>
      <w:lvlJc w:val="left"/>
      <w:pPr>
        <w:ind w:left="1571" w:hanging="137"/>
      </w:pPr>
      <w:rPr>
        <w:rFonts w:hint="default"/>
      </w:rPr>
    </w:lvl>
    <w:lvl w:ilvl="4" w:tplc="29921EC8">
      <w:numFmt w:val="bullet"/>
      <w:lvlText w:val="•"/>
      <w:lvlJc w:val="left"/>
      <w:pPr>
        <w:ind w:left="2061" w:hanging="137"/>
      </w:pPr>
      <w:rPr>
        <w:rFonts w:hint="default"/>
      </w:rPr>
    </w:lvl>
    <w:lvl w:ilvl="5" w:tplc="672A1826">
      <w:numFmt w:val="bullet"/>
      <w:lvlText w:val="•"/>
      <w:lvlJc w:val="left"/>
      <w:pPr>
        <w:ind w:left="2552" w:hanging="137"/>
      </w:pPr>
      <w:rPr>
        <w:rFonts w:hint="default"/>
      </w:rPr>
    </w:lvl>
    <w:lvl w:ilvl="6" w:tplc="DF822F54">
      <w:numFmt w:val="bullet"/>
      <w:lvlText w:val="•"/>
      <w:lvlJc w:val="left"/>
      <w:pPr>
        <w:ind w:left="3042" w:hanging="137"/>
      </w:pPr>
      <w:rPr>
        <w:rFonts w:hint="default"/>
      </w:rPr>
    </w:lvl>
    <w:lvl w:ilvl="7" w:tplc="F42CE1B6">
      <w:numFmt w:val="bullet"/>
      <w:lvlText w:val="•"/>
      <w:lvlJc w:val="left"/>
      <w:pPr>
        <w:ind w:left="3532" w:hanging="137"/>
      </w:pPr>
      <w:rPr>
        <w:rFonts w:hint="default"/>
      </w:rPr>
    </w:lvl>
    <w:lvl w:ilvl="8" w:tplc="ACE8CBDC">
      <w:numFmt w:val="bullet"/>
      <w:lvlText w:val="•"/>
      <w:lvlJc w:val="left"/>
      <w:pPr>
        <w:ind w:left="4023" w:hanging="137"/>
      </w:pPr>
      <w:rPr>
        <w:rFont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8C4"/>
    <w:rsid w:val="00020A1A"/>
    <w:rsid w:val="00075504"/>
    <w:rsid w:val="000A0F4B"/>
    <w:rsid w:val="000C6D18"/>
    <w:rsid w:val="000E000F"/>
    <w:rsid w:val="0013163A"/>
    <w:rsid w:val="001A2FE4"/>
    <w:rsid w:val="001E3337"/>
    <w:rsid w:val="001F0AFF"/>
    <w:rsid w:val="002118BC"/>
    <w:rsid w:val="00232944"/>
    <w:rsid w:val="002442CF"/>
    <w:rsid w:val="0029415D"/>
    <w:rsid w:val="00344AED"/>
    <w:rsid w:val="00372981"/>
    <w:rsid w:val="003762DC"/>
    <w:rsid w:val="00390ED6"/>
    <w:rsid w:val="00397BB0"/>
    <w:rsid w:val="003E754D"/>
    <w:rsid w:val="004B2554"/>
    <w:rsid w:val="004B6F58"/>
    <w:rsid w:val="004D41AF"/>
    <w:rsid w:val="004D4589"/>
    <w:rsid w:val="00501976"/>
    <w:rsid w:val="0052128F"/>
    <w:rsid w:val="00544235"/>
    <w:rsid w:val="0058071A"/>
    <w:rsid w:val="00591DA0"/>
    <w:rsid w:val="006455DE"/>
    <w:rsid w:val="00655603"/>
    <w:rsid w:val="00677AF7"/>
    <w:rsid w:val="007050B1"/>
    <w:rsid w:val="007179F6"/>
    <w:rsid w:val="0073014E"/>
    <w:rsid w:val="00731544"/>
    <w:rsid w:val="00782B27"/>
    <w:rsid w:val="00795387"/>
    <w:rsid w:val="007C6362"/>
    <w:rsid w:val="007C7BEF"/>
    <w:rsid w:val="00882929"/>
    <w:rsid w:val="008A6320"/>
    <w:rsid w:val="008C2C3C"/>
    <w:rsid w:val="008C768C"/>
    <w:rsid w:val="00915255"/>
    <w:rsid w:val="00951F52"/>
    <w:rsid w:val="009E3317"/>
    <w:rsid w:val="00A058D7"/>
    <w:rsid w:val="00A17BA4"/>
    <w:rsid w:val="00A658D8"/>
    <w:rsid w:val="00A868C4"/>
    <w:rsid w:val="00B77009"/>
    <w:rsid w:val="00BC0A2F"/>
    <w:rsid w:val="00C02E52"/>
    <w:rsid w:val="00CF6379"/>
    <w:rsid w:val="00D056B9"/>
    <w:rsid w:val="00E816D4"/>
    <w:rsid w:val="00EA002A"/>
    <w:rsid w:val="00EF5084"/>
    <w:rsid w:val="00F25451"/>
    <w:rsid w:val="00F447C2"/>
    <w:rsid w:val="00F75FA2"/>
    <w:rsid w:val="00FA3A46"/>
    <w:rsid w:val="00FD1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14092"/>
  <w15:docId w15:val="{9467D1C2-69FB-4655-A9F1-B63075A9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2"/>
      <w:ind w:left="109"/>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18" w:lineRule="exact"/>
      <w:ind w:left="390" w:hanging="28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44235"/>
    <w:pPr>
      <w:tabs>
        <w:tab w:val="center" w:pos="4513"/>
        <w:tab w:val="right" w:pos="9026"/>
      </w:tabs>
    </w:pPr>
  </w:style>
  <w:style w:type="character" w:customStyle="1" w:styleId="HeaderChar">
    <w:name w:val="Header Char"/>
    <w:basedOn w:val="DefaultParagraphFont"/>
    <w:link w:val="Header"/>
    <w:uiPriority w:val="99"/>
    <w:rsid w:val="00544235"/>
    <w:rPr>
      <w:rFonts w:ascii="Arial" w:eastAsia="Arial" w:hAnsi="Arial" w:cs="Arial"/>
    </w:rPr>
  </w:style>
  <w:style w:type="paragraph" w:styleId="Footer">
    <w:name w:val="footer"/>
    <w:basedOn w:val="Normal"/>
    <w:link w:val="FooterChar"/>
    <w:uiPriority w:val="99"/>
    <w:unhideWhenUsed/>
    <w:rsid w:val="00544235"/>
    <w:pPr>
      <w:tabs>
        <w:tab w:val="center" w:pos="4513"/>
        <w:tab w:val="right" w:pos="9026"/>
      </w:tabs>
    </w:pPr>
  </w:style>
  <w:style w:type="character" w:customStyle="1" w:styleId="FooterChar">
    <w:name w:val="Footer Char"/>
    <w:basedOn w:val="DefaultParagraphFont"/>
    <w:link w:val="Footer"/>
    <w:uiPriority w:val="99"/>
    <w:rsid w:val="00544235"/>
    <w:rPr>
      <w:rFonts w:ascii="Arial" w:eastAsia="Arial" w:hAnsi="Arial" w:cs="Arial"/>
    </w:rPr>
  </w:style>
  <w:style w:type="character" w:styleId="Hyperlink">
    <w:name w:val="Hyperlink"/>
    <w:basedOn w:val="DefaultParagraphFont"/>
    <w:uiPriority w:val="99"/>
    <w:unhideWhenUsed/>
    <w:rsid w:val="00390E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95A6372E4DFF24FB405018FE9870B18" ma:contentTypeVersion="10" ma:contentTypeDescription="Create a new document." ma:contentTypeScope="" ma:versionID="5c52c369f2efd8635f019f999dad563b">
  <xsd:schema xmlns:xsd="http://www.w3.org/2001/XMLSchema" xmlns:xs="http://www.w3.org/2001/XMLSchema" xmlns:p="http://schemas.microsoft.com/office/2006/metadata/properties" xmlns:ns1="http://schemas.microsoft.com/sharepoint/v3" xmlns:ns2="232203fa-f473-4a7d-abfd-4fd605b5c875" targetNamespace="http://schemas.microsoft.com/office/2006/metadata/properties" ma:root="true" ma:fieldsID="5a212a628735c93edd42fee9a6d2e8a2" ns1:_="" ns2:_="">
    <xsd:import namespace="http://schemas.microsoft.com/sharepoint/v3"/>
    <xsd:import namespace="232203fa-f473-4a7d-abfd-4fd605b5c8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2203fa-f473-4a7d-abfd-4fd605b5c8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2CE93-6C95-4950-B297-AF1DFC2261ED}">
  <ds:schemaRefs>
    <ds:schemaRef ds:uri="http://schemas.microsoft.com/sharepoint/v3/contenttype/forms"/>
  </ds:schemaRefs>
</ds:datastoreItem>
</file>

<file path=customXml/itemProps2.xml><?xml version="1.0" encoding="utf-8"?>
<ds:datastoreItem xmlns:ds="http://schemas.openxmlformats.org/officeDocument/2006/customXml" ds:itemID="{834B55B9-51A1-4DFA-AB4A-A1E2B2E6C1DB}">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79D80F2-F68D-4B33-833F-B7B89F5A0F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2203fa-f473-4a7d-abfd-4fd605b5c8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13E13D-C2EA-49B9-8EE1-8C49FCC40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1118</Words>
  <Characters>6374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London Borough of Richmond Upon Thames</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Ruff</dc:creator>
  <cp:lastModifiedBy>Wisniewski, Jason</cp:lastModifiedBy>
  <cp:revision>2</cp:revision>
  <cp:lastPrinted>2019-08-07T12:22:00Z</cp:lastPrinted>
  <dcterms:created xsi:type="dcterms:W3CDTF">2019-08-14T11:12:00Z</dcterms:created>
  <dcterms:modified xsi:type="dcterms:W3CDTF">2019-08-14T11:12:00Z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2017-07-28T00:00:00Z</vt:filetime>
  </property>
  <property fmtid="{D5CDD505-2E9C-101B-9397-08002B2CF9AE}" pid="3" name="Creator">
    <vt:lpwstr>Acrobat PDFMaker 15 for Word</vt:lpwstr>
  </property>
  <property fmtid="{D5CDD505-2E9C-101B-9397-08002B2CF9AE}" pid="4" name="LastSaved">
    <vt:filetime>2017-07-28T00:00:00Z</vt:filetime>
  </property>
  <property fmtid="{D5CDD505-2E9C-101B-9397-08002B2CF9AE}" pid="5" name="ContentTypeId">
    <vt:lpwstr>0x010100495A6372E4DFF24FB405018FE9870B18</vt:lpwstr>
  </property>
  <property fmtid="{D5CDD505-2E9C-101B-9397-08002B2CF9AE}" pid="6" name="MSIP_Label_763da656-5c75-4f6d-9461-4a3ce9a537cc_Enabled">
    <vt:lpwstr>True</vt:lpwstr>
  </property>
  <property fmtid="{D5CDD505-2E9C-101B-9397-08002B2CF9AE}" pid="7" name="MSIP_Label_763da656-5c75-4f6d-9461-4a3ce9a537cc_SiteId">
    <vt:lpwstr>d9d3f5ac-f803-49be-949f-14a7074d74a7</vt:lpwstr>
  </property>
  <property fmtid="{D5CDD505-2E9C-101B-9397-08002B2CF9AE}" pid="8" name="MSIP_Label_763da656-5c75-4f6d-9461-4a3ce9a537cc_Owner">
    <vt:lpwstr>Velda.Shambayati@richmondandwandsworth.gov.uk</vt:lpwstr>
  </property>
  <property fmtid="{D5CDD505-2E9C-101B-9397-08002B2CF9AE}" pid="9" name="MSIP_Label_763da656-5c75-4f6d-9461-4a3ce9a537cc_SetDate">
    <vt:lpwstr>2019-08-07T09:09:40.0377582Z</vt:lpwstr>
  </property>
  <property fmtid="{D5CDD505-2E9C-101B-9397-08002B2CF9AE}" pid="10" name="MSIP_Label_763da656-5c75-4f6d-9461-4a3ce9a537cc_Name">
    <vt:lpwstr>Official</vt:lpwstr>
  </property>
  <property fmtid="{D5CDD505-2E9C-101B-9397-08002B2CF9AE}" pid="11" name="MSIP_Label_763da656-5c75-4f6d-9461-4a3ce9a537cc_Application">
    <vt:lpwstr>Microsoft Azure Information Protection</vt:lpwstr>
  </property>
  <property fmtid="{D5CDD505-2E9C-101B-9397-08002B2CF9AE}" pid="12" name="MSIP_Label_763da656-5c75-4f6d-9461-4a3ce9a537cc_ActionId">
    <vt:lpwstr>e3a1a337-9f7a-47b0-b4bf-5c0b0bf698f1</vt:lpwstr>
  </property>
  <property fmtid="{D5CDD505-2E9C-101B-9397-08002B2CF9AE}" pid="13" name="MSIP_Label_763da656-5c75-4f6d-9461-4a3ce9a537cc_Extended_MSFT_Method">
    <vt:lpwstr>Automatic</vt:lpwstr>
  </property>
  <property fmtid="{D5CDD505-2E9C-101B-9397-08002B2CF9AE}" pid="14" name="Sensitivity">
    <vt:lpwstr>Official</vt:lpwstr>
  </property>
</Properties>
</file>