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7683086C" w:rsidR="00783C6D" w:rsidRPr="005B3EBF" w:rsidRDefault="006C45B4" w:rsidP="000E62C7">
            <w:pPr>
              <w:autoSpaceDE w:val="0"/>
              <w:autoSpaceDN w:val="0"/>
              <w:adjustRightInd w:val="0"/>
              <w:rPr>
                <w:rFonts w:ascii="Calibri" w:hAnsi="Calibri" w:cs="Calibri"/>
              </w:rPr>
            </w:pPr>
            <w:r>
              <w:rPr>
                <w:rFonts w:ascii="Calibri" w:hAnsi="Calibri" w:cs="Calibri"/>
              </w:rPr>
              <w:t xml:space="preserve">External Funding Officer </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2485D3D1" w:rsidR="00783C6D" w:rsidRPr="005B3EBF" w:rsidRDefault="006C45B4" w:rsidP="000E62C7">
            <w:pPr>
              <w:autoSpaceDE w:val="0"/>
              <w:autoSpaceDN w:val="0"/>
              <w:adjustRightInd w:val="0"/>
              <w:rPr>
                <w:rFonts w:ascii="Calibri" w:hAnsi="Calibri" w:cs="Calibri"/>
                <w:bCs/>
              </w:rPr>
            </w:pPr>
            <w:r>
              <w:rPr>
                <w:rFonts w:ascii="Calibri" w:hAnsi="Calibri" w:cs="Calibri"/>
                <w:bCs/>
              </w:rPr>
              <w:t>PO</w:t>
            </w:r>
            <w:r w:rsidR="00B47C6A">
              <w:rPr>
                <w:rFonts w:ascii="Calibri" w:hAnsi="Calibri" w:cs="Calibri"/>
                <w:bCs/>
              </w:rPr>
              <w:t>1</w:t>
            </w:r>
            <w:r w:rsidR="006E1D77">
              <w:rPr>
                <w:rFonts w:ascii="Calibri" w:hAnsi="Calibri" w:cs="Calibri"/>
                <w:bCs/>
              </w:rPr>
              <w:t xml:space="preserve"> </w:t>
            </w:r>
            <w:r w:rsidR="00B47C6A">
              <w:rPr>
                <w:rFonts w:ascii="Calibri" w:hAnsi="Calibri" w:cs="Calibri"/>
                <w:bCs/>
              </w:rPr>
              <w:t>-</w:t>
            </w:r>
            <w:r w:rsidR="006E1D77">
              <w:rPr>
                <w:rFonts w:ascii="Calibri" w:hAnsi="Calibri" w:cs="Calibri"/>
                <w:bCs/>
              </w:rPr>
              <w:t xml:space="preserve"> </w:t>
            </w:r>
            <w:r w:rsidR="00B47C6A">
              <w:rPr>
                <w:rFonts w:ascii="Calibri" w:hAnsi="Calibri" w:cs="Calibri"/>
                <w:bCs/>
              </w:rPr>
              <w:t>PO3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9610EEC" w:rsidR="00783C6D" w:rsidRPr="005B3EBF" w:rsidRDefault="00D910D6" w:rsidP="000E62C7">
            <w:pPr>
              <w:autoSpaceDE w:val="0"/>
              <w:autoSpaceDN w:val="0"/>
              <w:adjustRightInd w:val="0"/>
              <w:rPr>
                <w:rFonts w:ascii="Calibri" w:hAnsi="Calibri" w:cs="Calibri"/>
                <w:bCs/>
              </w:rPr>
            </w:pPr>
            <w:r>
              <w:rPr>
                <w:rFonts w:ascii="Calibri" w:hAnsi="Calibri" w:cs="Calibri"/>
                <w:bCs/>
              </w:rPr>
              <w:t xml:space="preserve">Policy </w:t>
            </w:r>
            <w:r w:rsidR="001B55A1">
              <w:rPr>
                <w:rFonts w:ascii="Calibri" w:hAnsi="Calibri" w:cs="Calibri"/>
                <w:bCs/>
              </w:rPr>
              <w:t>and Review Team</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40D7DD9F" w:rsidR="0044737D" w:rsidRPr="0026064E" w:rsidRDefault="00D910D6" w:rsidP="000E62C7">
            <w:pPr>
              <w:autoSpaceDE w:val="0"/>
              <w:autoSpaceDN w:val="0"/>
              <w:adjustRightInd w:val="0"/>
              <w:rPr>
                <w:rFonts w:ascii="Calibri" w:hAnsi="Calibri" w:cs="Calibri"/>
                <w:bCs/>
              </w:rPr>
            </w:pPr>
            <w:r>
              <w:rPr>
                <w:rFonts w:ascii="Calibri" w:hAnsi="Calibri" w:cs="Calibri"/>
                <w:bCs/>
              </w:rPr>
              <w:t>Chief Executive</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7957465" w:rsidR="0044737D" w:rsidRPr="0026064E" w:rsidRDefault="0048190C" w:rsidP="00C90AB7">
            <w:pPr>
              <w:autoSpaceDE w:val="0"/>
              <w:autoSpaceDN w:val="0"/>
              <w:adjustRightInd w:val="0"/>
              <w:rPr>
                <w:rFonts w:ascii="Calibri" w:hAnsi="Calibri" w:cs="Calibri"/>
                <w:bCs/>
              </w:rPr>
            </w:pPr>
            <w:r>
              <w:rPr>
                <w:rFonts w:ascii="Calibri" w:hAnsi="Calibri" w:cs="Calibri"/>
                <w:bCs/>
              </w:rPr>
              <w:t>External Funding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E034572" w:rsidR="00387E78" w:rsidRPr="0026064E" w:rsidRDefault="0048190C"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23EEECD3" w:rsidR="0026064E" w:rsidRPr="0026064E" w:rsidRDefault="0048190C" w:rsidP="00927DFC">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2260983D" w:rsidR="0026064E" w:rsidRPr="0026064E" w:rsidRDefault="00F461CF" w:rsidP="00802B8D">
            <w:pPr>
              <w:autoSpaceDE w:val="0"/>
              <w:autoSpaceDN w:val="0"/>
              <w:adjustRightInd w:val="0"/>
              <w:rPr>
                <w:rFonts w:ascii="Calibri" w:hAnsi="Calibri" w:cs="Calibri"/>
                <w:bCs/>
              </w:rPr>
            </w:pPr>
            <w:r>
              <w:rPr>
                <w:rFonts w:ascii="Calibri" w:hAnsi="Calibri" w:cs="Calibri"/>
                <w:bCs/>
              </w:rPr>
              <w:t>February 2024</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411031" w:rsidRDefault="00343CED" w:rsidP="00343CED">
      <w:pPr>
        <w:rPr>
          <w:rFonts w:ascii="Calibri" w:hAnsi="Calibri" w:cs="Arial"/>
        </w:rPr>
      </w:pPr>
      <w:r w:rsidRPr="00411031">
        <w:rPr>
          <w:rFonts w:ascii="Calibri" w:hAnsi="Calibri" w:cs="Arial"/>
          <w:b/>
          <w:bCs/>
        </w:rPr>
        <w:t xml:space="preserve">Job Purpose </w:t>
      </w:r>
    </w:p>
    <w:p w14:paraId="57964A36" w14:textId="77777777" w:rsidR="006A1E18" w:rsidRPr="00411031" w:rsidRDefault="006A1E18" w:rsidP="006A1E18">
      <w:pPr>
        <w:rPr>
          <w:rFonts w:ascii="Calibri" w:hAnsi="Calibri" w:cs="Arial"/>
          <w:bCs/>
          <w:iCs/>
        </w:rPr>
      </w:pPr>
    </w:p>
    <w:p w14:paraId="6794ADC4" w14:textId="47C88857" w:rsidR="00C72021" w:rsidRDefault="005177CC" w:rsidP="006A1E18">
      <w:pPr>
        <w:rPr>
          <w:rFonts w:ascii="Calibri" w:hAnsi="Calibri" w:cs="Arial"/>
          <w:bCs/>
          <w:iCs/>
          <w:color w:val="FF0000"/>
        </w:rPr>
      </w:pPr>
      <w:r>
        <w:rPr>
          <w:rFonts w:ascii="Calibri" w:hAnsi="Calibri" w:cs="Arial"/>
          <w:bCs/>
          <w:iCs/>
        </w:rPr>
        <w:t xml:space="preserve">To support the External Funding Manager in </w:t>
      </w:r>
      <w:r w:rsidR="00657955">
        <w:rPr>
          <w:rFonts w:ascii="Calibri" w:hAnsi="Calibri" w:cs="Arial"/>
          <w:bCs/>
          <w:iCs/>
        </w:rPr>
        <w:t>enabling</w:t>
      </w:r>
      <w:r>
        <w:rPr>
          <w:rFonts w:ascii="Calibri" w:hAnsi="Calibri" w:cs="Arial"/>
          <w:bCs/>
          <w:iCs/>
        </w:rPr>
        <w:t xml:space="preserve"> </w:t>
      </w:r>
      <w:r w:rsidR="00F018F8">
        <w:rPr>
          <w:rFonts w:ascii="Calibri" w:hAnsi="Calibri" w:cs="Arial"/>
          <w:bCs/>
          <w:iCs/>
        </w:rPr>
        <w:t xml:space="preserve">Richmond and Wandsworth </w:t>
      </w:r>
      <w:proofErr w:type="gramStart"/>
      <w:r w:rsidR="00F018F8">
        <w:rPr>
          <w:rFonts w:ascii="Calibri" w:hAnsi="Calibri" w:cs="Arial"/>
          <w:bCs/>
          <w:iCs/>
        </w:rPr>
        <w:t>Councils</w:t>
      </w:r>
      <w:r w:rsidR="008B57A6">
        <w:rPr>
          <w:rFonts w:ascii="Calibri" w:hAnsi="Calibri" w:cs="Arial"/>
          <w:bCs/>
          <w:iCs/>
        </w:rPr>
        <w:t>’</w:t>
      </w:r>
      <w:proofErr w:type="gramEnd"/>
      <w:r w:rsidR="008B57A6">
        <w:rPr>
          <w:rFonts w:ascii="Calibri" w:hAnsi="Calibri" w:cs="Arial"/>
          <w:bCs/>
          <w:iCs/>
        </w:rPr>
        <w:t xml:space="preserve"> to secure more external funding</w:t>
      </w:r>
      <w:r w:rsidR="00E305C2">
        <w:rPr>
          <w:rFonts w:ascii="Calibri" w:hAnsi="Calibri" w:cs="Arial"/>
          <w:bCs/>
          <w:iCs/>
        </w:rPr>
        <w:t xml:space="preserve">. </w:t>
      </w:r>
      <w:r w:rsidR="00EF26BC">
        <w:rPr>
          <w:rFonts w:ascii="Calibri" w:hAnsi="Calibri" w:cs="Arial"/>
          <w:bCs/>
          <w:iCs/>
        </w:rPr>
        <w:t>The post holder</w:t>
      </w:r>
      <w:r w:rsidR="00E305C2">
        <w:rPr>
          <w:rFonts w:ascii="Calibri" w:hAnsi="Calibri" w:cs="Arial"/>
          <w:bCs/>
          <w:iCs/>
        </w:rPr>
        <w:t xml:space="preserve"> will seek out new </w:t>
      </w:r>
      <w:r w:rsidR="00680A28">
        <w:rPr>
          <w:rFonts w:ascii="Calibri" w:hAnsi="Calibri" w:cs="Arial"/>
          <w:bCs/>
          <w:iCs/>
        </w:rPr>
        <w:t>opportunities; communicate these</w:t>
      </w:r>
      <w:r w:rsidR="00916122">
        <w:rPr>
          <w:rFonts w:ascii="Calibri" w:hAnsi="Calibri" w:cs="Arial"/>
          <w:bCs/>
          <w:iCs/>
        </w:rPr>
        <w:t xml:space="preserve"> to services; and provide support and guidance </w:t>
      </w:r>
      <w:r w:rsidR="009C0987">
        <w:rPr>
          <w:rFonts w:ascii="Calibri" w:hAnsi="Calibri" w:cs="Arial"/>
          <w:bCs/>
          <w:iCs/>
        </w:rPr>
        <w:t xml:space="preserve">to maximise available opportunities and deliver the best outcomes for our boroughs and residents. </w:t>
      </w:r>
    </w:p>
    <w:p w14:paraId="691EF85B" w14:textId="77777777" w:rsidR="00C72021" w:rsidRDefault="00C72021" w:rsidP="006A1E18">
      <w:pPr>
        <w:rPr>
          <w:rFonts w:ascii="Calibri" w:hAnsi="Calibri" w:cs="Arial"/>
          <w:bCs/>
          <w:iCs/>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117C15" w:rsidRDefault="00343CED" w:rsidP="00343CED">
      <w:pPr>
        <w:rPr>
          <w:rFonts w:ascii="Calibri" w:hAnsi="Calibri" w:cs="Arial"/>
        </w:rPr>
      </w:pPr>
    </w:p>
    <w:p w14:paraId="1CC067B5" w14:textId="725EA258" w:rsidR="0015656E" w:rsidRPr="00117C15" w:rsidRDefault="007642D6" w:rsidP="00ED30A1">
      <w:pPr>
        <w:pStyle w:val="ListParagraph"/>
        <w:numPr>
          <w:ilvl w:val="0"/>
          <w:numId w:val="32"/>
        </w:numPr>
        <w:spacing w:line="276" w:lineRule="auto"/>
        <w:rPr>
          <w:rFonts w:ascii="Calibri" w:hAnsi="Calibri" w:cs="Arial"/>
        </w:rPr>
      </w:pPr>
      <w:r w:rsidRPr="00117C15">
        <w:rPr>
          <w:rFonts w:ascii="Calibri" w:hAnsi="Calibri" w:cs="Arial"/>
        </w:rPr>
        <w:t>Systematically and proactively identify funding opportunities and communicate these to services.</w:t>
      </w:r>
    </w:p>
    <w:p w14:paraId="44A5E508" w14:textId="0D27BBC2" w:rsidR="006C4E2E" w:rsidRDefault="00210A22" w:rsidP="00ED30A1">
      <w:pPr>
        <w:pStyle w:val="ListParagraph"/>
        <w:numPr>
          <w:ilvl w:val="0"/>
          <w:numId w:val="32"/>
        </w:numPr>
        <w:spacing w:line="276" w:lineRule="auto"/>
        <w:rPr>
          <w:rFonts w:ascii="Calibri" w:hAnsi="Calibri" w:cs="Arial"/>
        </w:rPr>
      </w:pPr>
      <w:r w:rsidRPr="00117C15">
        <w:rPr>
          <w:rFonts w:ascii="Calibri" w:hAnsi="Calibri" w:cs="Arial"/>
        </w:rPr>
        <w:lastRenderedPageBreak/>
        <w:t xml:space="preserve">Co-ordinate </w:t>
      </w:r>
      <w:r w:rsidR="00240471" w:rsidRPr="00240471">
        <w:rPr>
          <w:rFonts w:ascii="Calibri" w:hAnsi="Calibri" w:cs="Arial"/>
        </w:rPr>
        <w:t>the linking of officers who bid for funding across the organisation to improve the quality and success of bids.</w:t>
      </w:r>
    </w:p>
    <w:p w14:paraId="618B154F" w14:textId="0B991774" w:rsidR="00210A22" w:rsidRPr="00117C15" w:rsidRDefault="00210A22" w:rsidP="00ED30A1">
      <w:pPr>
        <w:pStyle w:val="ListParagraph"/>
        <w:numPr>
          <w:ilvl w:val="0"/>
          <w:numId w:val="32"/>
        </w:numPr>
        <w:spacing w:line="276" w:lineRule="auto"/>
        <w:rPr>
          <w:rFonts w:ascii="Calibri" w:hAnsi="Calibri" w:cs="Arial"/>
        </w:rPr>
      </w:pPr>
      <w:r w:rsidRPr="00117C15">
        <w:rPr>
          <w:rFonts w:ascii="Calibri" w:hAnsi="Calibri" w:cs="Calibri"/>
        </w:rPr>
        <w:t xml:space="preserve">Provide training and guidance for staff to improve their bid writing ability. </w:t>
      </w:r>
    </w:p>
    <w:p w14:paraId="358978A4" w14:textId="55C68D2B" w:rsidR="00210A22" w:rsidRPr="00117C15" w:rsidRDefault="00117C15" w:rsidP="00ED30A1">
      <w:pPr>
        <w:pStyle w:val="ListParagraph"/>
        <w:numPr>
          <w:ilvl w:val="0"/>
          <w:numId w:val="32"/>
        </w:numPr>
        <w:spacing w:line="276" w:lineRule="auto"/>
        <w:rPr>
          <w:rFonts w:ascii="Calibri" w:hAnsi="Calibri" w:cs="Arial"/>
        </w:rPr>
      </w:pPr>
      <w:r w:rsidRPr="00117C15">
        <w:rPr>
          <w:rFonts w:ascii="Calibri" w:hAnsi="Calibri" w:cs="Calibri"/>
        </w:rPr>
        <w:t>Working with policy and data analytics colleagues, develop and maintain evidence-based needs information to support the development of successful bids</w:t>
      </w:r>
      <w:r>
        <w:rPr>
          <w:rFonts w:ascii="Calibri" w:hAnsi="Calibri" w:cs="Calibri"/>
        </w:rPr>
        <w:t>.</w:t>
      </w:r>
    </w:p>
    <w:p w14:paraId="71D5C24D" w14:textId="3AF4D183" w:rsidR="00117C15" w:rsidRDefault="00154AB4" w:rsidP="00ED30A1">
      <w:pPr>
        <w:pStyle w:val="ListParagraph"/>
        <w:numPr>
          <w:ilvl w:val="0"/>
          <w:numId w:val="32"/>
        </w:numPr>
        <w:spacing w:line="276" w:lineRule="auto"/>
        <w:rPr>
          <w:rFonts w:ascii="Calibri" w:hAnsi="Calibri" w:cs="Arial"/>
        </w:rPr>
      </w:pPr>
      <w:r w:rsidRPr="00154AB4">
        <w:rPr>
          <w:rFonts w:ascii="Calibri" w:hAnsi="Calibri" w:cs="Arial"/>
        </w:rPr>
        <w:t>Develop and maintain a ‘funding application tool kit’, which gives clear practical advice to colleagues to assist them in making successful applications.</w:t>
      </w:r>
    </w:p>
    <w:p w14:paraId="3F85F793" w14:textId="714B895D" w:rsidR="00154AB4" w:rsidRDefault="009E2EBE" w:rsidP="00ED30A1">
      <w:pPr>
        <w:pStyle w:val="ListParagraph"/>
        <w:numPr>
          <w:ilvl w:val="0"/>
          <w:numId w:val="32"/>
        </w:numPr>
        <w:spacing w:line="276" w:lineRule="auto"/>
        <w:rPr>
          <w:rFonts w:ascii="Calibri" w:hAnsi="Calibri" w:cs="Arial"/>
        </w:rPr>
      </w:pPr>
      <w:r>
        <w:rPr>
          <w:rFonts w:ascii="Calibri" w:hAnsi="Calibri" w:cs="Arial"/>
        </w:rPr>
        <w:t>Support the development of an External Funding Strategy.</w:t>
      </w:r>
    </w:p>
    <w:p w14:paraId="10126169" w14:textId="5352DB5F" w:rsidR="009E2EBE" w:rsidRDefault="00085254" w:rsidP="00ED30A1">
      <w:pPr>
        <w:pStyle w:val="ListParagraph"/>
        <w:numPr>
          <w:ilvl w:val="0"/>
          <w:numId w:val="32"/>
        </w:numPr>
        <w:spacing w:line="276" w:lineRule="auto"/>
        <w:rPr>
          <w:rFonts w:ascii="Calibri" w:hAnsi="Calibri" w:cs="Arial"/>
        </w:rPr>
      </w:pPr>
      <w:r w:rsidRPr="00085254">
        <w:rPr>
          <w:rFonts w:ascii="Calibri" w:hAnsi="Calibri" w:cs="Arial"/>
        </w:rPr>
        <w:t>Provide support to identify and secure the resources required either to write bids (external expertise) or deliver projects</w:t>
      </w:r>
      <w:r w:rsidR="00F11283">
        <w:rPr>
          <w:rFonts w:ascii="Calibri" w:hAnsi="Calibri" w:cs="Arial"/>
        </w:rPr>
        <w:t>.</w:t>
      </w:r>
    </w:p>
    <w:p w14:paraId="124B7F66" w14:textId="77069778" w:rsidR="00085254" w:rsidRDefault="00A07923" w:rsidP="00ED30A1">
      <w:pPr>
        <w:pStyle w:val="ListParagraph"/>
        <w:numPr>
          <w:ilvl w:val="0"/>
          <w:numId w:val="32"/>
        </w:numPr>
        <w:spacing w:line="276" w:lineRule="auto"/>
        <w:rPr>
          <w:rFonts w:ascii="Calibri" w:hAnsi="Calibri" w:cs="Arial"/>
        </w:rPr>
      </w:pPr>
      <w:r w:rsidRPr="00A07923">
        <w:rPr>
          <w:rFonts w:ascii="Calibri" w:hAnsi="Calibri" w:cs="Arial"/>
        </w:rPr>
        <w:t>Gather data and maintain an up-to-date cross council register that effectively monitors external funding bids being developed, and results.</w:t>
      </w:r>
    </w:p>
    <w:p w14:paraId="05511029" w14:textId="50DA3195" w:rsidR="00A07923" w:rsidRPr="00117C15" w:rsidRDefault="00A07923" w:rsidP="00ED30A1">
      <w:pPr>
        <w:pStyle w:val="ListParagraph"/>
        <w:numPr>
          <w:ilvl w:val="0"/>
          <w:numId w:val="32"/>
        </w:numPr>
        <w:spacing w:line="276" w:lineRule="auto"/>
        <w:rPr>
          <w:rFonts w:ascii="Calibri" w:hAnsi="Calibri" w:cs="Arial"/>
        </w:rPr>
      </w:pPr>
      <w:r w:rsidRPr="00A07923">
        <w:rPr>
          <w:rFonts w:ascii="Calibri" w:hAnsi="Calibri" w:cs="Arial"/>
        </w:rPr>
        <w:t>Support the External Funding Manager in the development and maintenance of working relationships with internal departments and external partners in the pursuit of funding that will enable the delivery of the Council's corporate priorities.</w:t>
      </w:r>
    </w:p>
    <w:p w14:paraId="1C57553C" w14:textId="77777777" w:rsidR="0015656E" w:rsidRDefault="0015656E" w:rsidP="00BB4DD8">
      <w:pPr>
        <w:rPr>
          <w:rFonts w:ascii="Calibri" w:hAnsi="Calibri" w:cs="Arial"/>
          <w:b/>
          <w:bCs/>
        </w:rPr>
      </w:pPr>
    </w:p>
    <w:p w14:paraId="665C35A3" w14:textId="366670E8" w:rsidR="005D4F25" w:rsidRDefault="005D4F25" w:rsidP="00BB4DD8">
      <w:pPr>
        <w:rPr>
          <w:rFonts w:ascii="Calibri" w:hAnsi="Calibri" w:cs="Arial"/>
          <w:b/>
          <w:bCs/>
        </w:rPr>
      </w:pPr>
      <w:r>
        <w:rPr>
          <w:rFonts w:ascii="Calibri" w:hAnsi="Calibri" w:cs="Arial"/>
          <w:b/>
          <w:bCs/>
        </w:rPr>
        <w:t>Progression Criteria</w:t>
      </w:r>
    </w:p>
    <w:p w14:paraId="714F2B31" w14:textId="77777777" w:rsidR="005D4F25" w:rsidRDefault="005D4F25" w:rsidP="00BB4DD8">
      <w:pPr>
        <w:rPr>
          <w:rFonts w:ascii="Calibri" w:hAnsi="Calibri" w:cs="Arial"/>
          <w:b/>
          <w:bCs/>
        </w:rPr>
      </w:pPr>
    </w:p>
    <w:p w14:paraId="21ACBC6E" w14:textId="177FFE7E" w:rsidR="00B438DE" w:rsidRDefault="00B438DE" w:rsidP="00BB4DD8">
      <w:pPr>
        <w:rPr>
          <w:rFonts w:ascii="Calibri" w:hAnsi="Calibri" w:cs="Arial"/>
          <w:b/>
          <w:bCs/>
        </w:rPr>
      </w:pPr>
      <w:r>
        <w:rPr>
          <w:rFonts w:ascii="Calibri" w:hAnsi="Calibri" w:cs="Arial"/>
          <w:b/>
          <w:bCs/>
        </w:rPr>
        <w:t>PO1</w:t>
      </w:r>
    </w:p>
    <w:p w14:paraId="6F166A22" w14:textId="4BBA068D" w:rsidR="00862180" w:rsidRPr="00774434" w:rsidRDefault="00A87544" w:rsidP="00774434">
      <w:pPr>
        <w:pStyle w:val="ListParagraph"/>
        <w:numPr>
          <w:ilvl w:val="0"/>
          <w:numId w:val="38"/>
        </w:numPr>
        <w:rPr>
          <w:rFonts w:ascii="Calibri" w:hAnsi="Calibri" w:cs="Arial"/>
        </w:rPr>
      </w:pPr>
      <w:r>
        <w:rPr>
          <w:rFonts w:ascii="Calibri" w:hAnsi="Calibri" w:cs="Arial"/>
        </w:rPr>
        <w:t>Works on their own initiative to share external funding opportunities with a wide range of services</w:t>
      </w:r>
      <w:r w:rsidR="00774434">
        <w:rPr>
          <w:rFonts w:ascii="Calibri" w:hAnsi="Calibri" w:cs="Arial"/>
        </w:rPr>
        <w:t>.</w:t>
      </w:r>
      <w:r>
        <w:rPr>
          <w:rFonts w:ascii="Calibri" w:hAnsi="Calibri" w:cs="Arial"/>
        </w:rPr>
        <w:t xml:space="preserve"> </w:t>
      </w:r>
    </w:p>
    <w:p w14:paraId="12DEF00E" w14:textId="77777777" w:rsidR="00862180" w:rsidRDefault="00862180" w:rsidP="00BB4DD8">
      <w:pPr>
        <w:rPr>
          <w:rFonts w:ascii="Calibri" w:hAnsi="Calibri" w:cs="Arial"/>
          <w:b/>
          <w:bCs/>
        </w:rPr>
      </w:pPr>
    </w:p>
    <w:p w14:paraId="7620AAD5" w14:textId="6EB43840" w:rsidR="005D4F25" w:rsidRDefault="005D4F25" w:rsidP="00BB4DD8">
      <w:pPr>
        <w:rPr>
          <w:rFonts w:ascii="Calibri" w:hAnsi="Calibri" w:cs="Arial"/>
          <w:b/>
          <w:bCs/>
        </w:rPr>
      </w:pPr>
      <w:r>
        <w:rPr>
          <w:rFonts w:ascii="Calibri" w:hAnsi="Calibri" w:cs="Arial"/>
          <w:b/>
          <w:bCs/>
        </w:rPr>
        <w:t>PO2</w:t>
      </w:r>
    </w:p>
    <w:p w14:paraId="2AC7E49E" w14:textId="71986F22" w:rsidR="005D4F25" w:rsidRDefault="002D1EDB" w:rsidP="002D1EDB">
      <w:pPr>
        <w:pStyle w:val="ListParagraph"/>
        <w:numPr>
          <w:ilvl w:val="0"/>
          <w:numId w:val="38"/>
        </w:numPr>
        <w:rPr>
          <w:rFonts w:ascii="Calibri" w:hAnsi="Calibri" w:cs="Arial"/>
        </w:rPr>
      </w:pPr>
      <w:r w:rsidRPr="002D1EDB">
        <w:rPr>
          <w:rFonts w:ascii="Calibri" w:hAnsi="Calibri" w:cs="Arial"/>
        </w:rPr>
        <w:t xml:space="preserve">Builds good relationships with </w:t>
      </w:r>
      <w:r>
        <w:rPr>
          <w:rFonts w:ascii="Calibri" w:hAnsi="Calibri" w:cs="Arial"/>
        </w:rPr>
        <w:t>a wide range of services</w:t>
      </w:r>
      <w:r w:rsidRPr="002D1EDB">
        <w:rPr>
          <w:rFonts w:ascii="Calibri" w:hAnsi="Calibri" w:cs="Arial"/>
        </w:rPr>
        <w:t xml:space="preserve"> and </w:t>
      </w:r>
      <w:proofErr w:type="gramStart"/>
      <w:r w:rsidRPr="002D1EDB">
        <w:rPr>
          <w:rFonts w:ascii="Calibri" w:hAnsi="Calibri" w:cs="Arial"/>
        </w:rPr>
        <w:t>is able to</w:t>
      </w:r>
      <w:proofErr w:type="gramEnd"/>
      <w:r w:rsidRPr="002D1EDB">
        <w:rPr>
          <w:rFonts w:ascii="Calibri" w:hAnsi="Calibri" w:cs="Arial"/>
        </w:rPr>
        <w:t xml:space="preserve"> advise them confidently on issues of </w:t>
      </w:r>
      <w:r>
        <w:rPr>
          <w:rFonts w:ascii="Calibri" w:hAnsi="Calibri" w:cs="Arial"/>
        </w:rPr>
        <w:t>bidding and external funding</w:t>
      </w:r>
      <w:r w:rsidRPr="002D1EDB">
        <w:rPr>
          <w:rFonts w:ascii="Calibri" w:hAnsi="Calibri" w:cs="Arial"/>
        </w:rPr>
        <w:t>.</w:t>
      </w:r>
    </w:p>
    <w:p w14:paraId="22E66A3D" w14:textId="7AB884A9" w:rsidR="00BF1411" w:rsidRPr="002D1EDB" w:rsidRDefault="00BF1411" w:rsidP="002D1EDB">
      <w:pPr>
        <w:pStyle w:val="ListParagraph"/>
        <w:numPr>
          <w:ilvl w:val="0"/>
          <w:numId w:val="38"/>
        </w:numPr>
        <w:rPr>
          <w:rFonts w:ascii="Calibri" w:hAnsi="Calibri" w:cs="Arial"/>
        </w:rPr>
      </w:pPr>
      <w:r>
        <w:rPr>
          <w:rFonts w:ascii="Calibri" w:hAnsi="Calibri" w:cs="Arial"/>
        </w:rPr>
        <w:t xml:space="preserve">Develops strong information management systems and </w:t>
      </w:r>
      <w:r w:rsidR="00660AA8">
        <w:rPr>
          <w:rFonts w:ascii="Calibri" w:hAnsi="Calibri" w:cs="Arial"/>
        </w:rPr>
        <w:t xml:space="preserve">data analysis skills. </w:t>
      </w:r>
    </w:p>
    <w:p w14:paraId="26FC03BE" w14:textId="77777777" w:rsidR="005D4F25" w:rsidRDefault="005D4F25" w:rsidP="00BB4DD8">
      <w:pPr>
        <w:rPr>
          <w:rFonts w:ascii="Calibri" w:hAnsi="Calibri" w:cs="Arial"/>
          <w:b/>
          <w:bCs/>
        </w:rPr>
      </w:pPr>
    </w:p>
    <w:p w14:paraId="0080CB56" w14:textId="285927C1" w:rsidR="005D4F25" w:rsidRDefault="005D4F25" w:rsidP="00BB4DD8">
      <w:pPr>
        <w:rPr>
          <w:rFonts w:ascii="Calibri" w:hAnsi="Calibri" w:cs="Arial"/>
          <w:b/>
          <w:bCs/>
        </w:rPr>
      </w:pPr>
      <w:r>
        <w:rPr>
          <w:rFonts w:ascii="Calibri" w:hAnsi="Calibri" w:cs="Arial"/>
          <w:b/>
          <w:bCs/>
        </w:rPr>
        <w:t>PO3</w:t>
      </w:r>
    </w:p>
    <w:p w14:paraId="79B31889" w14:textId="035BF09D" w:rsidR="006442C1" w:rsidRPr="005626E9" w:rsidRDefault="006442C1" w:rsidP="005626E9">
      <w:pPr>
        <w:pStyle w:val="ListParagraph"/>
        <w:numPr>
          <w:ilvl w:val="0"/>
          <w:numId w:val="40"/>
        </w:numPr>
        <w:rPr>
          <w:rFonts w:asciiTheme="minorHAnsi" w:hAnsiTheme="minorHAnsi" w:cstheme="minorHAnsi"/>
        </w:rPr>
      </w:pPr>
      <w:r w:rsidRPr="005626E9">
        <w:rPr>
          <w:rFonts w:asciiTheme="minorHAnsi" w:hAnsiTheme="minorHAnsi" w:cstheme="minorHAnsi"/>
        </w:rPr>
        <w:t xml:space="preserve">Develop wide ranging and collaborative relationships with external partners, spotting opportunities for </w:t>
      </w:r>
      <w:r w:rsidR="00E45A96" w:rsidRPr="005626E9">
        <w:rPr>
          <w:rFonts w:asciiTheme="minorHAnsi" w:hAnsiTheme="minorHAnsi" w:cstheme="minorHAnsi"/>
        </w:rPr>
        <w:t>joint project proposals.</w:t>
      </w:r>
    </w:p>
    <w:p w14:paraId="336309A1" w14:textId="5D6F4B0A" w:rsidR="005626E9" w:rsidRPr="005626E9" w:rsidRDefault="005626E9" w:rsidP="005626E9">
      <w:pPr>
        <w:pStyle w:val="ListParagraph"/>
        <w:numPr>
          <w:ilvl w:val="0"/>
          <w:numId w:val="40"/>
        </w:numPr>
        <w:rPr>
          <w:rFonts w:asciiTheme="minorHAnsi" w:hAnsiTheme="minorHAnsi" w:cstheme="minorHAnsi"/>
        </w:rPr>
      </w:pPr>
      <w:r w:rsidRPr="005626E9">
        <w:rPr>
          <w:rFonts w:asciiTheme="minorHAnsi" w:hAnsiTheme="minorHAnsi" w:cstheme="minorHAnsi"/>
        </w:rPr>
        <w:t>Able to carry out the full range of duties with minimal supervision and demonstrating initiative.</w:t>
      </w:r>
    </w:p>
    <w:p w14:paraId="53FD2FC0" w14:textId="477C2859" w:rsidR="00E606EA" w:rsidRPr="005626E9" w:rsidRDefault="00E606EA" w:rsidP="005626E9">
      <w:pPr>
        <w:pStyle w:val="ListParagraph"/>
        <w:numPr>
          <w:ilvl w:val="0"/>
          <w:numId w:val="40"/>
        </w:numPr>
        <w:rPr>
          <w:rFonts w:asciiTheme="minorHAnsi" w:hAnsiTheme="minorHAnsi" w:cstheme="minorHAnsi"/>
        </w:rPr>
      </w:pPr>
      <w:r w:rsidRPr="005626E9">
        <w:rPr>
          <w:rFonts w:asciiTheme="minorHAnsi" w:hAnsiTheme="minorHAnsi" w:cstheme="minorHAnsi"/>
        </w:rPr>
        <w:t xml:space="preserve">Able to deputise for the External Funding Manager </w:t>
      </w:r>
      <w:r w:rsidR="00811CF7" w:rsidRPr="005626E9">
        <w:rPr>
          <w:rFonts w:asciiTheme="minorHAnsi" w:hAnsiTheme="minorHAnsi" w:cstheme="minorHAnsi"/>
        </w:rPr>
        <w:t xml:space="preserve">as </w:t>
      </w:r>
      <w:r w:rsidR="005626E9" w:rsidRPr="005626E9">
        <w:rPr>
          <w:rFonts w:asciiTheme="minorHAnsi" w:hAnsiTheme="minorHAnsi" w:cstheme="minorHAnsi"/>
        </w:rPr>
        <w:t>required.</w:t>
      </w:r>
    </w:p>
    <w:p w14:paraId="7EA9FBBC" w14:textId="13C64188" w:rsidR="005D4F25" w:rsidRPr="00117C15" w:rsidRDefault="00660AA8" w:rsidP="00BB4DD8">
      <w:pPr>
        <w:rPr>
          <w:rFonts w:ascii="Calibri" w:hAnsi="Calibri" w:cs="Arial"/>
          <w:b/>
          <w:bCs/>
        </w:rPr>
      </w:pPr>
      <w:r>
        <w:rPr>
          <w:rFonts w:ascii="Calibri" w:hAnsi="Calibri" w:cs="Arial"/>
          <w:b/>
          <w:bCs/>
        </w:rPr>
        <w:br/>
      </w:r>
    </w:p>
    <w:p w14:paraId="5D6DA767" w14:textId="77777777" w:rsidR="00BB4DD8" w:rsidRPr="00117C15" w:rsidRDefault="00BB4DD8" w:rsidP="00BB4DD8">
      <w:pPr>
        <w:rPr>
          <w:rFonts w:ascii="Calibri" w:hAnsi="Calibri" w:cs="Arial"/>
          <w:b/>
          <w:bCs/>
        </w:rPr>
      </w:pPr>
      <w:r w:rsidRPr="00117C15">
        <w:rPr>
          <w:rFonts w:ascii="Calibri" w:hAnsi="Calibri" w:cs="Arial"/>
          <w:b/>
          <w:bCs/>
        </w:rPr>
        <w:t>Generic Duties and Responsibilities</w:t>
      </w:r>
    </w:p>
    <w:p w14:paraId="52BBF4A1" w14:textId="77777777" w:rsidR="00BB4DD8" w:rsidRPr="00117C15" w:rsidRDefault="00BB4DD8" w:rsidP="00C22178">
      <w:pPr>
        <w:ind w:left="360"/>
        <w:rPr>
          <w:rFonts w:ascii="Calibri" w:hAnsi="Calibri" w:cs="Arial"/>
        </w:rPr>
      </w:pPr>
    </w:p>
    <w:p w14:paraId="0FA4B901" w14:textId="77777777" w:rsidR="00CD0D02" w:rsidRPr="00117C15" w:rsidRDefault="00CD0D02" w:rsidP="00C22178">
      <w:pPr>
        <w:numPr>
          <w:ilvl w:val="0"/>
          <w:numId w:val="28"/>
        </w:numPr>
        <w:ind w:left="360"/>
        <w:rPr>
          <w:rFonts w:ascii="Calibri" w:hAnsi="Calibri" w:cs="Arial"/>
        </w:rPr>
      </w:pPr>
      <w:r w:rsidRPr="00117C15">
        <w:rPr>
          <w:rFonts w:ascii="Calibri" w:hAnsi="Calibri" w:cs="Arial"/>
        </w:rPr>
        <w:t xml:space="preserve">To contribute to the continuous improvement of the </w:t>
      </w:r>
      <w:r w:rsidR="000621A9" w:rsidRPr="00117C15">
        <w:rPr>
          <w:rFonts w:ascii="Calibri" w:hAnsi="Calibri" w:cs="Arial"/>
        </w:rPr>
        <w:t xml:space="preserve">services of the </w:t>
      </w:r>
      <w:r w:rsidRPr="00117C15">
        <w:rPr>
          <w:rFonts w:ascii="Calibri" w:hAnsi="Calibri" w:cs="Arial"/>
        </w:rPr>
        <w:t>Boroughs of Wandsworth and Richmond</w:t>
      </w:r>
      <w:r w:rsidR="00B34715" w:rsidRPr="00117C15">
        <w:rPr>
          <w:rFonts w:ascii="Calibri" w:hAnsi="Calibri" w:cs="Arial"/>
        </w:rPr>
        <w:t xml:space="preserve">. </w:t>
      </w:r>
    </w:p>
    <w:p w14:paraId="3D5A2026" w14:textId="77777777" w:rsidR="006345A2" w:rsidRPr="00117C15" w:rsidRDefault="006345A2" w:rsidP="006345A2">
      <w:pPr>
        <w:ind w:left="360"/>
        <w:rPr>
          <w:rFonts w:ascii="Calibri" w:hAnsi="Calibri" w:cs="Arial"/>
        </w:rPr>
      </w:pPr>
    </w:p>
    <w:p w14:paraId="459021E7" w14:textId="77777777" w:rsidR="00591F9B" w:rsidRPr="00117C15" w:rsidRDefault="00C62BA2" w:rsidP="00591F9B">
      <w:pPr>
        <w:numPr>
          <w:ilvl w:val="0"/>
          <w:numId w:val="28"/>
        </w:numPr>
        <w:ind w:left="360"/>
        <w:rPr>
          <w:rFonts w:ascii="Calibri" w:hAnsi="Calibri" w:cs="Arial"/>
        </w:rPr>
      </w:pPr>
      <w:r w:rsidRPr="00117C15">
        <w:rPr>
          <w:rFonts w:ascii="Calibri" w:hAnsi="Calibri" w:cs="Arial"/>
        </w:rPr>
        <w:lastRenderedPageBreak/>
        <w:t xml:space="preserve">To comply </w:t>
      </w:r>
      <w:r w:rsidR="00B11F16" w:rsidRPr="00117C15">
        <w:rPr>
          <w:rFonts w:ascii="Calibri" w:hAnsi="Calibri" w:cs="Arial"/>
        </w:rPr>
        <w:t>with relevant</w:t>
      </w:r>
      <w:r w:rsidRPr="00117C15">
        <w:rPr>
          <w:rFonts w:ascii="Calibri" w:hAnsi="Calibri" w:cs="Arial"/>
        </w:rPr>
        <w:t xml:space="preserve"> Codes of Practice, including the Code of Conduct and policies concerning data protection and health and safety.</w:t>
      </w:r>
    </w:p>
    <w:p w14:paraId="45717B6D" w14:textId="77777777" w:rsidR="00591F9B" w:rsidRPr="00117C15"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sidRPr="00117C15">
        <w:rPr>
          <w:rFonts w:ascii="Calibri" w:hAnsi="Calibri" w:cs="Arial"/>
          <w:bCs/>
        </w:rPr>
        <w:t>To adhere to security controls</w:t>
      </w:r>
      <w:r w:rsidRPr="00705642">
        <w:rPr>
          <w:rFonts w:ascii="Calibri" w:hAnsi="Calibri" w:cs="Arial"/>
          <w:bCs/>
        </w:rPr>
        <w:t xml:space="preserve">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6E1D77">
        <w:trPr>
          <w:trHeight w:val="674"/>
        </w:trPr>
        <w:tc>
          <w:tcPr>
            <w:tcW w:w="4261" w:type="dxa"/>
            <w:shd w:val="clear" w:color="auto" w:fill="D9D9D9"/>
          </w:tcPr>
          <w:p w14:paraId="544F7440"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32496735" w:rsidR="006E1D77" w:rsidRPr="00AB20DD" w:rsidRDefault="006E1D77" w:rsidP="00B3662C">
            <w:pPr>
              <w:autoSpaceDE w:val="0"/>
              <w:autoSpaceDN w:val="0"/>
              <w:adjustRightInd w:val="0"/>
              <w:contextualSpacing/>
              <w:rPr>
                <w:rFonts w:ascii="Calibri" w:hAnsi="Calibri" w:cs="Calibri"/>
              </w:rPr>
            </w:pPr>
            <w:r w:rsidRPr="00AB20DD">
              <w:rPr>
                <w:rFonts w:ascii="Calibri" w:hAnsi="Calibri" w:cs="Calibri"/>
              </w:rPr>
              <w:t>External Funding Officer</w:t>
            </w:r>
          </w:p>
        </w:tc>
        <w:tc>
          <w:tcPr>
            <w:tcW w:w="4494" w:type="dxa"/>
            <w:shd w:val="clear" w:color="auto" w:fill="D9D9D9"/>
          </w:tcPr>
          <w:p w14:paraId="0D252BA1" w14:textId="77777777" w:rsidR="006E1D77"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71790FED" w14:textId="7DD9E16A" w:rsidR="00B53894" w:rsidRPr="0049147F" w:rsidRDefault="006E1D77" w:rsidP="00B3662C">
            <w:pPr>
              <w:autoSpaceDE w:val="0"/>
              <w:autoSpaceDN w:val="0"/>
              <w:adjustRightInd w:val="0"/>
              <w:contextualSpacing/>
              <w:rPr>
                <w:rFonts w:ascii="Calibri" w:hAnsi="Calibri" w:cs="Calibri"/>
                <w:bCs/>
              </w:rPr>
            </w:pPr>
            <w:r>
              <w:rPr>
                <w:rFonts w:ascii="Calibri" w:hAnsi="Calibri" w:cs="Calibri"/>
                <w:bCs/>
              </w:rPr>
              <w:t>PO1 – PO3</w:t>
            </w:r>
            <w:r w:rsidR="00427CE9">
              <w:rPr>
                <w:rFonts w:ascii="Calibri" w:hAnsi="Calibri" w:cs="Calibri"/>
                <w:bCs/>
              </w:rPr>
              <w:t xml:space="preserve"> </w:t>
            </w:r>
          </w:p>
        </w:tc>
      </w:tr>
      <w:tr w:rsidR="00B53894" w:rsidRPr="005B3EBF" w14:paraId="3FC32534" w14:textId="77777777" w:rsidTr="006E1D77">
        <w:trPr>
          <w:trHeight w:val="684"/>
        </w:trPr>
        <w:tc>
          <w:tcPr>
            <w:tcW w:w="4261" w:type="dxa"/>
            <w:shd w:val="clear" w:color="auto" w:fill="D9D9D9"/>
          </w:tcPr>
          <w:p w14:paraId="44F9E1F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38AFB27C" w:rsidR="006E1D77" w:rsidRPr="00AB20DD" w:rsidRDefault="00AB20DD" w:rsidP="00B53894">
            <w:pPr>
              <w:autoSpaceDE w:val="0"/>
              <w:autoSpaceDN w:val="0"/>
              <w:adjustRightInd w:val="0"/>
              <w:contextualSpacing/>
              <w:rPr>
                <w:rFonts w:ascii="Calibri" w:hAnsi="Calibri" w:cs="Calibri"/>
              </w:rPr>
            </w:pPr>
            <w:r w:rsidRPr="00AB20DD">
              <w:rPr>
                <w:rFonts w:ascii="Calibri" w:hAnsi="Calibri" w:cs="Calibri"/>
              </w:rPr>
              <w:t xml:space="preserve">Policy </w:t>
            </w:r>
            <w:r w:rsidR="00B17005">
              <w:rPr>
                <w:rFonts w:ascii="Calibri" w:hAnsi="Calibri" w:cs="Calibri"/>
              </w:rPr>
              <w:t>and Review Team</w:t>
            </w:r>
          </w:p>
        </w:tc>
        <w:tc>
          <w:tcPr>
            <w:tcW w:w="4494" w:type="dxa"/>
            <w:shd w:val="clear" w:color="auto" w:fill="D9D9D9"/>
          </w:tcPr>
          <w:p w14:paraId="6F35C3FF" w14:textId="77777777" w:rsidR="00AB20DD"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p>
          <w:p w14:paraId="3415B4BA" w14:textId="198D879D" w:rsidR="00B53894" w:rsidRPr="0049147F" w:rsidRDefault="00AB20DD" w:rsidP="00B53894">
            <w:pPr>
              <w:autoSpaceDE w:val="0"/>
              <w:autoSpaceDN w:val="0"/>
              <w:adjustRightInd w:val="0"/>
              <w:contextualSpacing/>
              <w:rPr>
                <w:rFonts w:ascii="Calibri" w:hAnsi="Calibri" w:cs="Calibri"/>
                <w:bCs/>
              </w:rPr>
            </w:pPr>
            <w:r>
              <w:rPr>
                <w:rFonts w:ascii="Calibri" w:hAnsi="Calibri" w:cs="Calibri"/>
                <w:bCs/>
              </w:rPr>
              <w:t>Chief Executive’s</w:t>
            </w:r>
            <w:r w:rsidR="00B53894" w:rsidRPr="005B3EBF">
              <w:rPr>
                <w:rFonts w:ascii="Calibri" w:hAnsi="Calibri" w:cs="Calibri"/>
                <w:bCs/>
              </w:rPr>
              <w:t xml:space="preserve"> </w:t>
            </w:r>
          </w:p>
        </w:tc>
      </w:tr>
      <w:tr w:rsidR="00B53894" w:rsidRPr="005B3EBF" w14:paraId="04826BBE" w14:textId="77777777" w:rsidTr="006E1D77">
        <w:trPr>
          <w:trHeight w:val="706"/>
        </w:trPr>
        <w:tc>
          <w:tcPr>
            <w:tcW w:w="4261" w:type="dxa"/>
            <w:shd w:val="clear" w:color="auto" w:fill="D9D9D9"/>
          </w:tcPr>
          <w:p w14:paraId="7A16790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17B218A3" w:rsidR="00AB20DD" w:rsidRPr="00AB20DD" w:rsidRDefault="00AB20DD" w:rsidP="00B53894">
            <w:pPr>
              <w:autoSpaceDE w:val="0"/>
              <w:autoSpaceDN w:val="0"/>
              <w:adjustRightInd w:val="0"/>
              <w:contextualSpacing/>
              <w:rPr>
                <w:rFonts w:ascii="Calibri" w:hAnsi="Calibri" w:cs="Calibri"/>
              </w:rPr>
            </w:pPr>
            <w:r w:rsidRPr="00AB20DD">
              <w:rPr>
                <w:rFonts w:ascii="Calibri" w:hAnsi="Calibri" w:cs="Calibri"/>
              </w:rPr>
              <w:t>External Funding Manager</w:t>
            </w:r>
          </w:p>
        </w:tc>
        <w:tc>
          <w:tcPr>
            <w:tcW w:w="4494" w:type="dxa"/>
            <w:shd w:val="clear" w:color="auto" w:fill="D9D9D9"/>
          </w:tcPr>
          <w:p w14:paraId="21AED63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47284302" w:rsidR="00AB20DD" w:rsidRPr="00AB20DD" w:rsidRDefault="00AB20DD" w:rsidP="00B53894">
            <w:pPr>
              <w:autoSpaceDE w:val="0"/>
              <w:autoSpaceDN w:val="0"/>
              <w:adjustRightInd w:val="0"/>
              <w:contextualSpacing/>
              <w:rPr>
                <w:rFonts w:ascii="Calibri" w:hAnsi="Calibri" w:cs="Calibri"/>
              </w:rPr>
            </w:pPr>
            <w:r w:rsidRPr="00AB20DD">
              <w:rPr>
                <w:rFonts w:ascii="Calibri" w:hAnsi="Calibri" w:cs="Calibri"/>
              </w:rPr>
              <w:t>N/A</w:t>
            </w:r>
          </w:p>
        </w:tc>
      </w:tr>
      <w:tr w:rsidR="00B53894" w:rsidRPr="005B3EBF" w14:paraId="61C14790" w14:textId="77777777" w:rsidTr="006E1D77">
        <w:trPr>
          <w:trHeight w:val="703"/>
        </w:trPr>
        <w:tc>
          <w:tcPr>
            <w:tcW w:w="4261" w:type="dxa"/>
            <w:shd w:val="clear" w:color="auto" w:fill="D9D9D9"/>
          </w:tcPr>
          <w:p w14:paraId="788674C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54AC4D8C" w:rsidR="00AB20DD" w:rsidRPr="00AB20DD" w:rsidRDefault="00AB20DD" w:rsidP="00B53894">
            <w:pPr>
              <w:autoSpaceDE w:val="0"/>
              <w:autoSpaceDN w:val="0"/>
              <w:adjustRightInd w:val="0"/>
              <w:contextualSpacing/>
              <w:rPr>
                <w:rFonts w:ascii="Calibri" w:hAnsi="Calibri" w:cs="Calibri"/>
              </w:rPr>
            </w:pPr>
            <w:r w:rsidRPr="00AB20DD">
              <w:rPr>
                <w:rFonts w:ascii="Calibri" w:hAnsi="Calibri" w:cs="Calibri"/>
              </w:rPr>
              <w:t>TBC</w:t>
            </w:r>
          </w:p>
        </w:tc>
        <w:tc>
          <w:tcPr>
            <w:tcW w:w="4494" w:type="dxa"/>
            <w:shd w:val="clear" w:color="auto" w:fill="D9D9D9"/>
          </w:tcPr>
          <w:p w14:paraId="39C37EE8"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15AEB9B7" w:rsidR="00D51589" w:rsidRPr="00D51589" w:rsidRDefault="00D51589" w:rsidP="00802B8D">
            <w:pPr>
              <w:autoSpaceDE w:val="0"/>
              <w:autoSpaceDN w:val="0"/>
              <w:adjustRightInd w:val="0"/>
              <w:contextualSpacing/>
              <w:rPr>
                <w:rFonts w:ascii="Calibri" w:hAnsi="Calibri" w:cs="Calibri"/>
              </w:rPr>
            </w:pPr>
            <w:r>
              <w:rPr>
                <w:rFonts w:ascii="Calibri" w:hAnsi="Calibri" w:cs="Calibri"/>
              </w:rPr>
              <w:t>February 2024</w:t>
            </w:r>
          </w:p>
        </w:tc>
      </w:tr>
    </w:tbl>
    <w:p w14:paraId="4EE33E05" w14:textId="77777777" w:rsidR="00BB4DD8" w:rsidRPr="00BB4DD8" w:rsidRDefault="00BB4DD8">
      <w:pPr>
        <w:rPr>
          <w:rFonts w:ascii="Calibri" w:hAnsi="Calibri"/>
        </w:rPr>
      </w:pPr>
    </w:p>
    <w:p w14:paraId="11E0C668" w14:textId="77777777" w:rsidR="003F7A9B" w:rsidRPr="003F7A9B" w:rsidRDefault="003F7A9B" w:rsidP="003F7A9B">
      <w:pPr>
        <w:shd w:val="clear" w:color="auto" w:fill="FFFFFF"/>
        <w:spacing w:before="120" w:after="120"/>
        <w:textAlignment w:val="top"/>
        <w:outlineLvl w:val="3"/>
        <w:rPr>
          <w:rFonts w:ascii="Calibri" w:hAnsi="Calibri"/>
          <w:b/>
        </w:rPr>
      </w:pPr>
      <w:r w:rsidRPr="003F7A9B">
        <w:rPr>
          <w:rFonts w:ascii="Calibri" w:hAnsi="Calibri"/>
          <w:b/>
        </w:rPr>
        <w:t xml:space="preserve">Our Values and Behaviours </w:t>
      </w:r>
    </w:p>
    <w:p w14:paraId="6071A764" w14:textId="77777777" w:rsidR="003F7A9B" w:rsidRPr="003F7A9B" w:rsidRDefault="003F7A9B" w:rsidP="003F7A9B">
      <w:pPr>
        <w:shd w:val="clear" w:color="auto" w:fill="FFFFFF"/>
        <w:spacing w:before="120" w:after="120"/>
        <w:textAlignment w:val="top"/>
        <w:outlineLvl w:val="3"/>
        <w:rPr>
          <w:rFonts w:ascii="Calibri" w:hAnsi="Calibri"/>
        </w:rPr>
      </w:pPr>
      <w:r w:rsidRPr="003F7A9B">
        <w:rPr>
          <w:rFonts w:ascii="Calibri" w:hAnsi="Calibri"/>
        </w:rPr>
        <w:t>As an organisation, we have recently defined a new set of values which set out the standards we expect from our staff. Our new values have been built to capture the best of how we work together and to inspire the change we need to create in our culture.</w:t>
      </w:r>
    </w:p>
    <w:p w14:paraId="032F9CE5" w14:textId="77777777" w:rsidR="003F7A9B" w:rsidRPr="003F7A9B" w:rsidRDefault="003F7A9B" w:rsidP="003F7A9B">
      <w:pPr>
        <w:shd w:val="clear" w:color="auto" w:fill="FFFFFF"/>
        <w:spacing w:before="120" w:after="120"/>
        <w:textAlignment w:val="top"/>
        <w:outlineLvl w:val="3"/>
        <w:rPr>
          <w:rFonts w:ascii="Calibri" w:hAnsi="Calibri"/>
        </w:rPr>
      </w:pPr>
      <w:r w:rsidRPr="003F7A9B">
        <w:rPr>
          <w:rFonts w:ascii="Calibri" w:hAnsi="Calibri"/>
        </w:rPr>
        <w:t>As an organisation that’s come together to represent a broader part of London, our values reaffirm our commitment to embrace difference, to connect even more deeply and widely and to show compassion and empathy for the people we work with and the people we serve.</w:t>
      </w:r>
    </w:p>
    <w:p w14:paraId="54A2B071" w14:textId="77777777" w:rsidR="003F7A9B" w:rsidRPr="003F7A9B" w:rsidRDefault="003F7A9B" w:rsidP="003F7A9B">
      <w:pPr>
        <w:shd w:val="clear" w:color="auto" w:fill="FFFFFF"/>
        <w:spacing w:before="120" w:after="120"/>
        <w:textAlignment w:val="top"/>
        <w:outlineLvl w:val="3"/>
        <w:rPr>
          <w:rFonts w:ascii="Calibri" w:hAnsi="Calibri"/>
        </w:rPr>
      </w:pPr>
      <w:r w:rsidRPr="003F7A9B">
        <w:rPr>
          <w:rFonts w:ascii="Calibri" w:hAnsi="Calibri"/>
        </w:rPr>
        <w:t>Our values are:</w:t>
      </w:r>
    </w:p>
    <w:p w14:paraId="0057C230" w14:textId="77777777" w:rsidR="003F7A9B" w:rsidRPr="003F7A9B" w:rsidRDefault="003F7A9B" w:rsidP="003F7A9B">
      <w:pPr>
        <w:pStyle w:val="ListParagraph"/>
        <w:numPr>
          <w:ilvl w:val="0"/>
          <w:numId w:val="37"/>
        </w:numPr>
        <w:rPr>
          <w:rFonts w:asciiTheme="minorHAnsi" w:hAnsiTheme="minorHAnsi" w:cstheme="minorHAnsi"/>
        </w:rPr>
      </w:pPr>
      <w:r w:rsidRPr="003F7A9B">
        <w:rPr>
          <w:rFonts w:asciiTheme="minorHAnsi" w:hAnsiTheme="minorHAnsi" w:cstheme="minorHAnsi"/>
        </w:rPr>
        <w:t>Think Bigger</w:t>
      </w:r>
    </w:p>
    <w:p w14:paraId="41C15B77" w14:textId="77777777" w:rsidR="003F7A9B" w:rsidRPr="003F7A9B" w:rsidRDefault="003F7A9B" w:rsidP="003F7A9B">
      <w:pPr>
        <w:pStyle w:val="ListParagraph"/>
        <w:numPr>
          <w:ilvl w:val="0"/>
          <w:numId w:val="37"/>
        </w:numPr>
        <w:rPr>
          <w:rFonts w:asciiTheme="minorHAnsi" w:hAnsiTheme="minorHAnsi" w:cstheme="minorHAnsi"/>
        </w:rPr>
      </w:pPr>
      <w:r w:rsidRPr="003F7A9B">
        <w:rPr>
          <w:rFonts w:asciiTheme="minorHAnsi" w:hAnsiTheme="minorHAnsi" w:cstheme="minorHAnsi"/>
        </w:rPr>
        <w:t>Embrace Difference</w:t>
      </w:r>
    </w:p>
    <w:p w14:paraId="31DECEA2" w14:textId="77777777" w:rsidR="003F7A9B" w:rsidRPr="003F7A9B" w:rsidRDefault="003F7A9B" w:rsidP="003F7A9B">
      <w:pPr>
        <w:pStyle w:val="ListParagraph"/>
        <w:numPr>
          <w:ilvl w:val="0"/>
          <w:numId w:val="37"/>
        </w:numPr>
        <w:rPr>
          <w:rFonts w:asciiTheme="minorHAnsi" w:hAnsiTheme="minorHAnsi" w:cstheme="minorHAnsi"/>
        </w:rPr>
      </w:pPr>
      <w:r w:rsidRPr="003F7A9B">
        <w:rPr>
          <w:rFonts w:asciiTheme="minorHAnsi" w:hAnsiTheme="minorHAnsi" w:cstheme="minorHAnsi"/>
        </w:rPr>
        <w:t>Connect Better</w:t>
      </w:r>
    </w:p>
    <w:p w14:paraId="4BA9DC04" w14:textId="77777777" w:rsidR="003F7A9B" w:rsidRPr="003F7A9B" w:rsidRDefault="003F7A9B" w:rsidP="003F7A9B">
      <w:pPr>
        <w:pStyle w:val="ListParagraph"/>
        <w:numPr>
          <w:ilvl w:val="0"/>
          <w:numId w:val="37"/>
        </w:numPr>
        <w:rPr>
          <w:rFonts w:asciiTheme="minorHAnsi" w:hAnsiTheme="minorHAnsi" w:cstheme="minorHAnsi"/>
        </w:rPr>
      </w:pPr>
      <w:r w:rsidRPr="003F7A9B">
        <w:rPr>
          <w:rFonts w:asciiTheme="minorHAnsi" w:hAnsiTheme="minorHAnsi" w:cstheme="minorHAnsi"/>
        </w:rPr>
        <w:t>Lead by Example</w:t>
      </w:r>
    </w:p>
    <w:p w14:paraId="040FFEA1" w14:textId="5242B746" w:rsidR="006A1EF7" w:rsidRDefault="003F7A9B" w:rsidP="006A1EF7">
      <w:pPr>
        <w:pStyle w:val="ListParagraph"/>
        <w:numPr>
          <w:ilvl w:val="0"/>
          <w:numId w:val="37"/>
        </w:numPr>
        <w:rPr>
          <w:rFonts w:asciiTheme="minorHAnsi" w:hAnsiTheme="minorHAnsi" w:cstheme="minorHAnsi"/>
        </w:rPr>
      </w:pPr>
      <w:r w:rsidRPr="003F7A9B">
        <w:rPr>
          <w:rFonts w:asciiTheme="minorHAnsi" w:hAnsiTheme="minorHAnsi" w:cstheme="minorHAnsi"/>
        </w:rPr>
        <w:t xml:space="preserve">Put </w:t>
      </w:r>
      <w:r w:rsidR="002E26DA">
        <w:rPr>
          <w:rFonts w:asciiTheme="minorHAnsi" w:hAnsiTheme="minorHAnsi" w:cstheme="minorHAnsi"/>
        </w:rPr>
        <w:t>P</w:t>
      </w:r>
      <w:r w:rsidRPr="003F7A9B">
        <w:rPr>
          <w:rFonts w:asciiTheme="minorHAnsi" w:hAnsiTheme="minorHAnsi" w:cstheme="minorHAnsi"/>
        </w:rPr>
        <w:t xml:space="preserve">eople </w:t>
      </w:r>
      <w:r w:rsidR="002E26DA">
        <w:rPr>
          <w:rFonts w:asciiTheme="minorHAnsi" w:hAnsiTheme="minorHAnsi" w:cstheme="minorHAnsi"/>
        </w:rPr>
        <w:t>F</w:t>
      </w:r>
      <w:r w:rsidRPr="003F7A9B">
        <w:rPr>
          <w:rFonts w:asciiTheme="minorHAnsi" w:hAnsiTheme="minorHAnsi" w:cstheme="minorHAnsi"/>
        </w:rPr>
        <w:t>irst</w:t>
      </w:r>
    </w:p>
    <w:p w14:paraId="2896C0E6" w14:textId="77777777" w:rsidR="006A1EF7" w:rsidRDefault="006A1EF7" w:rsidP="006A1EF7">
      <w:pPr>
        <w:rPr>
          <w:rFonts w:asciiTheme="minorHAnsi" w:hAnsiTheme="minorHAnsi" w:cstheme="minorHAnsi"/>
        </w:rPr>
      </w:pPr>
    </w:p>
    <w:p w14:paraId="2031AA04" w14:textId="77777777" w:rsidR="006A1EF7" w:rsidRPr="006A1EF7" w:rsidRDefault="006A1EF7" w:rsidP="006A1EF7">
      <w:pPr>
        <w:rPr>
          <w:rFonts w:asciiTheme="minorHAnsi" w:hAnsiTheme="minorHAnsi" w:cstheme="minorHAns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215" w:type="dxa"/>
        <w:tblInd w:w="-436" w:type="dxa"/>
        <w:shd w:val="clear" w:color="auto" w:fill="FFFFFF"/>
        <w:tblCellMar>
          <w:top w:w="15" w:type="dxa"/>
          <w:left w:w="15" w:type="dxa"/>
          <w:bottom w:w="15" w:type="dxa"/>
          <w:right w:w="15" w:type="dxa"/>
        </w:tblCellMar>
        <w:tblLook w:val="04A0" w:firstRow="1" w:lastRow="0" w:firstColumn="1" w:lastColumn="0" w:noHBand="0" w:noVBand="1"/>
      </w:tblPr>
      <w:tblGrid>
        <w:gridCol w:w="5673"/>
        <w:gridCol w:w="1133"/>
        <w:gridCol w:w="1119"/>
        <w:gridCol w:w="1290"/>
      </w:tblGrid>
      <w:tr w:rsidR="00343CED" w:rsidRPr="00B44647" w14:paraId="2A203B40" w14:textId="77777777" w:rsidTr="007D3697">
        <w:trPr>
          <w:trHeight w:val="548"/>
        </w:trPr>
        <w:tc>
          <w:tcPr>
            <w:tcW w:w="7925"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B44647" w:rsidRDefault="00B3662C" w:rsidP="00343CED">
            <w:pPr>
              <w:rPr>
                <w:rFonts w:asciiTheme="minorHAnsi" w:hAnsiTheme="minorHAnsi" w:cstheme="minorHAnsi"/>
              </w:rPr>
            </w:pPr>
            <w:r w:rsidRPr="00B44647">
              <w:rPr>
                <w:rFonts w:asciiTheme="minorHAnsi" w:hAnsiTheme="minorHAnsi" w:cstheme="minorHAnsi"/>
                <w:b/>
                <w:bCs/>
              </w:rPr>
              <w:t xml:space="preserve">Person Specification </w:t>
            </w:r>
            <w:r w:rsidR="00343CED" w:rsidRPr="00B44647">
              <w:rPr>
                <w:rFonts w:asciiTheme="minorHAnsi" w:hAnsiTheme="minorHAnsi" w:cstheme="minorHAnsi"/>
                <w:b/>
                <w:bCs/>
              </w:rPr>
              <w:t>Requirements</w:t>
            </w:r>
          </w:p>
          <w:p w14:paraId="1F460C60" w14:textId="77777777" w:rsidR="00343CED" w:rsidRPr="00B44647" w:rsidRDefault="00343CED" w:rsidP="00343CED">
            <w:pPr>
              <w:rPr>
                <w:rFonts w:asciiTheme="minorHAnsi" w:hAnsiTheme="minorHAnsi" w:cstheme="minorHAnsi"/>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Pr="00B44647" w:rsidRDefault="00343CED" w:rsidP="00407E7C">
            <w:pPr>
              <w:jc w:val="center"/>
              <w:rPr>
                <w:rFonts w:asciiTheme="minorHAnsi" w:hAnsiTheme="minorHAnsi" w:cstheme="minorHAnsi"/>
                <w:b/>
                <w:bCs/>
              </w:rPr>
            </w:pPr>
            <w:r w:rsidRPr="00B44647">
              <w:rPr>
                <w:rFonts w:asciiTheme="minorHAnsi" w:hAnsiTheme="minorHAnsi" w:cstheme="minorHAnsi"/>
                <w:b/>
                <w:bCs/>
              </w:rPr>
              <w:t xml:space="preserve">Assessed by </w:t>
            </w:r>
          </w:p>
          <w:p w14:paraId="3315A847" w14:textId="77777777" w:rsidR="00D35D30" w:rsidRPr="00B44647" w:rsidRDefault="00343CED" w:rsidP="00D35D30">
            <w:pPr>
              <w:jc w:val="center"/>
              <w:rPr>
                <w:rFonts w:asciiTheme="minorHAnsi" w:hAnsiTheme="minorHAnsi" w:cstheme="minorHAnsi"/>
                <w:b/>
                <w:bCs/>
              </w:rPr>
            </w:pPr>
            <w:r w:rsidRPr="00B44647">
              <w:rPr>
                <w:rFonts w:asciiTheme="minorHAnsi" w:hAnsiTheme="minorHAnsi" w:cstheme="minorHAnsi"/>
                <w:b/>
                <w:bCs/>
              </w:rPr>
              <w:t>A</w:t>
            </w:r>
            <w:r w:rsidR="00D35D30" w:rsidRPr="00B44647">
              <w:rPr>
                <w:rFonts w:asciiTheme="minorHAnsi" w:hAnsiTheme="minorHAnsi" w:cstheme="minorHAnsi"/>
                <w:b/>
                <w:bCs/>
              </w:rPr>
              <w:t>/</w:t>
            </w:r>
            <w:r w:rsidRPr="00B44647">
              <w:rPr>
                <w:rFonts w:asciiTheme="minorHAnsi" w:hAnsiTheme="minorHAnsi" w:cstheme="minorHAnsi"/>
                <w:b/>
                <w:bCs/>
              </w:rPr>
              <w:t>I/T/C</w:t>
            </w:r>
            <w:r w:rsidR="00407E7C" w:rsidRPr="00B44647">
              <w:rPr>
                <w:rFonts w:asciiTheme="minorHAnsi" w:hAnsiTheme="minorHAnsi" w:cstheme="minorHAnsi"/>
                <w:b/>
                <w:bCs/>
              </w:rPr>
              <w:t xml:space="preserve"> </w:t>
            </w:r>
          </w:p>
          <w:p w14:paraId="052CFE30" w14:textId="2A164304" w:rsidR="00343CED" w:rsidRPr="00B44647" w:rsidRDefault="00407E7C" w:rsidP="00D35D30">
            <w:pPr>
              <w:jc w:val="center"/>
              <w:rPr>
                <w:rFonts w:asciiTheme="minorHAnsi" w:hAnsiTheme="minorHAnsi" w:cstheme="minorHAnsi"/>
                <w:b/>
                <w:bCs/>
              </w:rPr>
            </w:pPr>
            <w:r w:rsidRPr="00B44647">
              <w:rPr>
                <w:rFonts w:asciiTheme="minorHAnsi" w:hAnsiTheme="minorHAnsi" w:cstheme="minorHAnsi"/>
                <w:b/>
                <w:bCs/>
              </w:rPr>
              <w:t>(see below for explanation)</w:t>
            </w:r>
          </w:p>
        </w:tc>
      </w:tr>
      <w:tr w:rsidR="00D35D30" w:rsidRPr="00B44647" w14:paraId="4EC30BAA"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Pr="00B44647" w:rsidRDefault="00D35D30">
            <w:pPr>
              <w:spacing w:line="70" w:lineRule="atLeast"/>
              <w:rPr>
                <w:rFonts w:asciiTheme="minorHAnsi" w:hAnsiTheme="minorHAnsi" w:cstheme="minorHAnsi"/>
                <w:b/>
                <w:bCs/>
              </w:rPr>
            </w:pPr>
            <w:r w:rsidRPr="00B44647">
              <w:rPr>
                <w:rFonts w:asciiTheme="minorHAnsi" w:hAnsiTheme="minorHAnsi" w:cstheme="minorHAnsi"/>
                <w:b/>
                <w:bCs/>
              </w:rPr>
              <w:t>Knowledge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Essential</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Desirable</w:t>
            </w:r>
          </w:p>
        </w:tc>
        <w:tc>
          <w:tcPr>
            <w:tcW w:w="1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Assessed</w:t>
            </w:r>
          </w:p>
        </w:tc>
      </w:tr>
      <w:tr w:rsidR="00D35D30" w:rsidRPr="00B44647" w14:paraId="10D8EEA4"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5DDCD129" w:rsidR="00D35D30" w:rsidRPr="00B44647" w:rsidRDefault="009D11F0" w:rsidP="00CC6323">
            <w:pPr>
              <w:spacing w:line="70" w:lineRule="atLeast"/>
              <w:rPr>
                <w:rFonts w:asciiTheme="minorHAnsi" w:hAnsiTheme="minorHAnsi" w:cstheme="minorHAnsi"/>
              </w:rPr>
            </w:pPr>
            <w:r w:rsidRPr="00B44647">
              <w:rPr>
                <w:rFonts w:asciiTheme="minorHAnsi" w:hAnsiTheme="minorHAnsi" w:cstheme="minorHAnsi"/>
              </w:rPr>
              <w:t>Broad, up-to-date knowledge of major UK, regional and NGO funding programmes and emerging funding initiatives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155354F" w:rsidR="00D35D30" w:rsidRPr="00B44647" w:rsidRDefault="00AA0667">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5A7E17B2" w:rsidR="00D35D30" w:rsidRPr="00B44647" w:rsidRDefault="00D35D30">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259E0838" w:rsidR="00D35D30" w:rsidRPr="00B44647" w:rsidRDefault="00442B8C">
            <w:pPr>
              <w:spacing w:line="70" w:lineRule="atLeast"/>
              <w:jc w:val="center"/>
              <w:rPr>
                <w:rFonts w:asciiTheme="minorHAnsi" w:hAnsiTheme="minorHAnsi" w:cstheme="minorHAnsi"/>
                <w:b/>
                <w:bCs/>
              </w:rPr>
            </w:pPr>
            <w:r w:rsidRPr="00B44647">
              <w:rPr>
                <w:rFonts w:asciiTheme="minorHAnsi" w:hAnsiTheme="minorHAnsi" w:cstheme="minorHAnsi"/>
                <w:b/>
                <w:bCs/>
              </w:rPr>
              <w:t>A/I</w:t>
            </w:r>
          </w:p>
        </w:tc>
      </w:tr>
      <w:tr w:rsidR="00D35D30" w:rsidRPr="00B44647" w14:paraId="3EE6F557"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A3F7B2B" w:rsidR="00D35D30" w:rsidRPr="00B44647" w:rsidRDefault="00371769" w:rsidP="00CC6323">
            <w:pPr>
              <w:spacing w:line="70" w:lineRule="atLeast"/>
              <w:rPr>
                <w:rFonts w:asciiTheme="minorHAnsi" w:hAnsiTheme="minorHAnsi" w:cstheme="minorHAnsi"/>
              </w:rPr>
            </w:pPr>
            <w:r w:rsidRPr="00B44647">
              <w:rPr>
                <w:rFonts w:asciiTheme="minorHAnsi" w:hAnsiTheme="minorHAnsi" w:cstheme="minorHAnsi"/>
              </w:rPr>
              <w:t>Understanding of local government processes and procedures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C6C4299" w:rsidR="00D35D30" w:rsidRPr="00B44647" w:rsidRDefault="00D35D30">
            <w:pPr>
              <w:spacing w:line="70" w:lineRule="atLeast"/>
              <w:jc w:val="center"/>
              <w:rPr>
                <w:rFonts w:asciiTheme="minorHAnsi" w:hAnsiTheme="minorHAnsi" w:cstheme="minorHAnsi"/>
                <w:b/>
                <w:bCs/>
              </w:rPr>
            </w:pP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8083CA6" w:rsidR="00D35D30" w:rsidRPr="00B44647" w:rsidRDefault="00AA0667">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25881C4" w:rsidR="00D35D30" w:rsidRPr="00B44647" w:rsidRDefault="00442B8C">
            <w:pPr>
              <w:spacing w:line="70" w:lineRule="atLeast"/>
              <w:jc w:val="center"/>
              <w:rPr>
                <w:rFonts w:asciiTheme="minorHAnsi" w:hAnsiTheme="minorHAnsi" w:cstheme="minorHAnsi"/>
                <w:b/>
                <w:bCs/>
              </w:rPr>
            </w:pPr>
            <w:r w:rsidRPr="00B44647">
              <w:rPr>
                <w:rFonts w:asciiTheme="minorHAnsi" w:hAnsiTheme="minorHAnsi" w:cstheme="minorHAnsi"/>
                <w:b/>
                <w:bCs/>
              </w:rPr>
              <w:t>A/I</w:t>
            </w:r>
          </w:p>
        </w:tc>
      </w:tr>
      <w:tr w:rsidR="00D35D30" w:rsidRPr="00B44647" w14:paraId="3402A323"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B44647" w:rsidRDefault="00D35D30">
            <w:pPr>
              <w:spacing w:line="70" w:lineRule="atLeast"/>
              <w:rPr>
                <w:rFonts w:asciiTheme="minorHAnsi" w:hAnsiTheme="minorHAnsi" w:cstheme="minorHAnsi"/>
                <w:b/>
                <w:bCs/>
              </w:rPr>
            </w:pPr>
            <w:r w:rsidRPr="00B44647">
              <w:rPr>
                <w:rFonts w:asciiTheme="minorHAnsi" w:hAnsiTheme="minorHAnsi" w:cstheme="minorHAnsi"/>
                <w:b/>
                <w:bCs/>
              </w:rPr>
              <w:t>Experience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Essential</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Desirable</w:t>
            </w:r>
          </w:p>
        </w:tc>
        <w:tc>
          <w:tcPr>
            <w:tcW w:w="1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Assessed</w:t>
            </w:r>
          </w:p>
        </w:tc>
      </w:tr>
      <w:tr w:rsidR="00D35D30" w:rsidRPr="00B44647" w14:paraId="6717815F"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CEBC146" w:rsidR="00D35D30" w:rsidRPr="009140D4" w:rsidRDefault="006D6966" w:rsidP="009140D4">
            <w:pPr>
              <w:spacing w:line="70" w:lineRule="atLeast"/>
              <w:rPr>
                <w:rFonts w:asciiTheme="minorHAnsi" w:hAnsiTheme="minorHAnsi" w:cstheme="minorHAnsi"/>
              </w:rPr>
            </w:pPr>
            <w:r>
              <w:rPr>
                <w:rFonts w:asciiTheme="minorHAnsi" w:hAnsiTheme="minorHAnsi" w:cstheme="minorHAnsi"/>
              </w:rPr>
              <w:t>Successfully secured external funding through bidding</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B44647" w:rsidRDefault="00D35D30">
            <w:pPr>
              <w:spacing w:line="70" w:lineRule="atLeast"/>
              <w:jc w:val="center"/>
              <w:rPr>
                <w:rFonts w:asciiTheme="minorHAnsi" w:hAnsiTheme="minorHAnsi" w:cstheme="minorHAnsi"/>
                <w:b/>
                <w:bCs/>
              </w:rPr>
            </w:pP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423EF50E" w:rsidR="00D35D30" w:rsidRPr="00B44647" w:rsidRDefault="00AA0667">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11CAF263" w:rsidR="00D35D30"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B44647" w14:paraId="397DC578"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2078F5D5" w:rsidR="00D35D30" w:rsidRPr="009140D4" w:rsidRDefault="006D6966" w:rsidP="009140D4">
            <w:pPr>
              <w:spacing w:line="70" w:lineRule="atLeast"/>
              <w:rPr>
                <w:rFonts w:asciiTheme="minorHAnsi" w:hAnsiTheme="minorHAnsi" w:cstheme="minorHAnsi"/>
              </w:rPr>
            </w:pPr>
            <w:r>
              <w:rPr>
                <w:rFonts w:asciiTheme="minorHAnsi" w:hAnsiTheme="minorHAnsi" w:cstheme="minorHAnsi"/>
              </w:rPr>
              <w:lastRenderedPageBreak/>
              <w:t>Supporting</w:t>
            </w:r>
            <w:r w:rsidR="00CB614F">
              <w:rPr>
                <w:rFonts w:asciiTheme="minorHAnsi" w:hAnsiTheme="minorHAnsi" w:cstheme="minorHAnsi"/>
              </w:rPr>
              <w:t xml:space="preserve"> the writing of bids </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2F90501" w:rsidR="00D35D30" w:rsidRPr="00B44647" w:rsidRDefault="00414C3A">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4305E918" w:rsidR="00D35D30" w:rsidRPr="00B44647" w:rsidRDefault="00D35D30">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36A01A1" w:rsidR="00D35D30"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B44647" w14:paraId="4E876E96"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B962EF8" w:rsidR="00D35D30" w:rsidRPr="009140D4" w:rsidRDefault="006D6966" w:rsidP="009140D4">
            <w:pPr>
              <w:spacing w:line="70" w:lineRule="atLeast"/>
              <w:rPr>
                <w:rFonts w:asciiTheme="minorHAnsi" w:hAnsiTheme="minorHAnsi" w:cstheme="minorHAnsi"/>
              </w:rPr>
            </w:pPr>
            <w:r>
              <w:rPr>
                <w:rFonts w:asciiTheme="minorHAnsi" w:hAnsiTheme="minorHAnsi" w:cstheme="minorHAnsi"/>
              </w:rPr>
              <w:t>Mon</w:t>
            </w:r>
            <w:r w:rsidR="002F26D9">
              <w:rPr>
                <w:rFonts w:asciiTheme="minorHAnsi" w:hAnsiTheme="minorHAnsi" w:cstheme="minorHAnsi"/>
              </w:rPr>
              <w:t xml:space="preserve">itoring </w:t>
            </w:r>
            <w:r w:rsidR="00A617DB">
              <w:rPr>
                <w:rFonts w:asciiTheme="minorHAnsi" w:hAnsiTheme="minorHAnsi" w:cstheme="minorHAnsi"/>
              </w:rPr>
              <w:t>project performance and financial information</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52B7B98D" w:rsidR="00D35D30" w:rsidRPr="00B44647" w:rsidRDefault="00AA0667">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B44647" w:rsidRDefault="00D35D30">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060B8B2" w:rsidR="00D35D30"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7F5B98" w:rsidRPr="00B44647" w14:paraId="477114F0"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9554BD" w14:textId="47068C0F" w:rsidR="007F5B98" w:rsidRDefault="007F5B98" w:rsidP="009140D4">
            <w:pPr>
              <w:spacing w:line="70" w:lineRule="atLeast"/>
              <w:rPr>
                <w:rFonts w:asciiTheme="minorHAnsi" w:hAnsiTheme="minorHAnsi" w:cstheme="minorHAnsi"/>
              </w:rPr>
            </w:pPr>
            <w:r>
              <w:rPr>
                <w:rFonts w:asciiTheme="minorHAnsi" w:hAnsiTheme="minorHAnsi" w:cstheme="minorHAnsi"/>
              </w:rPr>
              <w:t>Managing competing priorities</w:t>
            </w:r>
            <w:r w:rsidR="00EE6FAF">
              <w:rPr>
                <w:rFonts w:asciiTheme="minorHAnsi" w:hAnsiTheme="minorHAnsi" w:cstheme="minorHAnsi"/>
              </w:rPr>
              <w:t xml:space="preserve"> and project proposals between different services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E0A14B" w14:textId="3DA9C873" w:rsidR="007F5B98" w:rsidRDefault="007F5B98">
            <w:pPr>
              <w:spacing w:line="70" w:lineRule="atLeast"/>
              <w:jc w:val="center"/>
              <w:rPr>
                <w:rFonts w:asciiTheme="minorHAnsi" w:hAnsiTheme="minorHAnsi" w:cstheme="minorHAnsi"/>
                <w:b/>
                <w:bCs/>
              </w:rPr>
            </w:pP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986A6E" w14:textId="321FD415" w:rsidR="007F5B98" w:rsidRPr="00B44647" w:rsidRDefault="00AA0667">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37A991" w14:textId="0C667A99" w:rsidR="007F5B98"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7F5B98" w:rsidRPr="00B44647" w14:paraId="23735427"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8A5855" w14:textId="0028FA22" w:rsidR="007F5B98" w:rsidRDefault="0028179F" w:rsidP="009140D4">
            <w:pPr>
              <w:spacing w:line="70" w:lineRule="atLeast"/>
              <w:rPr>
                <w:rFonts w:asciiTheme="minorHAnsi" w:hAnsiTheme="minorHAnsi" w:cstheme="minorHAnsi"/>
              </w:rPr>
            </w:pPr>
            <w:r>
              <w:rPr>
                <w:rFonts w:asciiTheme="minorHAnsi" w:hAnsiTheme="minorHAnsi" w:cstheme="minorHAnsi"/>
              </w:rPr>
              <w:t>Communicating information relating to funding clearly and concisely to a wide range of stakeholders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6B6C2E" w14:textId="6F3E0F05" w:rsidR="007F5B98" w:rsidRDefault="00AA0667">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21ED23" w14:textId="77777777" w:rsidR="007F5B98" w:rsidRPr="00B44647" w:rsidRDefault="007F5B98">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933C0B" w14:textId="104EEFB6" w:rsidR="007F5B98"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7F5B98" w:rsidRPr="00B44647" w14:paraId="5C7424E4"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EF1F06" w14:textId="7C354476" w:rsidR="007F5B98" w:rsidRDefault="00D1789D" w:rsidP="009140D4">
            <w:pPr>
              <w:spacing w:line="70" w:lineRule="atLeast"/>
              <w:rPr>
                <w:rFonts w:asciiTheme="minorHAnsi" w:hAnsiTheme="minorHAnsi" w:cstheme="minorHAnsi"/>
              </w:rPr>
            </w:pPr>
            <w:r>
              <w:rPr>
                <w:rFonts w:asciiTheme="minorHAnsi" w:hAnsiTheme="minorHAnsi" w:cstheme="minorHAnsi"/>
              </w:rPr>
              <w:t>Experience of working with elected members, in a political environment</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85F802" w14:textId="77777777" w:rsidR="007F5B98" w:rsidRDefault="007F5B98">
            <w:pPr>
              <w:spacing w:line="70" w:lineRule="atLeast"/>
              <w:jc w:val="center"/>
              <w:rPr>
                <w:rFonts w:asciiTheme="minorHAnsi" w:hAnsiTheme="minorHAnsi" w:cstheme="minorHAnsi"/>
                <w:b/>
                <w:bCs/>
              </w:rPr>
            </w:pP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881B80" w14:textId="171AE4AF" w:rsidR="007F5B98" w:rsidRPr="00B44647" w:rsidRDefault="00AA0667">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93CEDF" w14:textId="70E55EA1" w:rsidR="007F5B98"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7F5B98" w:rsidRPr="00B44647" w14:paraId="213B938E"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77D740" w14:textId="55F7287E" w:rsidR="007F5B98" w:rsidRDefault="00833FE8" w:rsidP="009140D4">
            <w:pPr>
              <w:spacing w:line="70" w:lineRule="atLeast"/>
              <w:rPr>
                <w:rFonts w:asciiTheme="minorHAnsi" w:hAnsiTheme="minorHAnsi" w:cstheme="minorHAnsi"/>
              </w:rPr>
            </w:pPr>
            <w:r>
              <w:rPr>
                <w:rFonts w:asciiTheme="minorHAnsi" w:hAnsiTheme="minorHAnsi" w:cstheme="minorHAnsi"/>
              </w:rPr>
              <w:t>Managing time and workload with minimal supervision</w:t>
            </w:r>
            <w:r w:rsidR="00ED7F03">
              <w:rPr>
                <w:rFonts w:asciiTheme="minorHAnsi" w:hAnsiTheme="minorHAnsi" w:cstheme="minorHAnsi"/>
              </w:rPr>
              <w:t xml:space="preserve"> </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895E15" w14:textId="64BABCBF" w:rsidR="007F5B98" w:rsidRDefault="00AA0667">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EB2F6F" w14:textId="77777777" w:rsidR="007F5B98" w:rsidRPr="00B44647" w:rsidRDefault="007F5B98">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878D11" w14:textId="18FFDBE7" w:rsidR="007F5B98"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7F5B98" w:rsidRPr="00B44647" w14:paraId="7E604916"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2E2C78" w14:textId="4AD03C70" w:rsidR="007F5B98" w:rsidRDefault="0035309F" w:rsidP="009140D4">
            <w:pPr>
              <w:spacing w:line="70" w:lineRule="atLeast"/>
              <w:rPr>
                <w:rFonts w:asciiTheme="minorHAnsi" w:hAnsiTheme="minorHAnsi" w:cstheme="minorHAnsi"/>
              </w:rPr>
            </w:pPr>
            <w:r>
              <w:rPr>
                <w:rFonts w:asciiTheme="minorHAnsi" w:hAnsiTheme="minorHAnsi" w:cstheme="minorHAnsi"/>
              </w:rPr>
              <w:t>Supporting and tracking the development of projects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6CBF14" w14:textId="74AAB8D6" w:rsidR="007F5B98" w:rsidRDefault="00AA0667">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EB20AF" w14:textId="77777777" w:rsidR="007F5B98" w:rsidRPr="00B44647" w:rsidRDefault="007F5B98">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198D0" w14:textId="69E44618" w:rsidR="007F5B98"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B44647" w14:paraId="032E48C9"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B44647" w:rsidRDefault="00D35D30">
            <w:pPr>
              <w:spacing w:line="70" w:lineRule="atLeast"/>
              <w:rPr>
                <w:rFonts w:asciiTheme="minorHAnsi" w:hAnsiTheme="minorHAnsi" w:cstheme="minorHAnsi"/>
                <w:b/>
                <w:bCs/>
              </w:rPr>
            </w:pPr>
            <w:r w:rsidRPr="00B44647">
              <w:rPr>
                <w:rFonts w:asciiTheme="minorHAnsi" w:hAnsiTheme="minorHAnsi" w:cstheme="minorHAnsi"/>
                <w:b/>
                <w:bCs/>
              </w:rPr>
              <w:t>Skills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Essential</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Desirable</w:t>
            </w:r>
          </w:p>
        </w:tc>
        <w:tc>
          <w:tcPr>
            <w:tcW w:w="1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Assessed</w:t>
            </w:r>
          </w:p>
        </w:tc>
      </w:tr>
      <w:tr w:rsidR="00D35D30" w:rsidRPr="00B44647" w14:paraId="3B46B477"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0F3A06D6" w:rsidR="00D35D30" w:rsidRPr="001056CA" w:rsidRDefault="00114EB6" w:rsidP="001056CA">
            <w:pPr>
              <w:spacing w:line="70" w:lineRule="atLeast"/>
              <w:rPr>
                <w:rFonts w:asciiTheme="minorHAnsi" w:hAnsiTheme="minorHAnsi" w:cstheme="minorHAnsi"/>
              </w:rPr>
            </w:pPr>
            <w:r w:rsidRPr="00114EB6">
              <w:rPr>
                <w:rFonts w:asciiTheme="minorHAnsi" w:hAnsiTheme="minorHAnsi" w:cstheme="minorHAnsi"/>
              </w:rPr>
              <w:t>Able to research, interpret and summarise complex information about projects for a range of service areas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9646375" w:rsidR="00D35D30" w:rsidRPr="00B44647" w:rsidRDefault="007F52BF">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B44647" w:rsidRDefault="00D35D30">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52C41B0" w:rsidR="00D35D30"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B44647" w14:paraId="0E0D9CC6"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F068E6D" w:rsidR="00D35D30" w:rsidRPr="001056CA" w:rsidRDefault="00114EB6" w:rsidP="001056CA">
            <w:pPr>
              <w:spacing w:line="70" w:lineRule="atLeast"/>
              <w:rPr>
                <w:rFonts w:asciiTheme="minorHAnsi" w:hAnsiTheme="minorHAnsi" w:cstheme="minorHAnsi"/>
              </w:rPr>
            </w:pPr>
            <w:r w:rsidRPr="00114EB6">
              <w:rPr>
                <w:rFonts w:asciiTheme="minorHAnsi" w:hAnsiTheme="minorHAnsi" w:cstheme="minorHAnsi"/>
              </w:rPr>
              <w:t>Ability to use project management tools to support, track and monitor simultaneous bids for different services, managing performance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D35D30" w:rsidRPr="00B44647" w:rsidRDefault="00D35D30">
            <w:pPr>
              <w:spacing w:line="70" w:lineRule="atLeast"/>
              <w:jc w:val="center"/>
              <w:rPr>
                <w:rFonts w:asciiTheme="minorHAnsi" w:hAnsiTheme="minorHAnsi" w:cstheme="minorHAnsi"/>
                <w:b/>
                <w:bCs/>
              </w:rPr>
            </w:pP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3B484C62" w:rsidR="00D35D30" w:rsidRPr="00B44647" w:rsidRDefault="007F52BF">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1085ABAE" w:rsidR="00D35D30"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917915" w:rsidRPr="00B44647" w14:paraId="30C7BFB7"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5D69DF" w14:textId="6481BAC7" w:rsidR="00917915" w:rsidRPr="00114EB6" w:rsidRDefault="00917915" w:rsidP="001056CA">
            <w:pPr>
              <w:spacing w:line="70" w:lineRule="atLeast"/>
              <w:rPr>
                <w:rFonts w:asciiTheme="minorHAnsi" w:hAnsiTheme="minorHAnsi" w:cstheme="minorHAnsi"/>
              </w:rPr>
            </w:pPr>
            <w:r w:rsidRPr="00917915">
              <w:rPr>
                <w:rFonts w:asciiTheme="minorHAnsi" w:hAnsiTheme="minorHAnsi" w:cstheme="minorHAnsi"/>
              </w:rPr>
              <w:t>Able to interpret and analyse financial, numerical</w:t>
            </w:r>
            <w:r w:rsidR="009254CC">
              <w:rPr>
                <w:rFonts w:asciiTheme="minorHAnsi" w:hAnsiTheme="minorHAnsi" w:cstheme="minorHAnsi"/>
              </w:rPr>
              <w:t>,</w:t>
            </w:r>
            <w:r w:rsidRPr="00917915">
              <w:rPr>
                <w:rFonts w:asciiTheme="minorHAnsi" w:hAnsiTheme="minorHAnsi" w:cstheme="minorHAnsi"/>
              </w:rPr>
              <w:t xml:space="preserve"> and textual data, providing concise summaries as necessary</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B370D1" w14:textId="5FA70D03" w:rsidR="00917915" w:rsidRPr="00B44647" w:rsidRDefault="007F52BF">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FBF5D6" w14:textId="77777777" w:rsidR="00917915" w:rsidRPr="00B44647" w:rsidRDefault="00917915">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1312E0" w14:textId="57D9CE56" w:rsidR="00917915" w:rsidRPr="00B44647" w:rsidRDefault="00D20F99">
            <w:pPr>
              <w:spacing w:line="70" w:lineRule="atLeast"/>
              <w:jc w:val="center"/>
              <w:rPr>
                <w:rFonts w:asciiTheme="minorHAnsi" w:hAnsiTheme="minorHAnsi" w:cstheme="minorHAnsi"/>
                <w:b/>
                <w:bCs/>
              </w:rPr>
            </w:pPr>
            <w:r>
              <w:rPr>
                <w:rFonts w:asciiTheme="minorHAnsi" w:hAnsiTheme="minorHAnsi" w:cstheme="minorHAnsi"/>
                <w:b/>
                <w:bCs/>
              </w:rPr>
              <w:t>A/I</w:t>
            </w:r>
          </w:p>
        </w:tc>
      </w:tr>
      <w:tr w:rsidR="00917915" w:rsidRPr="00B44647" w14:paraId="32796016"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2D0E43" w14:textId="3E757B07" w:rsidR="00917915" w:rsidRPr="00114EB6" w:rsidRDefault="004C1770" w:rsidP="001056CA">
            <w:pPr>
              <w:spacing w:line="70" w:lineRule="atLeast"/>
              <w:rPr>
                <w:rFonts w:asciiTheme="minorHAnsi" w:hAnsiTheme="minorHAnsi" w:cstheme="minorHAnsi"/>
              </w:rPr>
            </w:pPr>
            <w:r w:rsidRPr="004C1770">
              <w:rPr>
                <w:rFonts w:asciiTheme="minorHAnsi" w:hAnsiTheme="minorHAnsi" w:cstheme="minorHAnsi"/>
              </w:rPr>
              <w:t xml:space="preserve">Able to develop and sustain effective relationships, both internally, and with external partners, </w:t>
            </w:r>
            <w:proofErr w:type="gramStart"/>
            <w:r w:rsidRPr="004C1770">
              <w:rPr>
                <w:rFonts w:asciiTheme="minorHAnsi" w:hAnsiTheme="minorHAnsi" w:cstheme="minorHAnsi"/>
              </w:rPr>
              <w:t>in order to</w:t>
            </w:r>
            <w:proofErr w:type="gramEnd"/>
            <w:r w:rsidRPr="004C1770">
              <w:rPr>
                <w:rFonts w:asciiTheme="minorHAnsi" w:hAnsiTheme="minorHAnsi" w:cstheme="minorHAnsi"/>
              </w:rPr>
              <w:t xml:space="preserve"> secure and maximise external funding</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8900C5" w14:textId="0D59873E" w:rsidR="00917915" w:rsidRPr="00B44647" w:rsidRDefault="00917915">
            <w:pPr>
              <w:spacing w:line="70" w:lineRule="atLeast"/>
              <w:jc w:val="center"/>
              <w:rPr>
                <w:rFonts w:asciiTheme="minorHAnsi" w:hAnsiTheme="minorHAnsi" w:cstheme="minorHAnsi"/>
                <w:b/>
                <w:bCs/>
              </w:rPr>
            </w:pP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EF7D01" w14:textId="3EA61CB5" w:rsidR="00917915" w:rsidRPr="00B44647" w:rsidRDefault="007F52BF">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9B5786" w14:textId="36D85F35" w:rsidR="00917915" w:rsidRPr="00B44647" w:rsidRDefault="00C831CF">
            <w:pPr>
              <w:spacing w:line="70" w:lineRule="atLeast"/>
              <w:jc w:val="center"/>
              <w:rPr>
                <w:rFonts w:asciiTheme="minorHAnsi" w:hAnsiTheme="minorHAnsi" w:cstheme="minorHAnsi"/>
                <w:b/>
                <w:bCs/>
              </w:rPr>
            </w:pPr>
            <w:r>
              <w:rPr>
                <w:rFonts w:asciiTheme="minorHAnsi" w:hAnsiTheme="minorHAnsi" w:cstheme="minorHAnsi"/>
                <w:b/>
                <w:bCs/>
              </w:rPr>
              <w:t>A/I</w:t>
            </w:r>
          </w:p>
        </w:tc>
      </w:tr>
      <w:tr w:rsidR="00917915" w:rsidRPr="00B44647" w14:paraId="0255F43E"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42B40" w14:textId="7C4390FE" w:rsidR="00917915" w:rsidRPr="00114EB6" w:rsidRDefault="000E2FE4" w:rsidP="001056CA">
            <w:pPr>
              <w:spacing w:line="70" w:lineRule="atLeast"/>
              <w:rPr>
                <w:rFonts w:asciiTheme="minorHAnsi" w:hAnsiTheme="minorHAnsi" w:cstheme="minorHAnsi"/>
              </w:rPr>
            </w:pPr>
            <w:r w:rsidRPr="000E2FE4">
              <w:rPr>
                <w:rFonts w:asciiTheme="minorHAnsi" w:hAnsiTheme="minorHAnsi" w:cstheme="minorHAnsi"/>
              </w:rPr>
              <w:t>Able to develop and maintain an internal network for the purposes of providing training and guidance for bid writing</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5C207F" w14:textId="731812F6" w:rsidR="00917915" w:rsidRPr="00B44647" w:rsidRDefault="00DC7E3B">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5797DA" w14:textId="77777777" w:rsidR="00917915" w:rsidRPr="00B44647" w:rsidRDefault="00917915">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697FBA" w14:textId="76CDBD40" w:rsidR="00917915" w:rsidRPr="00B44647" w:rsidRDefault="00C831CF">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B44647" w14:paraId="577965FB"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5572504" w:rsidR="00D35D30" w:rsidRPr="007F52BF" w:rsidRDefault="00ED55EF" w:rsidP="001056CA">
            <w:pPr>
              <w:spacing w:line="70" w:lineRule="atLeast"/>
              <w:rPr>
                <w:rFonts w:asciiTheme="minorHAnsi" w:hAnsiTheme="minorHAnsi" w:cstheme="minorHAnsi"/>
              </w:rPr>
            </w:pPr>
            <w:r w:rsidRPr="007F52BF">
              <w:rPr>
                <w:rFonts w:ascii="Calibri" w:hAnsi="Calibri" w:cs="Calibri"/>
              </w:rPr>
              <w:t>Able to work accurately and to tight deadlines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D9C66D1" w:rsidR="00D35D30" w:rsidRPr="00B44647" w:rsidRDefault="00DC7E3B">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B44647" w:rsidRDefault="00D35D30">
            <w:pPr>
              <w:spacing w:line="70" w:lineRule="atLeast"/>
              <w:jc w:val="center"/>
              <w:rPr>
                <w:rFonts w:asciiTheme="minorHAnsi" w:hAnsiTheme="minorHAnsi" w:cstheme="minorHAnsi"/>
                <w:b/>
                <w:bCs/>
              </w:rPr>
            </w:pP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6A265EC1" w:rsidR="00D35D30" w:rsidRPr="00B44647" w:rsidRDefault="00C831CF">
            <w:pPr>
              <w:spacing w:line="70" w:lineRule="atLeast"/>
              <w:jc w:val="center"/>
              <w:rPr>
                <w:rFonts w:asciiTheme="minorHAnsi" w:hAnsiTheme="minorHAnsi" w:cstheme="minorHAnsi"/>
                <w:b/>
                <w:bCs/>
              </w:rPr>
            </w:pPr>
            <w:r>
              <w:rPr>
                <w:rFonts w:asciiTheme="minorHAnsi" w:hAnsiTheme="minorHAnsi" w:cstheme="minorHAnsi"/>
                <w:b/>
                <w:bCs/>
              </w:rPr>
              <w:t>A/I</w:t>
            </w:r>
          </w:p>
        </w:tc>
      </w:tr>
      <w:tr w:rsidR="00D35D30" w:rsidRPr="00B44647" w14:paraId="33977F03"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B44647" w:rsidRDefault="00D35D30">
            <w:pPr>
              <w:spacing w:line="70" w:lineRule="atLeast"/>
              <w:rPr>
                <w:rFonts w:asciiTheme="minorHAnsi" w:hAnsiTheme="minorHAnsi" w:cstheme="minorHAnsi"/>
                <w:b/>
                <w:bCs/>
              </w:rPr>
            </w:pPr>
            <w:r w:rsidRPr="00B44647">
              <w:rPr>
                <w:rFonts w:asciiTheme="minorHAnsi" w:hAnsiTheme="minorHAnsi" w:cstheme="minorHAnsi"/>
                <w:b/>
                <w:bCs/>
              </w:rPr>
              <w:t>Qualifications</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Essential</w:t>
            </w:r>
          </w:p>
        </w:tc>
        <w:tc>
          <w:tcPr>
            <w:tcW w:w="11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Desirable</w:t>
            </w:r>
          </w:p>
        </w:tc>
        <w:tc>
          <w:tcPr>
            <w:tcW w:w="1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B44647" w:rsidRDefault="00D35D30">
            <w:pPr>
              <w:spacing w:line="70" w:lineRule="atLeast"/>
              <w:jc w:val="center"/>
              <w:rPr>
                <w:rFonts w:asciiTheme="minorHAnsi" w:hAnsiTheme="minorHAnsi" w:cstheme="minorHAnsi"/>
                <w:b/>
                <w:bCs/>
              </w:rPr>
            </w:pPr>
            <w:r w:rsidRPr="00B44647">
              <w:rPr>
                <w:rFonts w:asciiTheme="minorHAnsi" w:hAnsiTheme="minorHAnsi" w:cstheme="minorHAnsi"/>
                <w:b/>
                <w:bCs/>
              </w:rPr>
              <w:t>Assessed</w:t>
            </w:r>
          </w:p>
        </w:tc>
      </w:tr>
      <w:tr w:rsidR="00D35D30" w:rsidRPr="00B44647" w14:paraId="39253B7A" w14:textId="77777777" w:rsidTr="007D3697">
        <w:trPr>
          <w:trHeight w:val="70"/>
        </w:trPr>
        <w:tc>
          <w:tcPr>
            <w:tcW w:w="567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CF41060" w:rsidR="00D35D30" w:rsidRPr="00B03832" w:rsidRDefault="00B03832" w:rsidP="00B03832">
            <w:pPr>
              <w:spacing w:line="70" w:lineRule="atLeast"/>
              <w:rPr>
                <w:rFonts w:asciiTheme="minorHAnsi" w:hAnsiTheme="minorHAnsi" w:cstheme="minorHAnsi"/>
              </w:rPr>
            </w:pPr>
            <w:r w:rsidRPr="00307F3E">
              <w:rPr>
                <w:rFonts w:ascii="Calibri" w:hAnsi="Calibri" w:cs="Calibri"/>
              </w:rPr>
              <w:t>Educated to degree level in a related subject area or equivalent through work experience</w:t>
            </w:r>
          </w:p>
        </w:tc>
        <w:tc>
          <w:tcPr>
            <w:tcW w:w="11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CAD2A00" w:rsidR="00D35D30" w:rsidRPr="00B44647" w:rsidRDefault="00D35D30">
            <w:pPr>
              <w:spacing w:line="70" w:lineRule="atLeast"/>
              <w:jc w:val="center"/>
              <w:rPr>
                <w:rFonts w:asciiTheme="minorHAnsi" w:hAnsiTheme="minorHAnsi" w:cstheme="minorHAnsi"/>
                <w:b/>
                <w:bCs/>
              </w:rPr>
            </w:pPr>
          </w:p>
        </w:tc>
        <w:tc>
          <w:tcPr>
            <w:tcW w:w="11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07171C81" w:rsidR="00D35D30" w:rsidRPr="00B44647" w:rsidRDefault="00705801">
            <w:pPr>
              <w:spacing w:line="70" w:lineRule="atLeast"/>
              <w:jc w:val="center"/>
              <w:rPr>
                <w:rFonts w:asciiTheme="minorHAnsi" w:hAnsiTheme="minorHAnsi" w:cstheme="minorHAnsi"/>
                <w:b/>
                <w:bCs/>
              </w:rPr>
            </w:pPr>
            <w:r w:rsidRPr="003206C4">
              <w:rPr>
                <w:rFonts w:asciiTheme="minorHAnsi" w:hAnsiTheme="minorHAnsi" w:cstheme="minorHAnsi"/>
                <w:b/>
                <w:bCs/>
                <w:sz w:val="22"/>
                <w:szCs w:val="22"/>
              </w:rPr>
              <w:sym w:font="Wingdings" w:char="F0FC"/>
            </w:r>
          </w:p>
        </w:tc>
        <w:tc>
          <w:tcPr>
            <w:tcW w:w="1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E7D132E" w:rsidR="00D35D30" w:rsidRPr="00B44647" w:rsidRDefault="003F618E">
            <w:pPr>
              <w:spacing w:line="70" w:lineRule="atLeast"/>
              <w:jc w:val="center"/>
              <w:rPr>
                <w:rFonts w:asciiTheme="minorHAnsi" w:hAnsiTheme="minorHAnsi" w:cstheme="minorHAnsi"/>
                <w:b/>
                <w:bCs/>
              </w:rPr>
            </w:pPr>
            <w:r>
              <w:rPr>
                <w:rFonts w:asciiTheme="minorHAnsi" w:hAnsiTheme="minorHAnsi" w:cstheme="minorHAnsi"/>
                <w:b/>
                <w:bCs/>
              </w:rPr>
              <w:t>A/C</w:t>
            </w:r>
          </w:p>
        </w:tc>
      </w:tr>
    </w:tbl>
    <w:p w14:paraId="02AD8F90" w14:textId="77777777" w:rsidR="00202A7E" w:rsidRDefault="00202A7E" w:rsidP="0049147F">
      <w:pPr>
        <w:autoSpaceDE w:val="0"/>
        <w:autoSpaceDN w:val="0"/>
        <w:adjustRightInd w:val="0"/>
        <w:rPr>
          <w:rFonts w:ascii="Calibri" w:hAnsi="Calibri" w:cs="Calibri"/>
          <w:b/>
        </w:rPr>
      </w:pPr>
    </w:p>
    <w:p w14:paraId="5F1CD975" w14:textId="77777777" w:rsidR="001056CA" w:rsidRDefault="001056CA"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59E6" w14:textId="77777777" w:rsidR="00DA43BB" w:rsidRDefault="00DA43BB" w:rsidP="003E5354">
      <w:r>
        <w:separator/>
      </w:r>
    </w:p>
  </w:endnote>
  <w:endnote w:type="continuationSeparator" w:id="0">
    <w:p w14:paraId="7747A515" w14:textId="77777777" w:rsidR="00DA43BB" w:rsidRDefault="00DA43BB" w:rsidP="003E5354">
      <w:r>
        <w:continuationSeparator/>
      </w:r>
    </w:p>
  </w:endnote>
  <w:endnote w:type="continuationNotice" w:id="1">
    <w:p w14:paraId="78BA07D1" w14:textId="77777777" w:rsidR="00DA43BB" w:rsidRDefault="00DA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A137" w14:textId="77777777" w:rsidR="00DA43BB" w:rsidRDefault="00DA43BB" w:rsidP="003E5354">
      <w:r>
        <w:separator/>
      </w:r>
    </w:p>
  </w:footnote>
  <w:footnote w:type="continuationSeparator" w:id="0">
    <w:p w14:paraId="04CD8E6D" w14:textId="77777777" w:rsidR="00DA43BB" w:rsidRDefault="00DA43BB" w:rsidP="003E5354">
      <w:r>
        <w:continuationSeparator/>
      </w:r>
    </w:p>
  </w:footnote>
  <w:footnote w:type="continuationNotice" w:id="1">
    <w:p w14:paraId="3CE490CF" w14:textId="77777777" w:rsidR="00DA43BB" w:rsidRDefault="00DA4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82D">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33089"/>
    <w:multiLevelType w:val="multilevel"/>
    <w:tmpl w:val="7B3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517FE5"/>
    <w:multiLevelType w:val="hybridMultilevel"/>
    <w:tmpl w:val="6B924D22"/>
    <w:lvl w:ilvl="0" w:tplc="731EAB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F7FD0"/>
    <w:multiLevelType w:val="hybridMultilevel"/>
    <w:tmpl w:val="4970D89E"/>
    <w:lvl w:ilvl="0" w:tplc="731EAB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F785B"/>
    <w:multiLevelType w:val="hybridMultilevel"/>
    <w:tmpl w:val="6D92E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A69ED"/>
    <w:multiLevelType w:val="hybridMultilevel"/>
    <w:tmpl w:val="6276DAFA"/>
    <w:lvl w:ilvl="0" w:tplc="731EAB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32BC0"/>
    <w:multiLevelType w:val="hybridMultilevel"/>
    <w:tmpl w:val="3CF4BE08"/>
    <w:lvl w:ilvl="0" w:tplc="731EAB7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34796"/>
    <w:multiLevelType w:val="hybridMultilevel"/>
    <w:tmpl w:val="D2EC5F4E"/>
    <w:lvl w:ilvl="0" w:tplc="607860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821BF8"/>
    <w:multiLevelType w:val="hybridMultilevel"/>
    <w:tmpl w:val="62920A8A"/>
    <w:lvl w:ilvl="0" w:tplc="731EAB7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6"/>
  </w:num>
  <w:num w:numId="2" w16cid:durableId="507714373">
    <w:abstractNumId w:val="29"/>
  </w:num>
  <w:num w:numId="3" w16cid:durableId="818763830">
    <w:abstractNumId w:val="27"/>
  </w:num>
  <w:num w:numId="4" w16cid:durableId="1256743143">
    <w:abstractNumId w:val="20"/>
  </w:num>
  <w:num w:numId="5" w16cid:durableId="1863087608">
    <w:abstractNumId w:val="35"/>
  </w:num>
  <w:num w:numId="6" w16cid:durableId="1286346736">
    <w:abstractNumId w:val="4"/>
  </w:num>
  <w:num w:numId="7" w16cid:durableId="1320039565">
    <w:abstractNumId w:val="3"/>
  </w:num>
  <w:num w:numId="8" w16cid:durableId="2097283462">
    <w:abstractNumId w:val="19"/>
  </w:num>
  <w:num w:numId="9" w16cid:durableId="501548402">
    <w:abstractNumId w:val="2"/>
  </w:num>
  <w:num w:numId="10" w16cid:durableId="133648972">
    <w:abstractNumId w:val="31"/>
  </w:num>
  <w:num w:numId="11" w16cid:durableId="283852757">
    <w:abstractNumId w:val="10"/>
  </w:num>
  <w:num w:numId="12" w16cid:durableId="762258631">
    <w:abstractNumId w:val="8"/>
  </w:num>
  <w:num w:numId="13" w16cid:durableId="1876885722">
    <w:abstractNumId w:val="32"/>
  </w:num>
  <w:num w:numId="14" w16cid:durableId="284384524">
    <w:abstractNumId w:val="18"/>
  </w:num>
  <w:num w:numId="15" w16cid:durableId="859271286">
    <w:abstractNumId w:val="9"/>
  </w:num>
  <w:num w:numId="16" w16cid:durableId="1627855592">
    <w:abstractNumId w:val="11"/>
  </w:num>
  <w:num w:numId="17" w16cid:durableId="1954359177">
    <w:abstractNumId w:val="6"/>
  </w:num>
  <w:num w:numId="18" w16cid:durableId="1450512846">
    <w:abstractNumId w:val="39"/>
  </w:num>
  <w:num w:numId="19" w16cid:durableId="1896507463">
    <w:abstractNumId w:val="25"/>
  </w:num>
  <w:num w:numId="20" w16cid:durableId="204027581">
    <w:abstractNumId w:val="15"/>
  </w:num>
  <w:num w:numId="21" w16cid:durableId="2034107091">
    <w:abstractNumId w:val="34"/>
  </w:num>
  <w:num w:numId="22" w16cid:durableId="881795152">
    <w:abstractNumId w:val="30"/>
  </w:num>
  <w:num w:numId="23" w16cid:durableId="730076990">
    <w:abstractNumId w:val="33"/>
  </w:num>
  <w:num w:numId="24" w16cid:durableId="1495874154">
    <w:abstractNumId w:val="26"/>
  </w:num>
  <w:num w:numId="25" w16cid:durableId="1536041592">
    <w:abstractNumId w:val="0"/>
  </w:num>
  <w:num w:numId="26" w16cid:durableId="1854761340">
    <w:abstractNumId w:val="24"/>
  </w:num>
  <w:num w:numId="27" w16cid:durableId="1112750334">
    <w:abstractNumId w:val="36"/>
  </w:num>
  <w:num w:numId="28" w16cid:durableId="1904021794">
    <w:abstractNumId w:val="5"/>
  </w:num>
  <w:num w:numId="29" w16cid:durableId="2123646893">
    <w:abstractNumId w:val="38"/>
  </w:num>
  <w:num w:numId="30" w16cid:durableId="238176124">
    <w:abstractNumId w:val="7"/>
  </w:num>
  <w:num w:numId="31" w16cid:durableId="277683471">
    <w:abstractNumId w:val="28"/>
  </w:num>
  <w:num w:numId="32" w16cid:durableId="175772530">
    <w:abstractNumId w:val="14"/>
  </w:num>
  <w:num w:numId="33" w16cid:durableId="6835709">
    <w:abstractNumId w:val="22"/>
  </w:num>
  <w:num w:numId="34" w16cid:durableId="566501405">
    <w:abstractNumId w:val="17"/>
  </w:num>
  <w:num w:numId="35" w16cid:durableId="1984892091">
    <w:abstractNumId w:val="1"/>
  </w:num>
  <w:num w:numId="36" w16cid:durableId="445656612">
    <w:abstractNumId w:val="37"/>
  </w:num>
  <w:num w:numId="37" w16cid:durableId="2046127415">
    <w:abstractNumId w:val="13"/>
  </w:num>
  <w:num w:numId="38" w16cid:durableId="1982348665">
    <w:abstractNumId w:val="21"/>
  </w:num>
  <w:num w:numId="39" w16cid:durableId="782188577">
    <w:abstractNumId w:val="23"/>
  </w:num>
  <w:num w:numId="40" w16cid:durableId="194737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82D"/>
    <w:rsid w:val="000048D8"/>
    <w:rsid w:val="000168A3"/>
    <w:rsid w:val="00016929"/>
    <w:rsid w:val="00040A31"/>
    <w:rsid w:val="00041902"/>
    <w:rsid w:val="000541BA"/>
    <w:rsid w:val="000621A9"/>
    <w:rsid w:val="00074F15"/>
    <w:rsid w:val="00085254"/>
    <w:rsid w:val="000B4643"/>
    <w:rsid w:val="000B61A4"/>
    <w:rsid w:val="000D11F3"/>
    <w:rsid w:val="000D1F51"/>
    <w:rsid w:val="000E2FE4"/>
    <w:rsid w:val="000E62C7"/>
    <w:rsid w:val="001056CA"/>
    <w:rsid w:val="00112470"/>
    <w:rsid w:val="00113AE0"/>
    <w:rsid w:val="00113D09"/>
    <w:rsid w:val="00114EB6"/>
    <w:rsid w:val="00117C15"/>
    <w:rsid w:val="00125641"/>
    <w:rsid w:val="00154AB4"/>
    <w:rsid w:val="00154E7C"/>
    <w:rsid w:val="0015656E"/>
    <w:rsid w:val="001629F1"/>
    <w:rsid w:val="00164343"/>
    <w:rsid w:val="00175705"/>
    <w:rsid w:val="00175823"/>
    <w:rsid w:val="001B2FB2"/>
    <w:rsid w:val="001B55A1"/>
    <w:rsid w:val="001C2CA3"/>
    <w:rsid w:val="001E05C1"/>
    <w:rsid w:val="001E3C23"/>
    <w:rsid w:val="001E6F34"/>
    <w:rsid w:val="00202A7E"/>
    <w:rsid w:val="002037BD"/>
    <w:rsid w:val="002109FC"/>
    <w:rsid w:val="00210A22"/>
    <w:rsid w:val="00223609"/>
    <w:rsid w:val="00224B2C"/>
    <w:rsid w:val="00224FEB"/>
    <w:rsid w:val="00240241"/>
    <w:rsid w:val="00240471"/>
    <w:rsid w:val="00240EA2"/>
    <w:rsid w:val="0024126E"/>
    <w:rsid w:val="0026064E"/>
    <w:rsid w:val="00261779"/>
    <w:rsid w:val="002748BB"/>
    <w:rsid w:val="0028179F"/>
    <w:rsid w:val="002857D1"/>
    <w:rsid w:val="002B7CD7"/>
    <w:rsid w:val="002D1EDB"/>
    <w:rsid w:val="002D7A1D"/>
    <w:rsid w:val="002E02F3"/>
    <w:rsid w:val="002E26DA"/>
    <w:rsid w:val="002E49B1"/>
    <w:rsid w:val="002F26D9"/>
    <w:rsid w:val="002F732F"/>
    <w:rsid w:val="00303FCB"/>
    <w:rsid w:val="003054B2"/>
    <w:rsid w:val="00323C90"/>
    <w:rsid w:val="00324D3D"/>
    <w:rsid w:val="00343CED"/>
    <w:rsid w:val="0035309F"/>
    <w:rsid w:val="00371769"/>
    <w:rsid w:val="00373EE4"/>
    <w:rsid w:val="00376E8A"/>
    <w:rsid w:val="00380815"/>
    <w:rsid w:val="003847D3"/>
    <w:rsid w:val="00384CBB"/>
    <w:rsid w:val="0038598B"/>
    <w:rsid w:val="00387E78"/>
    <w:rsid w:val="00396680"/>
    <w:rsid w:val="00397448"/>
    <w:rsid w:val="003A2F19"/>
    <w:rsid w:val="003A6B63"/>
    <w:rsid w:val="003C29A2"/>
    <w:rsid w:val="003D1184"/>
    <w:rsid w:val="003D348E"/>
    <w:rsid w:val="003E5354"/>
    <w:rsid w:val="003F3658"/>
    <w:rsid w:val="003F618E"/>
    <w:rsid w:val="003F7A9B"/>
    <w:rsid w:val="00401253"/>
    <w:rsid w:val="00402EF4"/>
    <w:rsid w:val="00403864"/>
    <w:rsid w:val="00404C0A"/>
    <w:rsid w:val="00407E7C"/>
    <w:rsid w:val="004108FC"/>
    <w:rsid w:val="00411031"/>
    <w:rsid w:val="00414C3A"/>
    <w:rsid w:val="00423461"/>
    <w:rsid w:val="004256D7"/>
    <w:rsid w:val="00427CE9"/>
    <w:rsid w:val="00442B8C"/>
    <w:rsid w:val="0044737D"/>
    <w:rsid w:val="00453DB8"/>
    <w:rsid w:val="00454679"/>
    <w:rsid w:val="00466702"/>
    <w:rsid w:val="004752A5"/>
    <w:rsid w:val="0048190C"/>
    <w:rsid w:val="00483D3A"/>
    <w:rsid w:val="004859A5"/>
    <w:rsid w:val="0049147F"/>
    <w:rsid w:val="004924DE"/>
    <w:rsid w:val="00494993"/>
    <w:rsid w:val="004A1BC6"/>
    <w:rsid w:val="004A3A11"/>
    <w:rsid w:val="004A74CD"/>
    <w:rsid w:val="004C1770"/>
    <w:rsid w:val="004C1BE3"/>
    <w:rsid w:val="004C2EE3"/>
    <w:rsid w:val="004C55E7"/>
    <w:rsid w:val="004D2B21"/>
    <w:rsid w:val="004D3E78"/>
    <w:rsid w:val="004F008C"/>
    <w:rsid w:val="004F2E96"/>
    <w:rsid w:val="004F668A"/>
    <w:rsid w:val="005117A1"/>
    <w:rsid w:val="00511BFE"/>
    <w:rsid w:val="005177CC"/>
    <w:rsid w:val="005305AE"/>
    <w:rsid w:val="005308D0"/>
    <w:rsid w:val="00533982"/>
    <w:rsid w:val="00545A74"/>
    <w:rsid w:val="005626E9"/>
    <w:rsid w:val="00563EA5"/>
    <w:rsid w:val="005750CD"/>
    <w:rsid w:val="0058438B"/>
    <w:rsid w:val="005907BB"/>
    <w:rsid w:val="00591F9B"/>
    <w:rsid w:val="00597320"/>
    <w:rsid w:val="00597977"/>
    <w:rsid w:val="005B3EBF"/>
    <w:rsid w:val="005D4F25"/>
    <w:rsid w:val="005E559A"/>
    <w:rsid w:val="00602AEA"/>
    <w:rsid w:val="006034E2"/>
    <w:rsid w:val="00607E93"/>
    <w:rsid w:val="00613F15"/>
    <w:rsid w:val="00615664"/>
    <w:rsid w:val="00623B33"/>
    <w:rsid w:val="006258D2"/>
    <w:rsid w:val="006345A2"/>
    <w:rsid w:val="006411C3"/>
    <w:rsid w:val="006442C1"/>
    <w:rsid w:val="006454AD"/>
    <w:rsid w:val="0064607D"/>
    <w:rsid w:val="00651FD8"/>
    <w:rsid w:val="00653B5F"/>
    <w:rsid w:val="00657955"/>
    <w:rsid w:val="00657A2C"/>
    <w:rsid w:val="006608F0"/>
    <w:rsid w:val="00660AA8"/>
    <w:rsid w:val="006636E1"/>
    <w:rsid w:val="00677617"/>
    <w:rsid w:val="00680A28"/>
    <w:rsid w:val="00683531"/>
    <w:rsid w:val="006A1E18"/>
    <w:rsid w:val="006A1EF7"/>
    <w:rsid w:val="006C40ED"/>
    <w:rsid w:val="006C45B4"/>
    <w:rsid w:val="006C4E2E"/>
    <w:rsid w:val="006D6966"/>
    <w:rsid w:val="006E1D77"/>
    <w:rsid w:val="006F7511"/>
    <w:rsid w:val="00703BE5"/>
    <w:rsid w:val="00705801"/>
    <w:rsid w:val="00713CEE"/>
    <w:rsid w:val="00714EFE"/>
    <w:rsid w:val="00721AA8"/>
    <w:rsid w:val="007319DD"/>
    <w:rsid w:val="007366A9"/>
    <w:rsid w:val="00750A13"/>
    <w:rsid w:val="00756863"/>
    <w:rsid w:val="007642D6"/>
    <w:rsid w:val="00770F26"/>
    <w:rsid w:val="00774434"/>
    <w:rsid w:val="00783C6D"/>
    <w:rsid w:val="007A6A73"/>
    <w:rsid w:val="007B1542"/>
    <w:rsid w:val="007C617C"/>
    <w:rsid w:val="007C7D20"/>
    <w:rsid w:val="007D20BD"/>
    <w:rsid w:val="007D3697"/>
    <w:rsid w:val="007D5A3B"/>
    <w:rsid w:val="007F52BF"/>
    <w:rsid w:val="007F5B98"/>
    <w:rsid w:val="008003FF"/>
    <w:rsid w:val="00802B8D"/>
    <w:rsid w:val="00811CF7"/>
    <w:rsid w:val="00811FD9"/>
    <w:rsid w:val="00833FE8"/>
    <w:rsid w:val="0084312D"/>
    <w:rsid w:val="00854C11"/>
    <w:rsid w:val="00862180"/>
    <w:rsid w:val="00863875"/>
    <w:rsid w:val="00865D8E"/>
    <w:rsid w:val="008907FC"/>
    <w:rsid w:val="008924AE"/>
    <w:rsid w:val="008A0DC4"/>
    <w:rsid w:val="008B57A6"/>
    <w:rsid w:val="008C0883"/>
    <w:rsid w:val="008D0A94"/>
    <w:rsid w:val="008D2BB6"/>
    <w:rsid w:val="008D6E04"/>
    <w:rsid w:val="008F0484"/>
    <w:rsid w:val="008F677B"/>
    <w:rsid w:val="008F77C6"/>
    <w:rsid w:val="0090490C"/>
    <w:rsid w:val="009140D4"/>
    <w:rsid w:val="00915B47"/>
    <w:rsid w:val="00916122"/>
    <w:rsid w:val="00917915"/>
    <w:rsid w:val="009202FC"/>
    <w:rsid w:val="009254CC"/>
    <w:rsid w:val="00926E42"/>
    <w:rsid w:val="00927DFC"/>
    <w:rsid w:val="00935FA0"/>
    <w:rsid w:val="00940FF5"/>
    <w:rsid w:val="00970B89"/>
    <w:rsid w:val="00975F12"/>
    <w:rsid w:val="00976FFE"/>
    <w:rsid w:val="00981F00"/>
    <w:rsid w:val="009C0987"/>
    <w:rsid w:val="009C348D"/>
    <w:rsid w:val="009D11F0"/>
    <w:rsid w:val="009D35AF"/>
    <w:rsid w:val="009D4FB4"/>
    <w:rsid w:val="009D5536"/>
    <w:rsid w:val="009E2EBE"/>
    <w:rsid w:val="009E54E8"/>
    <w:rsid w:val="009F1B52"/>
    <w:rsid w:val="00A07923"/>
    <w:rsid w:val="00A262C4"/>
    <w:rsid w:val="00A42175"/>
    <w:rsid w:val="00A617DB"/>
    <w:rsid w:val="00A73544"/>
    <w:rsid w:val="00A87544"/>
    <w:rsid w:val="00A920C4"/>
    <w:rsid w:val="00A92D79"/>
    <w:rsid w:val="00AA0667"/>
    <w:rsid w:val="00AA609E"/>
    <w:rsid w:val="00AB20DD"/>
    <w:rsid w:val="00AB7915"/>
    <w:rsid w:val="00AB7E08"/>
    <w:rsid w:val="00AC0C7B"/>
    <w:rsid w:val="00AC307B"/>
    <w:rsid w:val="00AC5607"/>
    <w:rsid w:val="00AD0257"/>
    <w:rsid w:val="00AF0596"/>
    <w:rsid w:val="00B03832"/>
    <w:rsid w:val="00B047E3"/>
    <w:rsid w:val="00B04C52"/>
    <w:rsid w:val="00B11F16"/>
    <w:rsid w:val="00B17005"/>
    <w:rsid w:val="00B21EAF"/>
    <w:rsid w:val="00B22CC6"/>
    <w:rsid w:val="00B2480C"/>
    <w:rsid w:val="00B34715"/>
    <w:rsid w:val="00B35400"/>
    <w:rsid w:val="00B3651E"/>
    <w:rsid w:val="00B3662C"/>
    <w:rsid w:val="00B435E2"/>
    <w:rsid w:val="00B438DE"/>
    <w:rsid w:val="00B44647"/>
    <w:rsid w:val="00B47C6A"/>
    <w:rsid w:val="00B53894"/>
    <w:rsid w:val="00B60375"/>
    <w:rsid w:val="00B96984"/>
    <w:rsid w:val="00BB192D"/>
    <w:rsid w:val="00BB4DD8"/>
    <w:rsid w:val="00BB7565"/>
    <w:rsid w:val="00BC0826"/>
    <w:rsid w:val="00BD64A8"/>
    <w:rsid w:val="00BF1411"/>
    <w:rsid w:val="00BF7396"/>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72021"/>
    <w:rsid w:val="00C831CF"/>
    <w:rsid w:val="00C90AB7"/>
    <w:rsid w:val="00CA6E80"/>
    <w:rsid w:val="00CB484C"/>
    <w:rsid w:val="00CB5723"/>
    <w:rsid w:val="00CB614F"/>
    <w:rsid w:val="00CC45F2"/>
    <w:rsid w:val="00CC6323"/>
    <w:rsid w:val="00CD0D02"/>
    <w:rsid w:val="00CD2380"/>
    <w:rsid w:val="00CE5A42"/>
    <w:rsid w:val="00CF52E9"/>
    <w:rsid w:val="00D04BFB"/>
    <w:rsid w:val="00D1789D"/>
    <w:rsid w:val="00D20A7D"/>
    <w:rsid w:val="00D20F99"/>
    <w:rsid w:val="00D23C17"/>
    <w:rsid w:val="00D26FD4"/>
    <w:rsid w:val="00D331E1"/>
    <w:rsid w:val="00D35D30"/>
    <w:rsid w:val="00D474D1"/>
    <w:rsid w:val="00D51589"/>
    <w:rsid w:val="00D57313"/>
    <w:rsid w:val="00D67735"/>
    <w:rsid w:val="00D75260"/>
    <w:rsid w:val="00D852F2"/>
    <w:rsid w:val="00D8693A"/>
    <w:rsid w:val="00D86DA6"/>
    <w:rsid w:val="00D910D6"/>
    <w:rsid w:val="00DA43BB"/>
    <w:rsid w:val="00DB211A"/>
    <w:rsid w:val="00DC3A8A"/>
    <w:rsid w:val="00DC7E3B"/>
    <w:rsid w:val="00DD3F67"/>
    <w:rsid w:val="00DE42CA"/>
    <w:rsid w:val="00DE61F8"/>
    <w:rsid w:val="00DE6659"/>
    <w:rsid w:val="00DE7506"/>
    <w:rsid w:val="00DF2A00"/>
    <w:rsid w:val="00DF697D"/>
    <w:rsid w:val="00DF7A3B"/>
    <w:rsid w:val="00E01113"/>
    <w:rsid w:val="00E05806"/>
    <w:rsid w:val="00E123BA"/>
    <w:rsid w:val="00E26A78"/>
    <w:rsid w:val="00E305C2"/>
    <w:rsid w:val="00E30EB9"/>
    <w:rsid w:val="00E36BC7"/>
    <w:rsid w:val="00E45A96"/>
    <w:rsid w:val="00E606EA"/>
    <w:rsid w:val="00E7662F"/>
    <w:rsid w:val="00E85ED8"/>
    <w:rsid w:val="00EA2CC9"/>
    <w:rsid w:val="00EB3FA6"/>
    <w:rsid w:val="00EB448E"/>
    <w:rsid w:val="00EB50EC"/>
    <w:rsid w:val="00EB68C3"/>
    <w:rsid w:val="00EB7098"/>
    <w:rsid w:val="00EC2C36"/>
    <w:rsid w:val="00ED30A1"/>
    <w:rsid w:val="00ED55EF"/>
    <w:rsid w:val="00ED7F03"/>
    <w:rsid w:val="00EE6FAF"/>
    <w:rsid w:val="00EF11AC"/>
    <w:rsid w:val="00EF1348"/>
    <w:rsid w:val="00EF26BC"/>
    <w:rsid w:val="00EF3AB0"/>
    <w:rsid w:val="00F01544"/>
    <w:rsid w:val="00F018F8"/>
    <w:rsid w:val="00F03E99"/>
    <w:rsid w:val="00F11283"/>
    <w:rsid w:val="00F255E8"/>
    <w:rsid w:val="00F27B4D"/>
    <w:rsid w:val="00F461CF"/>
    <w:rsid w:val="00F517B1"/>
    <w:rsid w:val="00F7665D"/>
    <w:rsid w:val="00F813A9"/>
    <w:rsid w:val="00F90371"/>
    <w:rsid w:val="00F93B8A"/>
    <w:rsid w:val="00FB6581"/>
    <w:rsid w:val="00FC2F03"/>
    <w:rsid w:val="00FD2B40"/>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Sheleena Powtoo</DisplayName>
        <AccountId>21</AccountId>
        <AccountType/>
      </UserInfo>
      <UserInfo>
        <DisplayName>David Canham</DisplayName>
        <AccountId>127</AccountId>
        <AccountType/>
      </UserInfo>
      <UserInfo>
        <DisplayName>Charlotte Crowley</DisplayName>
        <AccountId>29</AccountId>
        <AccountType/>
      </UserInfo>
      <UserInfo>
        <DisplayName>Jamie Fisher</DisplayName>
        <AccountId>35</AccountId>
        <AccountType/>
      </UserInfo>
      <UserInfo>
        <DisplayName>Clare O'Connor</DisplayName>
        <AccountId>25</AccountId>
        <AccountType/>
      </UserInfo>
      <UserInfo>
        <DisplayName>Melissa Watson</DisplayName>
        <AccountId>136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cbaf7b79-9e5c-4600-96a2-0f65e5841bb1"/>
    <ds:schemaRef ds:uri="215be667-5753-43b9-aa78-7175a4535bf1"/>
  </ds:schemaRefs>
</ds:datastoreItem>
</file>

<file path=customXml/itemProps2.xml><?xml version="1.0" encoding="utf-8"?>
<ds:datastoreItem xmlns:ds="http://schemas.openxmlformats.org/officeDocument/2006/customXml" ds:itemID="{2C8D8574-0756-4659-BC8B-D2B4ACCF6B89}"/>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108</TotalTime>
  <Pages>5</Pages>
  <Words>1098</Words>
  <Characters>6367</Characters>
  <Application>Microsoft Office Word</Application>
  <DocSecurity>0</DocSecurity>
  <Lines>53</Lines>
  <Paragraphs>14</Paragraphs>
  <ScaleCrop>false</ScaleCrop>
  <Company>LBW</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Charlotte Crowley</cp:lastModifiedBy>
  <cp:revision>105</cp:revision>
  <cp:lastPrinted>2017-06-16T17:03:00Z</cp:lastPrinted>
  <dcterms:created xsi:type="dcterms:W3CDTF">2024-01-22T08:46:00Z</dcterms:created>
  <dcterms:modified xsi:type="dcterms:W3CDTF">2024-02-07T16:10:00Z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0x0101003B5C7899FB7737499244C16E80B8941B</vt:lpwstr>
  </property>
  <property fmtid="{D5CDD505-2E9C-101B-9397-08002B2CF9AE}" pid="13" name="URL">
    <vt:lpwstr/>
  </property>
  <property fmtid="{D5CDD505-2E9C-101B-9397-08002B2CF9AE}" pid="14" name="MediaServiceImageTags">
    <vt:lpwstr/>
  </property>
</Properties>
</file>