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3D73" w14:textId="77777777" w:rsidR="00B2480C" w:rsidRPr="002B03D6" w:rsidRDefault="00B2480C" w:rsidP="002B03D6">
      <w:pPr>
        <w:pStyle w:val="Heading1"/>
        <w:shd w:val="clear" w:color="auto" w:fill="FFFFFF" w:themeFill="background1"/>
        <w:rPr>
          <w:rFonts w:asciiTheme="minorHAnsi" w:hAnsiTheme="minorHAnsi"/>
          <w:b/>
          <w:sz w:val="24"/>
          <w:szCs w:val="24"/>
        </w:rPr>
      </w:pPr>
      <w:r w:rsidRPr="002B03D6">
        <w:rPr>
          <w:rFonts w:asciiTheme="minorHAnsi" w:hAnsiTheme="minorHAnsi"/>
          <w:b/>
          <w:color w:val="auto"/>
          <w:sz w:val="24"/>
          <w:szCs w:val="24"/>
        </w:rPr>
        <w:t>Job Profile</w:t>
      </w:r>
      <w:r w:rsidR="00B35400" w:rsidRPr="002B03D6">
        <w:rPr>
          <w:rFonts w:asciiTheme="minorHAnsi" w:hAnsiTheme="minorHAnsi"/>
          <w:b/>
          <w:color w:val="auto"/>
          <w:sz w:val="24"/>
          <w:szCs w:val="24"/>
        </w:rPr>
        <w:t xml:space="preserve"> comprising Job Description and Person Specification</w:t>
      </w:r>
    </w:p>
    <w:p w14:paraId="1F3E430A" w14:textId="77777777" w:rsidR="00B35400" w:rsidRPr="002B03D6" w:rsidRDefault="00B35400" w:rsidP="002B03D6">
      <w:pPr>
        <w:pStyle w:val="Heading1"/>
        <w:shd w:val="clear" w:color="auto" w:fill="FFFFFF" w:themeFill="background1"/>
        <w:rPr>
          <w:rFonts w:asciiTheme="minorHAnsi" w:hAnsiTheme="minorHAnsi"/>
          <w:b/>
          <w:sz w:val="24"/>
          <w:szCs w:val="24"/>
        </w:rPr>
      </w:pPr>
      <w:r w:rsidRPr="002B03D6">
        <w:rPr>
          <w:rFonts w:asciiTheme="minorHAnsi" w:hAnsiTheme="minorHAnsi"/>
          <w:b/>
          <w:color w:val="auto"/>
          <w:sz w:val="24"/>
          <w:szCs w:val="24"/>
        </w:rPr>
        <w:t>Job Description</w:t>
      </w:r>
    </w:p>
    <w:p w14:paraId="329E9D71" w14:textId="77777777" w:rsidR="004C1BE3" w:rsidRPr="002B03D6" w:rsidRDefault="004C1BE3" w:rsidP="002B03D6">
      <w:pPr>
        <w:shd w:val="clear" w:color="auto" w:fill="FFFFFF" w:themeFill="background1"/>
        <w:autoSpaceDE w:val="0"/>
        <w:autoSpaceDN w:val="0"/>
        <w:adjustRightInd w:val="0"/>
        <w:jc w:val="both"/>
        <w:rPr>
          <w:rFonts w:asciiTheme="minorHAnsi" w:hAnsiTheme="minorHAnsi" w:cstheme="minorHAnsi"/>
          <w:b/>
          <w:bCs/>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686"/>
        <w:gridCol w:w="5103"/>
      </w:tblGrid>
      <w:tr w:rsidR="00B4364B" w:rsidRPr="002B03D6" w14:paraId="2728A276" w14:textId="77777777" w:rsidTr="008039C1">
        <w:trPr>
          <w:trHeight w:val="280"/>
        </w:trPr>
        <w:tc>
          <w:tcPr>
            <w:tcW w:w="3686" w:type="dxa"/>
            <w:shd w:val="clear" w:color="auto" w:fill="FFFFFF" w:themeFill="background1"/>
          </w:tcPr>
          <w:p w14:paraId="0A0AC47B" w14:textId="02D6571A" w:rsidR="00783C6D" w:rsidRPr="002B03D6" w:rsidRDefault="00783C6D" w:rsidP="002B03D6">
            <w:pPr>
              <w:shd w:val="clear" w:color="auto" w:fill="FFFFFF" w:themeFill="background1"/>
              <w:autoSpaceDE w:val="0"/>
              <w:autoSpaceDN w:val="0"/>
              <w:adjustRightInd w:val="0"/>
              <w:jc w:val="both"/>
              <w:rPr>
                <w:rFonts w:asciiTheme="minorHAnsi" w:hAnsiTheme="minorHAnsi" w:cstheme="minorHAnsi"/>
              </w:rPr>
            </w:pPr>
            <w:r w:rsidRPr="002B03D6">
              <w:rPr>
                <w:rFonts w:asciiTheme="minorHAnsi" w:hAnsiTheme="minorHAnsi" w:cstheme="minorHAnsi"/>
                <w:b/>
                <w:bCs/>
              </w:rPr>
              <w:t>Job Title</w:t>
            </w:r>
            <w:r w:rsidR="00825612" w:rsidRPr="002B03D6">
              <w:rPr>
                <w:rFonts w:asciiTheme="minorHAnsi" w:hAnsiTheme="minorHAnsi" w:cstheme="minorHAnsi"/>
                <w:b/>
                <w:bCs/>
              </w:rPr>
              <w:t>:</w:t>
            </w:r>
            <w:r w:rsidR="00AC248D" w:rsidRPr="002B03D6">
              <w:rPr>
                <w:rFonts w:asciiTheme="minorHAnsi" w:hAnsiTheme="minorHAnsi" w:cstheme="minorHAnsi"/>
                <w:b/>
                <w:bCs/>
              </w:rPr>
              <w:t xml:space="preserve"> </w:t>
            </w:r>
            <w:r w:rsidR="004D1FEE" w:rsidRPr="002B03D6">
              <w:rPr>
                <w:rFonts w:asciiTheme="minorHAnsi" w:hAnsiTheme="minorHAnsi" w:cstheme="minorHAnsi"/>
                <w:bCs/>
              </w:rPr>
              <w:t xml:space="preserve">Strategic Resourcing </w:t>
            </w:r>
            <w:r w:rsidR="00ED5710" w:rsidRPr="002B03D6">
              <w:rPr>
                <w:rFonts w:asciiTheme="minorHAnsi" w:hAnsiTheme="minorHAnsi" w:cstheme="minorHAnsi"/>
                <w:bCs/>
              </w:rPr>
              <w:t>Manager</w:t>
            </w:r>
          </w:p>
        </w:tc>
        <w:tc>
          <w:tcPr>
            <w:tcW w:w="5103" w:type="dxa"/>
            <w:shd w:val="clear" w:color="auto" w:fill="FFFFFF" w:themeFill="background1"/>
          </w:tcPr>
          <w:p w14:paraId="5A2060A6" w14:textId="2B9CC5F6" w:rsidR="00D20A7D" w:rsidRPr="002B03D6" w:rsidRDefault="00F90371" w:rsidP="002B03D6">
            <w:pPr>
              <w:shd w:val="clear" w:color="auto" w:fill="FFFFFF" w:themeFill="background1"/>
              <w:autoSpaceDE w:val="0"/>
              <w:autoSpaceDN w:val="0"/>
              <w:adjustRightInd w:val="0"/>
              <w:jc w:val="both"/>
              <w:rPr>
                <w:rFonts w:asciiTheme="minorHAnsi" w:hAnsiTheme="minorHAnsi" w:cstheme="minorHAnsi"/>
              </w:rPr>
            </w:pPr>
            <w:r w:rsidRPr="002B03D6">
              <w:rPr>
                <w:rFonts w:asciiTheme="minorHAnsi" w:hAnsiTheme="minorHAnsi" w:cstheme="minorHAnsi"/>
                <w:b/>
                <w:bCs/>
              </w:rPr>
              <w:t>Grade</w:t>
            </w:r>
            <w:r w:rsidRPr="002B03D6">
              <w:rPr>
                <w:rFonts w:asciiTheme="minorHAnsi" w:hAnsiTheme="minorHAnsi" w:cstheme="minorHAnsi"/>
                <w:bCs/>
              </w:rPr>
              <w:t>:</w:t>
            </w:r>
            <w:r w:rsidR="00F628D4" w:rsidRPr="002B03D6">
              <w:rPr>
                <w:rFonts w:asciiTheme="minorHAnsi" w:hAnsiTheme="minorHAnsi" w:cstheme="minorHAnsi"/>
                <w:bCs/>
              </w:rPr>
              <w:t xml:space="preserve"> </w:t>
            </w:r>
            <w:r w:rsidR="00C3252B" w:rsidRPr="002B03D6">
              <w:rPr>
                <w:rFonts w:asciiTheme="minorHAnsi" w:hAnsiTheme="minorHAnsi" w:cstheme="minorHAnsi"/>
                <w:bCs/>
              </w:rPr>
              <w:t>MG1</w:t>
            </w:r>
          </w:p>
        </w:tc>
      </w:tr>
      <w:tr w:rsidR="00B4364B" w:rsidRPr="002B03D6" w14:paraId="08FAECD5" w14:textId="77777777" w:rsidTr="008039C1">
        <w:trPr>
          <w:trHeight w:val="291"/>
        </w:trPr>
        <w:tc>
          <w:tcPr>
            <w:tcW w:w="3686" w:type="dxa"/>
            <w:shd w:val="clear" w:color="auto" w:fill="FFFFFF" w:themeFill="background1"/>
          </w:tcPr>
          <w:p w14:paraId="3F8EFAC6" w14:textId="77777777" w:rsidR="00783C6D" w:rsidRPr="002B03D6" w:rsidRDefault="00783C6D" w:rsidP="002B03D6">
            <w:pPr>
              <w:shd w:val="clear" w:color="auto" w:fill="FFFFFF" w:themeFill="background1"/>
              <w:autoSpaceDE w:val="0"/>
              <w:autoSpaceDN w:val="0"/>
              <w:adjustRightInd w:val="0"/>
              <w:jc w:val="both"/>
              <w:rPr>
                <w:rFonts w:asciiTheme="minorHAnsi" w:hAnsiTheme="minorHAnsi" w:cstheme="minorHAnsi"/>
                <w:bCs/>
              </w:rPr>
            </w:pPr>
            <w:r w:rsidRPr="002B03D6">
              <w:rPr>
                <w:rFonts w:asciiTheme="minorHAnsi" w:hAnsiTheme="minorHAnsi" w:cstheme="minorHAnsi"/>
                <w:b/>
                <w:bCs/>
              </w:rPr>
              <w:t>Section</w:t>
            </w:r>
            <w:r w:rsidR="002F4D98" w:rsidRPr="002B03D6">
              <w:rPr>
                <w:rFonts w:asciiTheme="minorHAnsi" w:hAnsiTheme="minorHAnsi" w:cstheme="minorHAnsi"/>
                <w:b/>
                <w:bCs/>
              </w:rPr>
              <w:t xml:space="preserve">: </w:t>
            </w:r>
            <w:r w:rsidR="002F4D98" w:rsidRPr="002B03D6">
              <w:rPr>
                <w:rFonts w:asciiTheme="minorHAnsi" w:hAnsiTheme="minorHAnsi" w:cstheme="minorHAnsi"/>
                <w:bCs/>
              </w:rPr>
              <w:t>Human Resources</w:t>
            </w:r>
            <w:r w:rsidR="004D1FEE" w:rsidRPr="002B03D6">
              <w:rPr>
                <w:rFonts w:asciiTheme="minorHAnsi" w:hAnsiTheme="minorHAnsi" w:cstheme="minorHAnsi"/>
                <w:bCs/>
              </w:rPr>
              <w:t xml:space="preserve"> </w:t>
            </w:r>
          </w:p>
          <w:p w14:paraId="5CED60C2" w14:textId="1B73ABB5" w:rsidR="004658B7" w:rsidRPr="002B03D6" w:rsidRDefault="004658B7" w:rsidP="002B03D6">
            <w:pPr>
              <w:shd w:val="clear" w:color="auto" w:fill="FFFFFF" w:themeFill="background1"/>
              <w:autoSpaceDE w:val="0"/>
              <w:autoSpaceDN w:val="0"/>
              <w:adjustRightInd w:val="0"/>
              <w:jc w:val="both"/>
              <w:rPr>
                <w:rFonts w:asciiTheme="minorHAnsi" w:hAnsiTheme="minorHAnsi" w:cstheme="minorHAnsi"/>
                <w:bCs/>
              </w:rPr>
            </w:pPr>
          </w:p>
        </w:tc>
        <w:tc>
          <w:tcPr>
            <w:tcW w:w="5103" w:type="dxa"/>
            <w:shd w:val="clear" w:color="auto" w:fill="FFFFFF" w:themeFill="background1"/>
          </w:tcPr>
          <w:p w14:paraId="19A5CECA" w14:textId="77777777" w:rsidR="0044737D" w:rsidRPr="002B03D6" w:rsidRDefault="00783C6D" w:rsidP="002B03D6">
            <w:p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theme="minorHAnsi"/>
                <w:b/>
                <w:bCs/>
              </w:rPr>
              <w:t>D</w:t>
            </w:r>
            <w:r w:rsidR="00A73544" w:rsidRPr="002B03D6">
              <w:rPr>
                <w:rFonts w:asciiTheme="minorHAnsi" w:hAnsiTheme="minorHAnsi" w:cstheme="minorHAnsi"/>
                <w:b/>
                <w:bCs/>
              </w:rPr>
              <w:t>irectorate</w:t>
            </w:r>
            <w:r w:rsidRPr="002B03D6">
              <w:rPr>
                <w:rFonts w:asciiTheme="minorHAnsi" w:hAnsiTheme="minorHAnsi" w:cstheme="minorHAnsi"/>
                <w:b/>
                <w:bCs/>
              </w:rPr>
              <w:t>:</w:t>
            </w:r>
            <w:r w:rsidRPr="002B03D6">
              <w:rPr>
                <w:rFonts w:asciiTheme="minorHAnsi" w:hAnsiTheme="minorHAnsi" w:cstheme="minorHAnsi"/>
                <w:bCs/>
              </w:rPr>
              <w:t xml:space="preserve"> </w:t>
            </w:r>
            <w:r w:rsidR="00AC248D" w:rsidRPr="002B03D6">
              <w:rPr>
                <w:rFonts w:asciiTheme="minorHAnsi" w:hAnsiTheme="minorHAnsi" w:cstheme="minorHAnsi"/>
                <w:bCs/>
              </w:rPr>
              <w:t xml:space="preserve"> Resources</w:t>
            </w:r>
          </w:p>
        </w:tc>
      </w:tr>
      <w:tr w:rsidR="00B4364B" w:rsidRPr="002B03D6" w14:paraId="6B407700" w14:textId="77777777" w:rsidTr="008039C1">
        <w:trPr>
          <w:trHeight w:val="826"/>
        </w:trPr>
        <w:tc>
          <w:tcPr>
            <w:tcW w:w="3686" w:type="dxa"/>
            <w:shd w:val="clear" w:color="auto" w:fill="FFFFFF" w:themeFill="background1"/>
          </w:tcPr>
          <w:p w14:paraId="1D5C6BDE" w14:textId="426B6CC4" w:rsidR="0044737D" w:rsidRPr="002B03D6" w:rsidRDefault="000E62C7" w:rsidP="002B03D6">
            <w:pPr>
              <w:shd w:val="clear" w:color="auto" w:fill="FFFFFF" w:themeFill="background1"/>
              <w:autoSpaceDE w:val="0"/>
              <w:autoSpaceDN w:val="0"/>
              <w:adjustRightInd w:val="0"/>
              <w:jc w:val="both"/>
              <w:rPr>
                <w:rFonts w:asciiTheme="minorHAnsi" w:hAnsiTheme="minorHAnsi" w:cstheme="minorHAnsi"/>
                <w:bCs/>
              </w:rPr>
            </w:pPr>
            <w:r w:rsidRPr="002B03D6">
              <w:rPr>
                <w:rFonts w:asciiTheme="minorHAnsi" w:hAnsiTheme="minorHAnsi" w:cstheme="minorHAnsi"/>
                <w:b/>
                <w:bCs/>
              </w:rPr>
              <w:t>Responsible to</w:t>
            </w:r>
            <w:r w:rsidR="00B35400" w:rsidRPr="002B03D6">
              <w:rPr>
                <w:rFonts w:asciiTheme="minorHAnsi" w:hAnsiTheme="minorHAnsi" w:cstheme="minorHAnsi"/>
                <w:b/>
                <w:bCs/>
              </w:rPr>
              <w:t xml:space="preserve"> following manager</w:t>
            </w:r>
            <w:r w:rsidR="00F628D4" w:rsidRPr="002B03D6">
              <w:rPr>
                <w:rFonts w:asciiTheme="minorHAnsi" w:hAnsiTheme="minorHAnsi" w:cstheme="minorHAnsi"/>
                <w:b/>
                <w:bCs/>
              </w:rPr>
              <w:t xml:space="preserve">: </w:t>
            </w:r>
            <w:r w:rsidR="004D1FEE" w:rsidRPr="002B03D6">
              <w:rPr>
                <w:rFonts w:asciiTheme="minorHAnsi" w:hAnsiTheme="minorHAnsi" w:cstheme="minorHAnsi"/>
                <w:bCs/>
              </w:rPr>
              <w:t xml:space="preserve">Head of </w:t>
            </w:r>
            <w:r w:rsidR="005F5C60" w:rsidRPr="002B03D6">
              <w:rPr>
                <w:rFonts w:asciiTheme="minorHAnsi" w:hAnsiTheme="minorHAnsi" w:cstheme="minorHAnsi"/>
                <w:bCs/>
              </w:rPr>
              <w:t xml:space="preserve">HR </w:t>
            </w:r>
            <w:r w:rsidR="004D1FEE" w:rsidRPr="002B03D6">
              <w:rPr>
                <w:rFonts w:asciiTheme="minorHAnsi" w:hAnsiTheme="minorHAnsi" w:cstheme="minorHAnsi"/>
                <w:bCs/>
              </w:rPr>
              <w:t>Business Partnering</w:t>
            </w:r>
            <w:r w:rsidR="004D1FEE" w:rsidRPr="002B03D6">
              <w:rPr>
                <w:rFonts w:asciiTheme="minorHAnsi" w:hAnsiTheme="minorHAnsi" w:cstheme="minorHAnsi"/>
                <w:b/>
                <w:bCs/>
              </w:rPr>
              <w:t xml:space="preserve"> </w:t>
            </w:r>
          </w:p>
        </w:tc>
        <w:tc>
          <w:tcPr>
            <w:tcW w:w="5103" w:type="dxa"/>
            <w:shd w:val="clear" w:color="auto" w:fill="FFFFFF" w:themeFill="background1"/>
          </w:tcPr>
          <w:p w14:paraId="601FACCD" w14:textId="77777777" w:rsidR="00790B26" w:rsidRPr="002B03D6" w:rsidRDefault="00FB6581" w:rsidP="002B03D6">
            <w:pPr>
              <w:shd w:val="clear" w:color="auto" w:fill="FFFFFF" w:themeFill="background1"/>
              <w:autoSpaceDE w:val="0"/>
              <w:autoSpaceDN w:val="0"/>
              <w:adjustRightInd w:val="0"/>
              <w:jc w:val="both"/>
              <w:rPr>
                <w:rFonts w:asciiTheme="minorHAnsi" w:hAnsiTheme="minorHAnsi" w:cstheme="minorHAnsi"/>
                <w:bCs/>
              </w:rPr>
            </w:pPr>
            <w:r w:rsidRPr="002B03D6">
              <w:rPr>
                <w:rFonts w:asciiTheme="minorHAnsi" w:hAnsiTheme="minorHAnsi" w:cstheme="minorHAnsi"/>
                <w:b/>
                <w:bCs/>
              </w:rPr>
              <w:t>Responsible for</w:t>
            </w:r>
            <w:r w:rsidR="00B35400" w:rsidRPr="002B03D6">
              <w:rPr>
                <w:rFonts w:asciiTheme="minorHAnsi" w:hAnsiTheme="minorHAnsi" w:cstheme="minorHAnsi"/>
                <w:b/>
                <w:bCs/>
              </w:rPr>
              <w:t xml:space="preserve"> following staff</w:t>
            </w:r>
            <w:r w:rsidRPr="002B03D6">
              <w:rPr>
                <w:rFonts w:asciiTheme="minorHAnsi" w:hAnsiTheme="minorHAnsi" w:cstheme="minorHAnsi"/>
                <w:bCs/>
              </w:rPr>
              <w:t>:</w:t>
            </w:r>
            <w:r w:rsidR="001C4AC0" w:rsidRPr="002B03D6">
              <w:rPr>
                <w:rFonts w:asciiTheme="minorHAnsi" w:hAnsiTheme="minorHAnsi" w:cstheme="minorHAnsi"/>
                <w:bCs/>
              </w:rPr>
              <w:t xml:space="preserve"> </w:t>
            </w:r>
          </w:p>
          <w:p w14:paraId="197B79E5" w14:textId="7CCDC76C" w:rsidR="009D7613" w:rsidRPr="002B03D6" w:rsidRDefault="00790B26" w:rsidP="002B03D6">
            <w:pPr>
              <w:pStyle w:val="ListParagraph"/>
              <w:numPr>
                <w:ilvl w:val="0"/>
                <w:numId w:val="37"/>
              </w:num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Segoe UI"/>
                <w:shd w:val="clear" w:color="auto" w:fill="FFFFFF"/>
              </w:rPr>
              <w:t>Resourcing</w:t>
            </w:r>
            <w:r w:rsidR="00C4564C" w:rsidRPr="002B03D6">
              <w:rPr>
                <w:rFonts w:asciiTheme="minorHAnsi" w:hAnsiTheme="minorHAnsi" w:cs="Segoe UI"/>
                <w:shd w:val="clear" w:color="auto" w:fill="FFFFFF"/>
              </w:rPr>
              <w:t xml:space="preserve"> &amp;</w:t>
            </w:r>
            <w:r w:rsidR="005F4CF1" w:rsidRPr="002B03D6">
              <w:rPr>
                <w:rFonts w:asciiTheme="minorHAnsi" w:hAnsiTheme="minorHAnsi" w:cs="Segoe UI"/>
                <w:shd w:val="clear" w:color="auto" w:fill="FFFFFF"/>
              </w:rPr>
              <w:t xml:space="preserve"> </w:t>
            </w:r>
            <w:r w:rsidRPr="002B03D6">
              <w:rPr>
                <w:rFonts w:asciiTheme="minorHAnsi" w:hAnsiTheme="minorHAnsi" w:cs="Segoe UI"/>
                <w:shd w:val="clear" w:color="auto" w:fill="FFFFFF"/>
              </w:rPr>
              <w:t>Recruitment Team Manager</w:t>
            </w:r>
          </w:p>
          <w:p w14:paraId="3A3048A7" w14:textId="47E2C76B" w:rsidR="005B1EC3" w:rsidRPr="002B03D6" w:rsidRDefault="00790B26" w:rsidP="002B03D6">
            <w:pPr>
              <w:pStyle w:val="ListParagraph"/>
              <w:numPr>
                <w:ilvl w:val="0"/>
                <w:numId w:val="37"/>
              </w:num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Segoe UI"/>
                <w:shd w:val="clear" w:color="auto" w:fill="FFFFFF"/>
              </w:rPr>
              <w:t>Systems Advisor</w:t>
            </w:r>
          </w:p>
          <w:p w14:paraId="7DA2D7DF" w14:textId="0DAF4915" w:rsidR="00387E78" w:rsidRPr="002B03D6" w:rsidRDefault="00790B26" w:rsidP="002B03D6">
            <w:pPr>
              <w:pStyle w:val="ListParagraph"/>
              <w:numPr>
                <w:ilvl w:val="0"/>
                <w:numId w:val="37"/>
              </w:num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Segoe UI"/>
                <w:shd w:val="clear" w:color="auto" w:fill="FFFFFF"/>
              </w:rPr>
              <w:t>Recruitment Advisor</w:t>
            </w:r>
            <w:r w:rsidR="00C613CB" w:rsidRPr="002B03D6">
              <w:rPr>
                <w:rFonts w:asciiTheme="minorHAnsi" w:hAnsiTheme="minorHAnsi" w:cs="Segoe UI"/>
                <w:shd w:val="clear" w:color="auto" w:fill="FFFFFF"/>
              </w:rPr>
              <w:t>s</w:t>
            </w:r>
            <w:r w:rsidR="00B56032" w:rsidRPr="002B03D6">
              <w:rPr>
                <w:rFonts w:asciiTheme="minorHAnsi" w:hAnsiTheme="minorHAnsi" w:cs="Segoe UI"/>
                <w:shd w:val="clear" w:color="auto" w:fill="FFFFFF"/>
              </w:rPr>
              <w:t xml:space="preserve"> and </w:t>
            </w:r>
            <w:r w:rsidRPr="002B03D6">
              <w:rPr>
                <w:rFonts w:asciiTheme="minorHAnsi" w:hAnsiTheme="minorHAnsi" w:cs="Segoe UI"/>
                <w:shd w:val="clear" w:color="auto" w:fill="FFFFFF"/>
              </w:rPr>
              <w:t>Assistants. </w:t>
            </w:r>
          </w:p>
        </w:tc>
      </w:tr>
    </w:tbl>
    <w:p w14:paraId="232237E8" w14:textId="77777777" w:rsidR="00343CED" w:rsidRPr="002B03D6" w:rsidRDefault="00343CED" w:rsidP="002B03D6">
      <w:pPr>
        <w:shd w:val="clear" w:color="auto" w:fill="FFFFFF" w:themeFill="background1"/>
        <w:jc w:val="both"/>
        <w:rPr>
          <w:rFonts w:asciiTheme="minorHAnsi" w:hAnsiTheme="minorHAnsi" w:cstheme="minorHAnsi"/>
        </w:rPr>
      </w:pPr>
    </w:p>
    <w:p w14:paraId="72C79153" w14:textId="77777777" w:rsidR="00343CED" w:rsidRPr="002B03D6" w:rsidRDefault="00343CED" w:rsidP="002B03D6">
      <w:pPr>
        <w:pBdr>
          <w:top w:val="single" w:sz="4" w:space="1" w:color="auto"/>
          <w:left w:val="single" w:sz="4" w:space="4" w:color="auto"/>
          <w:bottom w:val="single" w:sz="4" w:space="0" w:color="auto"/>
          <w:right w:val="single" w:sz="4" w:space="3" w:color="auto"/>
        </w:pBdr>
        <w:shd w:val="clear" w:color="auto" w:fill="FFFFFF" w:themeFill="background1"/>
        <w:jc w:val="both"/>
        <w:rPr>
          <w:rFonts w:asciiTheme="minorHAnsi" w:hAnsiTheme="minorHAnsi" w:cstheme="minorHAnsi"/>
          <w:b/>
          <w:bCs/>
        </w:rPr>
      </w:pPr>
      <w:r w:rsidRPr="002B03D6">
        <w:rPr>
          <w:rFonts w:asciiTheme="minorHAnsi" w:hAnsiTheme="minorHAnsi" w:cstheme="minorHAnsi"/>
          <w:b/>
          <w:bCs/>
        </w:rPr>
        <w:t xml:space="preserve">Working for the Richmond/Wandsworth Shared </w:t>
      </w:r>
      <w:r w:rsidR="008C0883" w:rsidRPr="002B03D6">
        <w:rPr>
          <w:rFonts w:asciiTheme="minorHAnsi" w:hAnsiTheme="minorHAnsi" w:cstheme="minorHAnsi"/>
          <w:b/>
          <w:bCs/>
        </w:rPr>
        <w:t>Staffing Arrangement</w:t>
      </w:r>
    </w:p>
    <w:p w14:paraId="6D1F1962" w14:textId="77777777" w:rsidR="00343CED" w:rsidRPr="002B03D6" w:rsidRDefault="00343CED" w:rsidP="002B03D6">
      <w:pPr>
        <w:pBdr>
          <w:top w:val="single" w:sz="4" w:space="1" w:color="auto"/>
          <w:left w:val="single" w:sz="4" w:space="4" w:color="auto"/>
          <w:bottom w:val="single" w:sz="4" w:space="0" w:color="auto"/>
          <w:right w:val="single" w:sz="4" w:space="3" w:color="auto"/>
        </w:pBdr>
        <w:shd w:val="clear" w:color="auto" w:fill="FFFFFF" w:themeFill="background1"/>
        <w:jc w:val="both"/>
        <w:rPr>
          <w:rFonts w:asciiTheme="minorHAnsi" w:hAnsiTheme="minorHAnsi" w:cstheme="minorHAnsi"/>
        </w:rPr>
      </w:pPr>
    </w:p>
    <w:p w14:paraId="5D1DA4BC" w14:textId="77777777" w:rsidR="00343CED" w:rsidRPr="002B03D6" w:rsidRDefault="00B53894" w:rsidP="002B03D6">
      <w:pPr>
        <w:pBdr>
          <w:top w:val="single" w:sz="4" w:space="1" w:color="auto"/>
          <w:left w:val="single" w:sz="4" w:space="4" w:color="auto"/>
          <w:bottom w:val="single" w:sz="4" w:space="0" w:color="auto"/>
          <w:right w:val="single" w:sz="4" w:space="3" w:color="auto"/>
        </w:pBdr>
        <w:shd w:val="clear" w:color="auto" w:fill="FFFFFF" w:themeFill="background1"/>
        <w:jc w:val="both"/>
        <w:rPr>
          <w:rFonts w:asciiTheme="minorHAnsi" w:hAnsiTheme="minorHAnsi" w:cstheme="minorHAnsi"/>
        </w:rPr>
      </w:pPr>
      <w:r w:rsidRPr="002B03D6">
        <w:rPr>
          <w:rFonts w:asciiTheme="minorHAnsi" w:hAnsiTheme="minorHAnsi" w:cstheme="minorHAnsi"/>
        </w:rPr>
        <w:t>T</w:t>
      </w:r>
      <w:r w:rsidR="00343CED" w:rsidRPr="002B03D6">
        <w:rPr>
          <w:rFonts w:asciiTheme="minorHAnsi" w:hAnsiTheme="minorHAnsi" w:cstheme="minorHAnsi"/>
        </w:rPr>
        <w:t>his role is employed under the Shared S</w:t>
      </w:r>
      <w:r w:rsidR="00C62BA2" w:rsidRPr="002B03D6">
        <w:rPr>
          <w:rFonts w:asciiTheme="minorHAnsi" w:hAnsiTheme="minorHAnsi" w:cstheme="minorHAnsi"/>
        </w:rPr>
        <w:t>taffing</w:t>
      </w:r>
      <w:r w:rsidR="00343CED" w:rsidRPr="002B03D6">
        <w:rPr>
          <w:rFonts w:asciiTheme="minorHAnsi" w:hAnsiTheme="minorHAnsi" w:cstheme="minorHAnsi"/>
        </w:rPr>
        <w:t xml:space="preserve"> Arrangement between Richmond and </w:t>
      </w:r>
      <w:r w:rsidR="004D1FEE" w:rsidRPr="002B03D6">
        <w:rPr>
          <w:rFonts w:asciiTheme="minorHAnsi" w:hAnsiTheme="minorHAnsi" w:cstheme="minorHAnsi"/>
        </w:rPr>
        <w:t>Wandsworth Councils</w:t>
      </w:r>
      <w:r w:rsidR="00343CED" w:rsidRPr="002B03D6">
        <w:rPr>
          <w:rFonts w:asciiTheme="minorHAnsi" w:hAnsiTheme="minorHAnsi" w:cstheme="minorHAnsi"/>
        </w:rPr>
        <w:t xml:space="preserve">. </w:t>
      </w:r>
      <w:r w:rsidRPr="002B03D6">
        <w:rPr>
          <w:rFonts w:asciiTheme="minorHAnsi" w:hAnsiTheme="minorHAnsi" w:cstheme="minorHAnsi"/>
        </w:rPr>
        <w:t xml:space="preserve">The overall purpose of the Shared </w:t>
      </w:r>
      <w:r w:rsidR="00AB7915" w:rsidRPr="002B03D6">
        <w:rPr>
          <w:rFonts w:asciiTheme="minorHAnsi" w:hAnsiTheme="minorHAnsi" w:cstheme="minorHAnsi"/>
        </w:rPr>
        <w:t xml:space="preserve">Staffing </w:t>
      </w:r>
      <w:r w:rsidRPr="002B03D6">
        <w:rPr>
          <w:rFonts w:asciiTheme="minorHAnsi" w:hAnsiTheme="minorHAnsi" w:cstheme="minorHAnsi"/>
        </w:rPr>
        <w:t xml:space="preserve">Arrangement is to provide the highest quality of service at the lowest attainable cost. </w:t>
      </w:r>
    </w:p>
    <w:p w14:paraId="55459BEF" w14:textId="77777777" w:rsidR="00343CED" w:rsidRPr="002B03D6" w:rsidRDefault="00343CED" w:rsidP="002B03D6">
      <w:pPr>
        <w:pBdr>
          <w:top w:val="single" w:sz="4" w:space="1" w:color="auto"/>
          <w:left w:val="single" w:sz="4" w:space="4" w:color="auto"/>
          <w:bottom w:val="single" w:sz="4" w:space="0" w:color="auto"/>
          <w:right w:val="single" w:sz="4" w:space="3" w:color="auto"/>
        </w:pBdr>
        <w:shd w:val="clear" w:color="auto" w:fill="FFFFFF" w:themeFill="background1"/>
        <w:jc w:val="both"/>
        <w:rPr>
          <w:rFonts w:asciiTheme="minorHAnsi" w:hAnsiTheme="minorHAnsi" w:cstheme="minorHAnsi"/>
        </w:rPr>
      </w:pPr>
    </w:p>
    <w:p w14:paraId="6A7BFF48" w14:textId="77777777" w:rsidR="00545A74" w:rsidRPr="002B03D6" w:rsidRDefault="00B435E2" w:rsidP="002B03D6">
      <w:pPr>
        <w:pBdr>
          <w:top w:val="single" w:sz="4" w:space="1" w:color="auto"/>
          <w:left w:val="single" w:sz="4" w:space="4" w:color="auto"/>
          <w:bottom w:val="single" w:sz="4" w:space="0" w:color="auto"/>
          <w:right w:val="single" w:sz="4" w:space="3" w:color="auto"/>
        </w:pBdr>
        <w:shd w:val="clear" w:color="auto" w:fill="FFFFFF" w:themeFill="background1"/>
        <w:jc w:val="both"/>
        <w:rPr>
          <w:rFonts w:asciiTheme="minorHAnsi" w:hAnsiTheme="minorHAnsi" w:cstheme="minorHAnsi"/>
        </w:rPr>
      </w:pPr>
      <w:r w:rsidRPr="002B03D6">
        <w:rPr>
          <w:rFonts w:asciiTheme="minorHAnsi" w:hAnsiTheme="minorHAnsi" w:cstheme="minorHAnsi"/>
        </w:rPr>
        <w:t>Staff are</w:t>
      </w:r>
      <w:r w:rsidR="00B53894" w:rsidRPr="002B03D6">
        <w:rPr>
          <w:rFonts w:asciiTheme="minorHAnsi" w:hAnsiTheme="minorHAnsi" w:cstheme="minorHAnsi"/>
        </w:rPr>
        <w:t xml:space="preserve"> expected to deliver high quality and responsive services whe</w:t>
      </w:r>
      <w:r w:rsidR="00545A74" w:rsidRPr="002B03D6">
        <w:rPr>
          <w:rFonts w:asciiTheme="minorHAnsi" w:hAnsiTheme="minorHAnsi" w:cstheme="minorHAnsi"/>
        </w:rPr>
        <w:t xml:space="preserve">rever </w:t>
      </w:r>
      <w:r w:rsidR="00B53894" w:rsidRPr="002B03D6">
        <w:rPr>
          <w:rFonts w:asciiTheme="minorHAnsi" w:hAnsiTheme="minorHAnsi" w:cstheme="minorHAnsi"/>
        </w:rPr>
        <w:t>they are based,</w:t>
      </w:r>
      <w:r w:rsidR="00343CED" w:rsidRPr="002B03D6">
        <w:rPr>
          <w:rFonts w:asciiTheme="minorHAnsi" w:hAnsiTheme="minorHAnsi" w:cstheme="minorHAnsi"/>
        </w:rPr>
        <w:t xml:space="preserve"> as well as </w:t>
      </w:r>
      <w:r w:rsidR="00B53894" w:rsidRPr="002B03D6">
        <w:rPr>
          <w:rFonts w:asciiTheme="minorHAnsi" w:hAnsiTheme="minorHAnsi" w:cstheme="minorHAnsi"/>
        </w:rPr>
        <w:t xml:space="preserve">having the </w:t>
      </w:r>
      <w:r w:rsidR="00343CED" w:rsidRPr="002B03D6">
        <w:rPr>
          <w:rFonts w:asciiTheme="minorHAnsi" w:hAnsiTheme="minorHAnsi" w:cstheme="minorHAnsi"/>
        </w:rPr>
        <w:t>ability to adapt to sometimes differing processes and expectations</w:t>
      </w:r>
      <w:r w:rsidR="00B53894" w:rsidRPr="002B03D6">
        <w:rPr>
          <w:rFonts w:asciiTheme="minorHAnsi" w:hAnsiTheme="minorHAnsi" w:cstheme="minorHAnsi"/>
        </w:rPr>
        <w:t xml:space="preserve">. </w:t>
      </w:r>
    </w:p>
    <w:p w14:paraId="31FD56BB" w14:textId="77777777" w:rsidR="00545A74" w:rsidRPr="002B03D6" w:rsidRDefault="00545A74" w:rsidP="002B03D6">
      <w:pPr>
        <w:pBdr>
          <w:top w:val="single" w:sz="4" w:space="1" w:color="auto"/>
          <w:left w:val="single" w:sz="4" w:space="4" w:color="auto"/>
          <w:bottom w:val="single" w:sz="4" w:space="0" w:color="auto"/>
          <w:right w:val="single" w:sz="4" w:space="3" w:color="auto"/>
        </w:pBdr>
        <w:shd w:val="clear" w:color="auto" w:fill="FFFFFF" w:themeFill="background1"/>
        <w:jc w:val="both"/>
        <w:rPr>
          <w:rFonts w:asciiTheme="minorHAnsi" w:hAnsiTheme="minorHAnsi" w:cstheme="minorHAnsi"/>
        </w:rPr>
      </w:pPr>
    </w:p>
    <w:p w14:paraId="5EF51B26" w14:textId="77777777" w:rsidR="00545A74" w:rsidRPr="002B03D6" w:rsidRDefault="00545A74" w:rsidP="002B03D6">
      <w:pPr>
        <w:pBdr>
          <w:top w:val="single" w:sz="4" w:space="1" w:color="auto"/>
          <w:left w:val="single" w:sz="4" w:space="4" w:color="auto"/>
          <w:bottom w:val="single" w:sz="4" w:space="0" w:color="auto"/>
          <w:right w:val="single" w:sz="4" w:space="3" w:color="auto"/>
        </w:pBdr>
        <w:shd w:val="clear" w:color="auto" w:fill="FFFFFF" w:themeFill="background1"/>
        <w:jc w:val="both"/>
        <w:rPr>
          <w:rFonts w:asciiTheme="minorHAnsi" w:hAnsiTheme="minorHAnsi" w:cstheme="minorHAnsi"/>
        </w:rPr>
      </w:pPr>
      <w:r w:rsidRPr="002B03D6">
        <w:rPr>
          <w:rFonts w:asciiTheme="minorHAnsi" w:hAnsiTheme="minorHAnsi" w:cstheme="minorHAnsi"/>
        </w:rPr>
        <w:t xml:space="preserve">The </w:t>
      </w:r>
      <w:r w:rsidR="00E85ED8" w:rsidRPr="002B03D6">
        <w:rPr>
          <w:rFonts w:asciiTheme="minorHAnsi" w:hAnsiTheme="minorHAnsi" w:cstheme="minorHAnsi"/>
        </w:rPr>
        <w:t>Shared S</w:t>
      </w:r>
      <w:r w:rsidR="00AB7915" w:rsidRPr="002B03D6">
        <w:rPr>
          <w:rFonts w:asciiTheme="minorHAnsi" w:hAnsiTheme="minorHAnsi" w:cstheme="minorHAnsi"/>
        </w:rPr>
        <w:t>taffing</w:t>
      </w:r>
      <w:r w:rsidR="00E85ED8" w:rsidRPr="002B03D6">
        <w:rPr>
          <w:rFonts w:asciiTheme="minorHAnsi" w:hAnsiTheme="minorHAnsi" w:cstheme="minorHAnsi"/>
        </w:rPr>
        <w:t xml:space="preserve"> Arrangement </w:t>
      </w:r>
      <w:r w:rsidR="004F668A" w:rsidRPr="002B03D6">
        <w:rPr>
          <w:rFonts w:asciiTheme="minorHAnsi" w:hAnsiTheme="minorHAnsi" w:cstheme="minorHAnsi"/>
        </w:rPr>
        <w:t xml:space="preserve">aims to be </w:t>
      </w:r>
      <w:r w:rsidR="00E85ED8" w:rsidRPr="002B03D6">
        <w:rPr>
          <w:rFonts w:asciiTheme="minorHAnsi" w:hAnsiTheme="minorHAnsi" w:cstheme="minorHAnsi"/>
        </w:rPr>
        <w:t xml:space="preserve">at the forefront </w:t>
      </w:r>
      <w:r w:rsidR="000621A9" w:rsidRPr="002B03D6">
        <w:rPr>
          <w:rFonts w:asciiTheme="minorHAnsi" w:hAnsiTheme="minorHAnsi" w:cstheme="minorHAnsi"/>
        </w:rPr>
        <w:t xml:space="preserve">of </w:t>
      </w:r>
      <w:r w:rsidR="00B34715" w:rsidRPr="002B03D6">
        <w:rPr>
          <w:rFonts w:asciiTheme="minorHAnsi" w:hAnsiTheme="minorHAnsi" w:cstheme="minorHAnsi"/>
        </w:rPr>
        <w:t xml:space="preserve">innovation </w:t>
      </w:r>
      <w:r w:rsidR="00E85ED8" w:rsidRPr="002B03D6">
        <w:rPr>
          <w:rFonts w:asciiTheme="minorHAnsi" w:hAnsiTheme="minorHAnsi" w:cstheme="minorHAnsi"/>
        </w:rPr>
        <w:t>in local government</w:t>
      </w:r>
      <w:r w:rsidR="00CD0D02" w:rsidRPr="002B03D6">
        <w:rPr>
          <w:rFonts w:asciiTheme="minorHAnsi" w:hAnsiTheme="minorHAnsi" w:cstheme="minorHAnsi"/>
        </w:rPr>
        <w:t xml:space="preserve"> and the organisation </w:t>
      </w:r>
      <w:r w:rsidRPr="002B03D6">
        <w:rPr>
          <w:rFonts w:asciiTheme="minorHAnsi" w:hAnsiTheme="minorHAnsi" w:cstheme="minorHAnsi"/>
        </w:rPr>
        <w:t xml:space="preserve">will invest in </w:t>
      </w:r>
      <w:r w:rsidR="000621A9" w:rsidRPr="002B03D6">
        <w:rPr>
          <w:rFonts w:asciiTheme="minorHAnsi" w:hAnsiTheme="minorHAnsi" w:cstheme="minorHAnsi"/>
        </w:rPr>
        <w:t xml:space="preserve">the </w:t>
      </w:r>
      <w:r w:rsidRPr="002B03D6">
        <w:rPr>
          <w:rFonts w:asciiTheme="minorHAnsi" w:hAnsiTheme="minorHAnsi" w:cstheme="minorHAnsi"/>
        </w:rPr>
        <w:t xml:space="preserve">development </w:t>
      </w:r>
      <w:r w:rsidR="000621A9" w:rsidRPr="002B03D6">
        <w:rPr>
          <w:rFonts w:asciiTheme="minorHAnsi" w:hAnsiTheme="minorHAnsi" w:cstheme="minorHAnsi"/>
        </w:rPr>
        <w:t xml:space="preserve">of its staff </w:t>
      </w:r>
      <w:r w:rsidRPr="002B03D6">
        <w:rPr>
          <w:rFonts w:asciiTheme="minorHAnsi" w:hAnsiTheme="minorHAnsi" w:cstheme="minorHAnsi"/>
        </w:rPr>
        <w:t xml:space="preserve">and ensure the </w:t>
      </w:r>
      <w:r w:rsidR="006A1E18" w:rsidRPr="002B03D6">
        <w:rPr>
          <w:rFonts w:asciiTheme="minorHAnsi" w:hAnsiTheme="minorHAnsi" w:cstheme="minorHAnsi"/>
        </w:rPr>
        <w:t>opportunities</w:t>
      </w:r>
      <w:r w:rsidRPr="002B03D6">
        <w:rPr>
          <w:rFonts w:asciiTheme="minorHAnsi" w:hAnsiTheme="minorHAnsi" w:cstheme="minorHAnsi"/>
        </w:rPr>
        <w:t xml:space="preserve"> for progression that only a large organisation can provide. </w:t>
      </w:r>
    </w:p>
    <w:p w14:paraId="7C1F6B20" w14:textId="77777777" w:rsidR="00343CED" w:rsidRPr="002B03D6" w:rsidRDefault="00343CED" w:rsidP="002B03D6">
      <w:pPr>
        <w:pBdr>
          <w:top w:val="single" w:sz="4" w:space="1" w:color="auto"/>
          <w:left w:val="single" w:sz="4" w:space="4" w:color="auto"/>
          <w:bottom w:val="single" w:sz="4" w:space="0" w:color="auto"/>
          <w:right w:val="single" w:sz="4" w:space="3" w:color="auto"/>
        </w:pBdr>
        <w:shd w:val="clear" w:color="auto" w:fill="FFFFFF" w:themeFill="background1"/>
        <w:jc w:val="both"/>
        <w:rPr>
          <w:rFonts w:asciiTheme="minorHAnsi" w:hAnsiTheme="minorHAnsi" w:cstheme="minorHAnsi"/>
        </w:rPr>
      </w:pPr>
    </w:p>
    <w:p w14:paraId="5C5DA129" w14:textId="77777777" w:rsidR="00343CED" w:rsidRPr="002B03D6" w:rsidRDefault="00343CED" w:rsidP="002B03D6">
      <w:pPr>
        <w:shd w:val="clear" w:color="auto" w:fill="FFFFFF" w:themeFill="background1"/>
        <w:jc w:val="both"/>
        <w:rPr>
          <w:rFonts w:asciiTheme="minorHAnsi" w:hAnsiTheme="minorHAnsi" w:cstheme="minorHAnsi"/>
        </w:rPr>
      </w:pPr>
    </w:p>
    <w:p w14:paraId="2D49C965" w14:textId="77777777" w:rsidR="00F77D31" w:rsidRPr="002B03D6" w:rsidRDefault="00F77D31" w:rsidP="002B03D6">
      <w:pPr>
        <w:shd w:val="clear" w:color="auto" w:fill="FFFFFF" w:themeFill="background1"/>
        <w:spacing w:after="120"/>
        <w:jc w:val="both"/>
        <w:rPr>
          <w:rFonts w:asciiTheme="minorHAnsi" w:hAnsiTheme="minorHAnsi" w:cs="Arial"/>
          <w:b/>
          <w:bCs/>
        </w:rPr>
      </w:pPr>
      <w:r w:rsidRPr="002B03D6">
        <w:rPr>
          <w:rFonts w:asciiTheme="minorHAnsi" w:hAnsiTheme="minorHAnsi" w:cs="Arial"/>
          <w:b/>
          <w:bCs/>
        </w:rPr>
        <w:t xml:space="preserve">Job Purpose </w:t>
      </w:r>
    </w:p>
    <w:p w14:paraId="02BFF2A0" w14:textId="7D005472" w:rsidR="00F77D31" w:rsidRPr="002B03D6" w:rsidRDefault="00F77D31" w:rsidP="002B03D6">
      <w:pPr>
        <w:shd w:val="clear" w:color="auto" w:fill="FFFFFF" w:themeFill="background1"/>
        <w:spacing w:after="120"/>
        <w:jc w:val="both"/>
        <w:rPr>
          <w:rFonts w:asciiTheme="minorHAnsi" w:hAnsiTheme="minorHAnsi" w:cs="Arial"/>
          <w:bCs/>
        </w:rPr>
      </w:pPr>
      <w:r w:rsidRPr="002B03D6">
        <w:rPr>
          <w:rStyle w:val="normaltextrun"/>
          <w:rFonts w:asciiTheme="minorHAnsi" w:hAnsiTheme="minorHAnsi" w:cs="Arial"/>
          <w:shd w:val="clear" w:color="auto" w:fill="FFFFFF"/>
        </w:rPr>
        <w:t>To lead on and implement innovative strategic resourcing initiatives for the attraction</w:t>
      </w:r>
      <w:r w:rsidR="004658B7" w:rsidRPr="002B03D6">
        <w:rPr>
          <w:rStyle w:val="normaltextrun"/>
          <w:rFonts w:asciiTheme="minorHAnsi" w:hAnsiTheme="minorHAnsi" w:cs="Arial"/>
          <w:shd w:val="clear" w:color="auto" w:fill="FFFFFF"/>
        </w:rPr>
        <w:t xml:space="preserve">, </w:t>
      </w:r>
      <w:r w:rsidRPr="002B03D6">
        <w:rPr>
          <w:rStyle w:val="normaltextrun"/>
          <w:rFonts w:asciiTheme="minorHAnsi" w:hAnsiTheme="minorHAnsi" w:cs="Arial"/>
          <w:shd w:val="clear" w:color="auto" w:fill="FFFFFF"/>
        </w:rPr>
        <w:t>recruitment</w:t>
      </w:r>
      <w:r w:rsidR="004658B7" w:rsidRPr="002B03D6">
        <w:rPr>
          <w:rStyle w:val="normaltextrun"/>
          <w:rFonts w:asciiTheme="minorHAnsi" w:hAnsiTheme="minorHAnsi" w:cs="Arial"/>
          <w:shd w:val="clear" w:color="auto" w:fill="FFFFFF"/>
        </w:rPr>
        <w:t xml:space="preserve"> and retention</w:t>
      </w:r>
      <w:r w:rsidRPr="002B03D6">
        <w:rPr>
          <w:rStyle w:val="normaltextrun"/>
          <w:rFonts w:asciiTheme="minorHAnsi" w:hAnsiTheme="minorHAnsi" w:cs="Arial"/>
          <w:shd w:val="clear" w:color="auto" w:fill="FFFFFF"/>
        </w:rPr>
        <w:t xml:space="preserve"> of high calibre staff at all levels to meet </w:t>
      </w:r>
      <w:r w:rsidRPr="002B03D6">
        <w:rPr>
          <w:rFonts w:asciiTheme="minorHAnsi" w:hAnsiTheme="minorHAnsi" w:cs="Arial"/>
          <w:bCs/>
        </w:rPr>
        <w:t xml:space="preserve">organisation needs. </w:t>
      </w:r>
    </w:p>
    <w:p w14:paraId="4588E71C" w14:textId="486A655E" w:rsidR="00C378E8" w:rsidRPr="002B03D6" w:rsidRDefault="001C3E26" w:rsidP="002B03D6">
      <w:pPr>
        <w:shd w:val="clear" w:color="auto" w:fill="FFFFFF" w:themeFill="background1"/>
        <w:spacing w:after="120"/>
        <w:jc w:val="both"/>
        <w:rPr>
          <w:rFonts w:asciiTheme="minorHAnsi" w:hAnsiTheme="minorHAnsi" w:cs="Arial"/>
          <w:bCs/>
        </w:rPr>
      </w:pPr>
      <w:r w:rsidRPr="002B03D6">
        <w:rPr>
          <w:rFonts w:asciiTheme="minorHAnsi" w:hAnsiTheme="minorHAnsi" w:cs="Arial"/>
          <w:shd w:val="clear" w:color="auto" w:fill="FFFFFF"/>
        </w:rPr>
        <w:t>R</w:t>
      </w:r>
      <w:r w:rsidR="00C378E8" w:rsidRPr="002B03D6">
        <w:rPr>
          <w:rFonts w:asciiTheme="minorHAnsi" w:hAnsiTheme="minorHAnsi" w:cs="Arial"/>
          <w:shd w:val="clear" w:color="auto" w:fill="FFFFFF"/>
        </w:rPr>
        <w:t>esponsible for, overseeing and maintaining the organisation</w:t>
      </w:r>
      <w:r w:rsidR="00C73D2D">
        <w:rPr>
          <w:rFonts w:asciiTheme="minorHAnsi" w:hAnsiTheme="minorHAnsi" w:cs="Arial"/>
          <w:shd w:val="clear" w:color="auto" w:fill="FFFFFF"/>
        </w:rPr>
        <w:t>’</w:t>
      </w:r>
      <w:r w:rsidR="00C378E8" w:rsidRPr="002B03D6">
        <w:rPr>
          <w:rFonts w:asciiTheme="minorHAnsi" w:hAnsiTheme="minorHAnsi" w:cs="Arial"/>
          <w:shd w:val="clear" w:color="auto" w:fill="FFFFFF"/>
        </w:rPr>
        <w:t xml:space="preserve">s recruitment and resourcing systems </w:t>
      </w:r>
      <w:r w:rsidR="004658B7" w:rsidRPr="002B03D6">
        <w:rPr>
          <w:rFonts w:asciiTheme="minorHAnsi" w:hAnsiTheme="minorHAnsi" w:cs="Arial"/>
          <w:shd w:val="clear" w:color="auto" w:fill="FFFFFF"/>
        </w:rPr>
        <w:t>for all staff including agency workers</w:t>
      </w:r>
      <w:r w:rsidR="00C73D2D">
        <w:rPr>
          <w:rFonts w:asciiTheme="minorHAnsi" w:hAnsiTheme="minorHAnsi" w:cs="Arial"/>
          <w:shd w:val="clear" w:color="auto" w:fill="FFFFFF"/>
        </w:rPr>
        <w:t xml:space="preserve"> </w:t>
      </w:r>
      <w:r w:rsidR="00D1087B" w:rsidRPr="002B03D6">
        <w:rPr>
          <w:rFonts w:asciiTheme="minorHAnsi" w:hAnsiTheme="minorHAnsi" w:cs="Arial"/>
          <w:shd w:val="clear" w:color="auto" w:fill="FFFFFF"/>
        </w:rPr>
        <w:t>(Tribepad, Beeline, SMS)</w:t>
      </w:r>
      <w:r w:rsidR="00C378E8" w:rsidRPr="002B03D6">
        <w:rPr>
          <w:rFonts w:asciiTheme="minorHAnsi" w:hAnsiTheme="minorHAnsi" w:cs="Arial"/>
          <w:shd w:val="clear" w:color="auto" w:fill="FFFFFF"/>
        </w:rPr>
        <w:t xml:space="preserve"> and undertake necessary action to ensure that the systems are appropriately maintained.</w:t>
      </w:r>
    </w:p>
    <w:p w14:paraId="00044F63" w14:textId="77777777" w:rsidR="005F4CF1" w:rsidRPr="002B03D6" w:rsidRDefault="005F4CF1" w:rsidP="002B03D6">
      <w:pPr>
        <w:shd w:val="clear" w:color="auto" w:fill="FFFFFF" w:themeFill="background1"/>
        <w:rPr>
          <w:rFonts w:asciiTheme="minorHAnsi" w:hAnsiTheme="minorHAnsi" w:cs="Arial"/>
          <w:b/>
          <w:bCs/>
        </w:rPr>
      </w:pPr>
      <w:r w:rsidRPr="002B03D6">
        <w:rPr>
          <w:rFonts w:asciiTheme="minorHAnsi" w:hAnsiTheme="minorHAnsi" w:cs="Arial"/>
          <w:b/>
          <w:bCs/>
        </w:rPr>
        <w:br w:type="page"/>
      </w:r>
    </w:p>
    <w:p w14:paraId="18CB89D1" w14:textId="1A3BB7BB" w:rsidR="00F77D31" w:rsidRPr="002B03D6" w:rsidRDefault="00F77D31" w:rsidP="002B03D6">
      <w:pPr>
        <w:shd w:val="clear" w:color="auto" w:fill="FFFFFF" w:themeFill="background1"/>
        <w:spacing w:after="120"/>
        <w:jc w:val="both"/>
        <w:rPr>
          <w:rFonts w:asciiTheme="minorHAnsi" w:hAnsiTheme="minorHAnsi" w:cs="Arial"/>
          <w:b/>
          <w:bCs/>
        </w:rPr>
      </w:pPr>
      <w:r w:rsidRPr="002B03D6">
        <w:rPr>
          <w:rFonts w:asciiTheme="minorHAnsi" w:hAnsiTheme="minorHAnsi" w:cs="Arial"/>
          <w:b/>
          <w:bCs/>
        </w:rPr>
        <w:lastRenderedPageBreak/>
        <w:t>Specific Duties and Responsibilities</w:t>
      </w:r>
    </w:p>
    <w:p w14:paraId="5372D86A" w14:textId="35164130" w:rsidR="00F77D31" w:rsidRPr="002B03D6" w:rsidRDefault="006F1196" w:rsidP="002B03D6">
      <w:pPr>
        <w:shd w:val="clear" w:color="auto" w:fill="FFFFFF" w:themeFill="background1"/>
        <w:spacing w:after="120"/>
        <w:jc w:val="both"/>
        <w:rPr>
          <w:rFonts w:asciiTheme="minorHAnsi" w:hAnsiTheme="minorHAnsi" w:cs="Arial"/>
          <w:b/>
          <w:bCs/>
        </w:rPr>
      </w:pPr>
      <w:r w:rsidRPr="002B03D6">
        <w:rPr>
          <w:rFonts w:asciiTheme="minorHAnsi" w:hAnsiTheme="minorHAnsi" w:cs="Arial"/>
          <w:b/>
          <w:bCs/>
        </w:rPr>
        <w:t>Strategic Resourcing</w:t>
      </w:r>
    </w:p>
    <w:p w14:paraId="77E541E8" w14:textId="77777777" w:rsidR="00F77D31" w:rsidRPr="002B03D6" w:rsidRDefault="00F77D31" w:rsidP="002B03D6">
      <w:pPr>
        <w:pStyle w:val="paragraph"/>
        <w:numPr>
          <w:ilvl w:val="0"/>
          <w:numId w:val="37"/>
        </w:numPr>
        <w:shd w:val="clear" w:color="auto" w:fill="FFFFFF" w:themeFill="background1"/>
        <w:spacing w:before="0" w:beforeAutospacing="0" w:after="0" w:afterAutospacing="0"/>
        <w:jc w:val="both"/>
        <w:textAlignment w:val="baseline"/>
        <w:rPr>
          <w:rFonts w:asciiTheme="minorHAnsi" w:hAnsiTheme="minorHAnsi" w:cs="Arial"/>
        </w:rPr>
      </w:pPr>
      <w:r w:rsidRPr="002B03D6">
        <w:rPr>
          <w:rFonts w:asciiTheme="minorHAnsi" w:hAnsiTheme="minorHAnsi" w:cs="Arial"/>
          <w:shd w:val="clear" w:color="auto" w:fill="FFFFFF"/>
        </w:rPr>
        <w:t xml:space="preserve">Manage and proactively develop strategic relationships with all internal and external stakeholders. </w:t>
      </w:r>
    </w:p>
    <w:p w14:paraId="311E5499" w14:textId="55863C89" w:rsidR="00F77D31" w:rsidRPr="002B03D6" w:rsidRDefault="00F77D31" w:rsidP="002B03D6">
      <w:pPr>
        <w:pStyle w:val="paragraph"/>
        <w:numPr>
          <w:ilvl w:val="0"/>
          <w:numId w:val="37"/>
        </w:numPr>
        <w:shd w:val="clear" w:color="auto" w:fill="FFFFFF" w:themeFill="background1"/>
        <w:spacing w:before="0" w:beforeAutospacing="0" w:after="0" w:afterAutospacing="0"/>
        <w:jc w:val="both"/>
        <w:textAlignment w:val="baseline"/>
        <w:rPr>
          <w:rStyle w:val="eop"/>
          <w:rFonts w:asciiTheme="minorHAnsi" w:hAnsiTheme="minorHAnsi" w:cs="Arial"/>
        </w:rPr>
      </w:pPr>
      <w:r w:rsidRPr="002B03D6">
        <w:rPr>
          <w:rFonts w:asciiTheme="minorHAnsi" w:hAnsiTheme="minorHAnsi" w:cs="Arial"/>
          <w:shd w:val="clear" w:color="auto" w:fill="FFFFFF"/>
        </w:rPr>
        <w:t xml:space="preserve">Accountable for </w:t>
      </w:r>
      <w:r w:rsidRPr="002B03D6">
        <w:rPr>
          <w:rStyle w:val="normaltextrun"/>
          <w:rFonts w:asciiTheme="minorHAnsi" w:hAnsiTheme="minorHAnsi" w:cs="Arial"/>
          <w:lang w:val="en-US"/>
        </w:rPr>
        <w:t>the delivery of a cost effective, safe and high-quality recruitment a</w:t>
      </w:r>
      <w:r w:rsidRPr="002B03D6">
        <w:rPr>
          <w:rFonts w:asciiTheme="minorHAnsi" w:hAnsiTheme="minorHAnsi" w:cs="Arial"/>
          <w:shd w:val="clear" w:color="auto" w:fill="FFFFFF"/>
        </w:rPr>
        <w:t xml:space="preserve">nd </w:t>
      </w:r>
      <w:r w:rsidRPr="002B03D6">
        <w:rPr>
          <w:rStyle w:val="normaltextrun"/>
          <w:rFonts w:asciiTheme="minorHAnsi" w:hAnsiTheme="minorHAnsi" w:cs="Arial"/>
        </w:rPr>
        <w:t xml:space="preserve">resourcing service, advising on best practice ensuring the most up to date resourcing initiatives are utilised within the SSA by </w:t>
      </w:r>
      <w:r w:rsidR="008E56A3" w:rsidRPr="002B03D6">
        <w:rPr>
          <w:rStyle w:val="normaltextrun"/>
          <w:rFonts w:asciiTheme="minorHAnsi" w:hAnsiTheme="minorHAnsi" w:cs="Arial"/>
        </w:rPr>
        <w:t>horizon scanning and responding</w:t>
      </w:r>
      <w:r w:rsidRPr="002B03D6">
        <w:rPr>
          <w:rStyle w:val="normaltextrun"/>
          <w:rFonts w:asciiTheme="minorHAnsi" w:hAnsiTheme="minorHAnsi" w:cs="Arial"/>
        </w:rPr>
        <w:t xml:space="preserve"> Directorate and Corporate needs. </w:t>
      </w:r>
      <w:r w:rsidRPr="002B03D6">
        <w:rPr>
          <w:rStyle w:val="eop"/>
          <w:rFonts w:asciiTheme="minorHAnsi" w:hAnsiTheme="minorHAnsi" w:cs="Arial"/>
        </w:rPr>
        <w:t> </w:t>
      </w:r>
    </w:p>
    <w:p w14:paraId="64DF5DE8" w14:textId="5F45BFD9" w:rsidR="00F77D31" w:rsidRPr="002B03D6" w:rsidRDefault="00FB3849" w:rsidP="002B03D6">
      <w:pPr>
        <w:pStyle w:val="paragraph"/>
        <w:numPr>
          <w:ilvl w:val="0"/>
          <w:numId w:val="37"/>
        </w:numPr>
        <w:shd w:val="clear" w:color="auto" w:fill="FFFFFF" w:themeFill="background1"/>
        <w:spacing w:before="0" w:beforeAutospacing="0" w:after="0" w:afterAutospacing="0"/>
        <w:jc w:val="both"/>
        <w:textAlignment w:val="baseline"/>
        <w:rPr>
          <w:rStyle w:val="eop"/>
          <w:rFonts w:asciiTheme="minorHAnsi" w:hAnsiTheme="minorHAnsi" w:cs="Arial"/>
        </w:rPr>
      </w:pPr>
      <w:r w:rsidRPr="002B03D6">
        <w:rPr>
          <w:rStyle w:val="normaltextrun"/>
          <w:rFonts w:asciiTheme="minorHAnsi" w:hAnsiTheme="minorHAnsi" w:cs="Arial"/>
          <w:lang w:val="en-US"/>
        </w:rPr>
        <w:t>P</w:t>
      </w:r>
      <w:r w:rsidR="00F77D31" w:rsidRPr="002B03D6">
        <w:rPr>
          <w:rStyle w:val="normaltextrun"/>
          <w:rFonts w:asciiTheme="minorHAnsi" w:hAnsiTheme="minorHAnsi" w:cs="Arial"/>
          <w:lang w:val="en-US"/>
        </w:rPr>
        <w:t>roviding leadership and management</w:t>
      </w:r>
      <w:r w:rsidR="00824662" w:rsidRPr="002B03D6">
        <w:rPr>
          <w:rStyle w:val="normaltextrun"/>
          <w:rFonts w:asciiTheme="minorHAnsi" w:hAnsiTheme="minorHAnsi" w:cs="Arial"/>
          <w:lang w:val="en-US"/>
        </w:rPr>
        <w:t xml:space="preserve"> </w:t>
      </w:r>
      <w:r w:rsidR="00F77D31" w:rsidRPr="002B03D6">
        <w:rPr>
          <w:rStyle w:val="normaltextrun"/>
          <w:rFonts w:asciiTheme="minorHAnsi" w:hAnsiTheme="minorHAnsi" w:cs="Arial"/>
          <w:lang w:val="en-US"/>
        </w:rPr>
        <w:t>support to the</w:t>
      </w:r>
      <w:r w:rsidR="008E56A3" w:rsidRPr="002B03D6">
        <w:rPr>
          <w:rStyle w:val="normaltextrun"/>
          <w:rFonts w:asciiTheme="minorHAnsi" w:hAnsiTheme="minorHAnsi" w:cs="Arial"/>
          <w:lang w:val="en-US"/>
        </w:rPr>
        <w:t xml:space="preserve"> team to </w:t>
      </w:r>
      <w:r w:rsidR="00F77D31" w:rsidRPr="002B03D6">
        <w:rPr>
          <w:rStyle w:val="normaltextrun"/>
          <w:rFonts w:asciiTheme="minorHAnsi" w:hAnsiTheme="minorHAnsi" w:cs="Arial"/>
          <w:lang w:val="en-US"/>
        </w:rPr>
        <w:t>ensur</w:t>
      </w:r>
      <w:r w:rsidR="008E56A3" w:rsidRPr="002B03D6">
        <w:rPr>
          <w:rStyle w:val="normaltextrun"/>
          <w:rFonts w:asciiTheme="minorHAnsi" w:hAnsiTheme="minorHAnsi" w:cs="Arial"/>
          <w:lang w:val="en-US"/>
        </w:rPr>
        <w:t xml:space="preserve">e </w:t>
      </w:r>
      <w:r w:rsidR="00F77D31" w:rsidRPr="002B03D6">
        <w:rPr>
          <w:rStyle w:val="normaltextrun"/>
          <w:rFonts w:asciiTheme="minorHAnsi" w:hAnsiTheme="minorHAnsi" w:cs="Arial"/>
          <w:lang w:val="en-US"/>
        </w:rPr>
        <w:t>a professional high</w:t>
      </w:r>
      <w:r w:rsidR="00F62E59" w:rsidRPr="002B03D6">
        <w:rPr>
          <w:rStyle w:val="normaltextrun"/>
          <w:rFonts w:asciiTheme="minorHAnsi" w:hAnsiTheme="minorHAnsi" w:cs="Arial"/>
          <w:lang w:val="en-US"/>
        </w:rPr>
        <w:t>-</w:t>
      </w:r>
      <w:r w:rsidR="00F77D31" w:rsidRPr="002B03D6">
        <w:rPr>
          <w:rStyle w:val="normaltextrun"/>
          <w:rFonts w:asciiTheme="minorHAnsi" w:hAnsiTheme="minorHAnsi" w:cs="Arial"/>
          <w:lang w:val="en-US"/>
        </w:rPr>
        <w:t>quality and consistent service is provided to all Directorates.</w:t>
      </w:r>
      <w:r w:rsidR="00F77D31" w:rsidRPr="002B03D6">
        <w:rPr>
          <w:rStyle w:val="eop"/>
          <w:rFonts w:asciiTheme="minorHAnsi" w:hAnsiTheme="minorHAnsi" w:cs="Arial"/>
        </w:rPr>
        <w:t> </w:t>
      </w:r>
    </w:p>
    <w:p w14:paraId="7AD3E278" w14:textId="77777777" w:rsidR="006F7634" w:rsidRPr="002B03D6" w:rsidRDefault="00F93AAE" w:rsidP="002B03D6">
      <w:pPr>
        <w:pStyle w:val="ListParagraph"/>
        <w:numPr>
          <w:ilvl w:val="0"/>
          <w:numId w:val="37"/>
        </w:numPr>
        <w:shd w:val="clear" w:color="auto" w:fill="FFFFFF" w:themeFill="background1"/>
        <w:ind w:left="714" w:hanging="357"/>
        <w:jc w:val="both"/>
        <w:rPr>
          <w:rStyle w:val="eop"/>
          <w:rFonts w:asciiTheme="minorHAnsi" w:hAnsiTheme="minorHAnsi" w:cs="Arial"/>
        </w:rPr>
      </w:pPr>
      <w:r w:rsidRPr="002B03D6">
        <w:rPr>
          <w:rStyle w:val="normaltextrun"/>
          <w:rFonts w:asciiTheme="minorHAnsi" w:hAnsiTheme="minorHAnsi" w:cs="Arial"/>
          <w:shd w:val="clear" w:color="auto" w:fill="FFFFFF"/>
        </w:rPr>
        <w:t>To lead on and be responsible for the development and review of the SSA’s recruitment strategies and policies and initiatives to sustain the continuous improvement of both the recruitment team and </w:t>
      </w:r>
      <w:r w:rsidRPr="002B03D6">
        <w:rPr>
          <w:rStyle w:val="normaltextrun"/>
          <w:rFonts w:asciiTheme="minorHAnsi" w:hAnsiTheme="minorHAnsi" w:cs="Arial"/>
          <w:shd w:val="clear" w:color="auto" w:fill="FFFFFF"/>
          <w:lang w:val="en-US"/>
        </w:rPr>
        <w:t>Master Vendor Agency </w:t>
      </w:r>
      <w:r w:rsidRPr="002B03D6">
        <w:rPr>
          <w:rStyle w:val="normaltextrun"/>
          <w:rFonts w:asciiTheme="minorHAnsi" w:hAnsiTheme="minorHAnsi" w:cs="Arial"/>
          <w:shd w:val="clear" w:color="auto" w:fill="FFFFFF"/>
        </w:rPr>
        <w:t>service.</w:t>
      </w:r>
      <w:r w:rsidRPr="002B03D6">
        <w:rPr>
          <w:rStyle w:val="eop"/>
          <w:rFonts w:asciiTheme="minorHAnsi" w:hAnsiTheme="minorHAnsi" w:cs="Arial"/>
          <w:shd w:val="clear" w:color="auto" w:fill="FFFFFF"/>
        </w:rPr>
        <w:t> </w:t>
      </w:r>
    </w:p>
    <w:p w14:paraId="065187C6" w14:textId="236F2B11" w:rsidR="00F93AAE" w:rsidRPr="002B03D6" w:rsidRDefault="008E56A3" w:rsidP="002B03D6">
      <w:pPr>
        <w:pStyle w:val="ListParagraph"/>
        <w:numPr>
          <w:ilvl w:val="0"/>
          <w:numId w:val="37"/>
        </w:numPr>
        <w:shd w:val="clear" w:color="auto" w:fill="FFFFFF" w:themeFill="background1"/>
        <w:ind w:left="714" w:hanging="357"/>
        <w:jc w:val="both"/>
        <w:rPr>
          <w:rStyle w:val="eop"/>
          <w:rFonts w:asciiTheme="minorHAnsi" w:hAnsiTheme="minorHAnsi" w:cs="Arial"/>
        </w:rPr>
      </w:pPr>
      <w:r w:rsidRPr="002B03D6">
        <w:rPr>
          <w:rStyle w:val="eop"/>
          <w:rFonts w:asciiTheme="minorHAnsi" w:hAnsiTheme="minorHAnsi" w:cs="Arial"/>
          <w:shd w:val="clear" w:color="auto" w:fill="FFFFFF"/>
        </w:rPr>
        <w:t xml:space="preserve">Working with senior colleagues in HR, </w:t>
      </w:r>
      <w:r w:rsidR="00B74F04" w:rsidRPr="002B03D6">
        <w:rPr>
          <w:rStyle w:val="eop"/>
          <w:rFonts w:asciiTheme="minorHAnsi" w:hAnsiTheme="minorHAnsi" w:cs="Arial"/>
          <w:shd w:val="clear" w:color="auto" w:fill="FFFFFF"/>
        </w:rPr>
        <w:t>take a leading role in</w:t>
      </w:r>
      <w:r w:rsidR="00B47B03" w:rsidRPr="002B03D6">
        <w:rPr>
          <w:rStyle w:val="eop"/>
          <w:rFonts w:asciiTheme="minorHAnsi" w:hAnsiTheme="minorHAnsi" w:cs="Arial"/>
          <w:shd w:val="clear" w:color="auto" w:fill="FFFFFF"/>
        </w:rPr>
        <w:t xml:space="preserve"> supporting and advising on </w:t>
      </w:r>
      <w:r w:rsidR="00F93AAE" w:rsidRPr="002B03D6">
        <w:rPr>
          <w:rStyle w:val="eop"/>
          <w:rFonts w:asciiTheme="minorHAnsi" w:hAnsiTheme="minorHAnsi" w:cs="Arial"/>
          <w:shd w:val="clear" w:color="auto" w:fill="FFFFFF"/>
        </w:rPr>
        <w:t>Chief Officer recruitment campaigns</w:t>
      </w:r>
      <w:r w:rsidR="00AB550D" w:rsidRPr="002B03D6">
        <w:rPr>
          <w:rStyle w:val="eop"/>
          <w:rFonts w:asciiTheme="minorHAnsi" w:hAnsiTheme="minorHAnsi" w:cs="Arial"/>
          <w:shd w:val="clear" w:color="auto" w:fill="FFFFFF"/>
        </w:rPr>
        <w:t xml:space="preserve"> and </w:t>
      </w:r>
      <w:r w:rsidR="00AB550D" w:rsidRPr="002B03D6">
        <w:rPr>
          <w:rStyle w:val="normaltextrun"/>
          <w:rFonts w:asciiTheme="minorHAnsi" w:hAnsiTheme="minorHAnsi" w:cs="Arial"/>
        </w:rPr>
        <w:t>ensure the resourcing requirements of each directorate are understood and achieved.</w:t>
      </w:r>
    </w:p>
    <w:p w14:paraId="2249BD3B" w14:textId="1580EC56" w:rsidR="00F93AAE" w:rsidRPr="002B03D6" w:rsidRDefault="00F93AAE" w:rsidP="002B03D6">
      <w:pPr>
        <w:pStyle w:val="ListParagraph"/>
        <w:numPr>
          <w:ilvl w:val="0"/>
          <w:numId w:val="37"/>
        </w:numPr>
        <w:shd w:val="clear" w:color="auto" w:fill="FFFFFF" w:themeFill="background1"/>
        <w:ind w:left="714" w:hanging="357"/>
        <w:jc w:val="both"/>
        <w:rPr>
          <w:rFonts w:asciiTheme="minorHAnsi" w:hAnsiTheme="minorHAnsi" w:cs="Arial"/>
        </w:rPr>
      </w:pPr>
      <w:r w:rsidRPr="002B03D6">
        <w:rPr>
          <w:rFonts w:asciiTheme="minorHAnsi" w:hAnsiTheme="minorHAnsi" w:cs="Arial"/>
        </w:rPr>
        <w:t xml:space="preserve">Through use of </w:t>
      </w:r>
      <w:r w:rsidR="00E15E13" w:rsidRPr="002B03D6">
        <w:rPr>
          <w:rFonts w:asciiTheme="minorHAnsi" w:hAnsiTheme="minorHAnsi" w:cs="Arial"/>
        </w:rPr>
        <w:t>systems obtain</w:t>
      </w:r>
      <w:r w:rsidR="00DA04A4" w:rsidRPr="002B03D6">
        <w:rPr>
          <w:rFonts w:asciiTheme="minorHAnsi" w:hAnsiTheme="minorHAnsi" w:cs="Arial"/>
        </w:rPr>
        <w:t xml:space="preserve"> and interpret</w:t>
      </w:r>
      <w:r w:rsidR="00E15E13" w:rsidRPr="002B03D6">
        <w:rPr>
          <w:rFonts w:asciiTheme="minorHAnsi" w:hAnsiTheme="minorHAnsi" w:cs="Arial"/>
        </w:rPr>
        <w:t xml:space="preserve"> </w:t>
      </w:r>
      <w:r w:rsidRPr="002B03D6">
        <w:rPr>
          <w:rFonts w:asciiTheme="minorHAnsi" w:hAnsiTheme="minorHAnsi" w:cs="Arial"/>
        </w:rPr>
        <w:t>metrics and other management information develop a deep understanding of the workforce</w:t>
      </w:r>
      <w:r w:rsidR="00373FEF" w:rsidRPr="002B03D6">
        <w:rPr>
          <w:rFonts w:asciiTheme="minorHAnsi" w:hAnsiTheme="minorHAnsi" w:cs="Arial"/>
        </w:rPr>
        <w:t xml:space="preserve"> for the senior </w:t>
      </w:r>
      <w:r w:rsidR="00DA04A4" w:rsidRPr="002B03D6">
        <w:rPr>
          <w:rFonts w:asciiTheme="minorHAnsi" w:hAnsiTheme="minorHAnsi" w:cs="Arial"/>
        </w:rPr>
        <w:t>leadership of</w:t>
      </w:r>
      <w:r w:rsidRPr="002B03D6">
        <w:rPr>
          <w:rFonts w:asciiTheme="minorHAnsi" w:hAnsiTheme="minorHAnsi" w:cs="Arial"/>
        </w:rPr>
        <w:t xml:space="preserve"> the SSA in the short, medium and long terms and associated priorities for recruitment, selection and talent acquisition and succession planning. </w:t>
      </w:r>
    </w:p>
    <w:p w14:paraId="22D3FC0C" w14:textId="77777777" w:rsidR="00F77D31" w:rsidRPr="002B03D6" w:rsidRDefault="00F77D31" w:rsidP="002B03D6">
      <w:pPr>
        <w:pStyle w:val="ListParagraph"/>
        <w:numPr>
          <w:ilvl w:val="0"/>
          <w:numId w:val="37"/>
        </w:numPr>
        <w:shd w:val="clear" w:color="auto" w:fill="FFFFFF" w:themeFill="background1"/>
        <w:ind w:left="714" w:hanging="357"/>
        <w:jc w:val="both"/>
        <w:rPr>
          <w:rFonts w:asciiTheme="minorHAnsi" w:hAnsiTheme="minorHAnsi" w:cs="Arial"/>
        </w:rPr>
      </w:pPr>
      <w:r w:rsidRPr="002B03D6">
        <w:rPr>
          <w:rFonts w:asciiTheme="minorHAnsi" w:hAnsiTheme="minorHAnsi" w:cs="Arial"/>
        </w:rPr>
        <w:t xml:space="preserve">To establish, develop and enhance the SSA’s advertising, social media usage and employer presence as central strand of all recruitment and talent activity. </w:t>
      </w:r>
    </w:p>
    <w:p w14:paraId="50925D59" w14:textId="5E300DD4" w:rsidR="00AB550D" w:rsidRPr="002B03D6" w:rsidRDefault="000B199B" w:rsidP="002B03D6">
      <w:pPr>
        <w:pStyle w:val="ListParagraph"/>
        <w:numPr>
          <w:ilvl w:val="0"/>
          <w:numId w:val="37"/>
        </w:numPr>
        <w:shd w:val="clear" w:color="auto" w:fill="FFFFFF" w:themeFill="background1"/>
        <w:ind w:left="714" w:hanging="357"/>
        <w:jc w:val="both"/>
        <w:rPr>
          <w:rStyle w:val="eop"/>
          <w:rFonts w:asciiTheme="minorHAnsi" w:hAnsiTheme="minorHAnsi" w:cs="Arial"/>
          <w:b/>
          <w:bCs/>
        </w:rPr>
      </w:pPr>
      <w:r w:rsidRPr="002B03D6">
        <w:rPr>
          <w:rStyle w:val="normaltextrun"/>
          <w:rFonts w:asciiTheme="minorHAnsi" w:hAnsiTheme="minorHAnsi" w:cs="Arial"/>
        </w:rPr>
        <w:t>Input into any recruitment reports and papers for senior/executive team to inform corporate decisions. </w:t>
      </w:r>
      <w:r w:rsidRPr="002B03D6">
        <w:rPr>
          <w:rStyle w:val="eop"/>
          <w:rFonts w:asciiTheme="minorHAnsi" w:hAnsiTheme="minorHAnsi" w:cs="Arial"/>
        </w:rPr>
        <w:t> </w:t>
      </w:r>
    </w:p>
    <w:p w14:paraId="748F5561" w14:textId="77777777" w:rsidR="00380B1E" w:rsidRPr="002B03D6" w:rsidRDefault="00380B1E" w:rsidP="002B03D6">
      <w:pPr>
        <w:pStyle w:val="ListParagraph"/>
        <w:shd w:val="clear" w:color="auto" w:fill="FFFFFF" w:themeFill="background1"/>
        <w:ind w:left="714"/>
        <w:jc w:val="both"/>
        <w:rPr>
          <w:rFonts w:asciiTheme="minorHAnsi" w:hAnsiTheme="minorHAnsi" w:cs="Arial"/>
          <w:b/>
          <w:bCs/>
        </w:rPr>
      </w:pPr>
    </w:p>
    <w:p w14:paraId="73D7B415" w14:textId="23C50F10" w:rsidR="00F77D31" w:rsidRPr="002B03D6" w:rsidRDefault="00AB550D" w:rsidP="002B03D6">
      <w:pPr>
        <w:shd w:val="clear" w:color="auto" w:fill="FFFFFF" w:themeFill="background1"/>
        <w:spacing w:after="120"/>
        <w:ind w:left="360"/>
        <w:jc w:val="both"/>
        <w:rPr>
          <w:rFonts w:asciiTheme="minorHAnsi" w:hAnsiTheme="minorHAnsi" w:cs="Arial"/>
          <w:b/>
          <w:bCs/>
        </w:rPr>
      </w:pPr>
      <w:r w:rsidRPr="002B03D6">
        <w:rPr>
          <w:rFonts w:asciiTheme="minorHAnsi" w:hAnsiTheme="minorHAnsi" w:cs="Arial"/>
          <w:b/>
          <w:bCs/>
        </w:rPr>
        <w:t xml:space="preserve"> </w:t>
      </w:r>
      <w:r w:rsidR="00F77D31" w:rsidRPr="002B03D6">
        <w:rPr>
          <w:rFonts w:asciiTheme="minorHAnsi" w:hAnsiTheme="minorHAnsi" w:cs="Arial"/>
          <w:b/>
          <w:bCs/>
        </w:rPr>
        <w:t xml:space="preserve">Contract Management </w:t>
      </w:r>
    </w:p>
    <w:p w14:paraId="5AD6DE0D" w14:textId="77777777" w:rsidR="0038624A" w:rsidRPr="002B03D6" w:rsidRDefault="0038624A" w:rsidP="002B03D6">
      <w:pPr>
        <w:pStyle w:val="paragraph"/>
        <w:numPr>
          <w:ilvl w:val="0"/>
          <w:numId w:val="37"/>
        </w:numPr>
        <w:shd w:val="clear" w:color="auto" w:fill="FFFFFF" w:themeFill="background1"/>
        <w:spacing w:before="0" w:beforeAutospacing="0" w:after="0" w:afterAutospacing="0"/>
        <w:jc w:val="both"/>
        <w:textAlignment w:val="baseline"/>
        <w:rPr>
          <w:rFonts w:asciiTheme="minorHAnsi" w:hAnsiTheme="minorHAnsi" w:cs="Arial"/>
        </w:rPr>
      </w:pPr>
      <w:r w:rsidRPr="002B03D6">
        <w:rPr>
          <w:rStyle w:val="normaltextrun"/>
          <w:rFonts w:asciiTheme="minorHAnsi" w:hAnsiTheme="minorHAnsi" w:cs="Arial"/>
          <w:shd w:val="clear" w:color="auto" w:fill="FFFFFF"/>
        </w:rPr>
        <w:t xml:space="preserve">Accountable for the contract management and </w:t>
      </w:r>
      <w:r w:rsidRPr="002B03D6">
        <w:rPr>
          <w:rFonts w:asciiTheme="minorHAnsi" w:hAnsiTheme="minorHAnsi" w:cs="Arial"/>
          <w:shd w:val="clear" w:color="auto" w:fill="FFFFFF"/>
        </w:rPr>
        <w:t>continuous improvement strategies</w:t>
      </w:r>
      <w:r w:rsidRPr="002B03D6">
        <w:rPr>
          <w:rStyle w:val="normaltextrun"/>
          <w:rFonts w:asciiTheme="minorHAnsi" w:hAnsiTheme="minorHAnsi" w:cs="Arial"/>
          <w:shd w:val="clear" w:color="auto" w:fill="FFFFFF"/>
        </w:rPr>
        <w:t xml:space="preserve"> of the </w:t>
      </w:r>
      <w:r w:rsidRPr="002B03D6">
        <w:rPr>
          <w:rStyle w:val="normaltextrun"/>
          <w:rFonts w:asciiTheme="minorHAnsi" w:hAnsiTheme="minorHAnsi" w:cs="Arial"/>
          <w:shd w:val="clear" w:color="auto" w:fill="FFFFFF"/>
          <w:lang w:val="en-US"/>
        </w:rPr>
        <w:t>Master Vendor Agency </w:t>
      </w:r>
      <w:r w:rsidRPr="002B03D6">
        <w:rPr>
          <w:rStyle w:val="normaltextrun"/>
          <w:rFonts w:asciiTheme="minorHAnsi" w:hAnsiTheme="minorHAnsi" w:cs="Arial"/>
          <w:shd w:val="clear" w:color="auto" w:fill="FFFFFF"/>
        </w:rPr>
        <w:t xml:space="preserve">team, measuring performance through agreed Key Performance Indicators, </w:t>
      </w:r>
      <w:r w:rsidRPr="002B03D6">
        <w:rPr>
          <w:rFonts w:asciiTheme="minorHAnsi" w:hAnsiTheme="minorHAnsi" w:cs="Arial"/>
          <w:shd w:val="clear" w:color="auto" w:fill="FFFFFF"/>
        </w:rPr>
        <w:t>including fulfilment rates, absence, attrition and compliance standards.</w:t>
      </w:r>
    </w:p>
    <w:p w14:paraId="17472793" w14:textId="2740CA10" w:rsidR="000C3B30" w:rsidRPr="002B03D6" w:rsidRDefault="000C3B30" w:rsidP="002B03D6">
      <w:pPr>
        <w:numPr>
          <w:ilvl w:val="0"/>
          <w:numId w:val="37"/>
        </w:numPr>
        <w:shd w:val="clear" w:color="auto" w:fill="FFFFFF" w:themeFill="background1"/>
        <w:jc w:val="both"/>
        <w:textAlignment w:val="baseline"/>
        <w:rPr>
          <w:rFonts w:asciiTheme="minorHAnsi" w:hAnsiTheme="minorHAnsi" w:cs="Segoe UI"/>
        </w:rPr>
      </w:pPr>
      <w:r w:rsidRPr="002B03D6">
        <w:rPr>
          <w:rFonts w:asciiTheme="minorHAnsi" w:hAnsiTheme="minorHAnsi" w:cs="Segoe UI"/>
        </w:rPr>
        <w:t xml:space="preserve">Manage and reduce ongoing cost of service delivery to </w:t>
      </w:r>
      <w:r w:rsidR="00A51982" w:rsidRPr="002B03D6">
        <w:rPr>
          <w:rFonts w:asciiTheme="minorHAnsi" w:hAnsiTheme="minorHAnsi" w:cs="Segoe UI"/>
        </w:rPr>
        <w:t>the SSA</w:t>
      </w:r>
      <w:r w:rsidRPr="002B03D6">
        <w:rPr>
          <w:rFonts w:asciiTheme="minorHAnsi" w:hAnsiTheme="minorHAnsi" w:cs="Segoe UI"/>
        </w:rPr>
        <w:t xml:space="preserve"> through the effective analysis of </w:t>
      </w:r>
      <w:r w:rsidR="00A51982" w:rsidRPr="002B03D6">
        <w:rPr>
          <w:rFonts w:asciiTheme="minorHAnsi" w:hAnsiTheme="minorHAnsi" w:cs="Segoe UI"/>
        </w:rPr>
        <w:t xml:space="preserve">agency </w:t>
      </w:r>
      <w:r w:rsidR="00F87F80" w:rsidRPr="002B03D6">
        <w:rPr>
          <w:rFonts w:asciiTheme="minorHAnsi" w:hAnsiTheme="minorHAnsi" w:cs="Segoe UI"/>
        </w:rPr>
        <w:t xml:space="preserve">and contract management </w:t>
      </w:r>
      <w:r w:rsidR="00A51982" w:rsidRPr="002B03D6">
        <w:rPr>
          <w:rFonts w:asciiTheme="minorHAnsi" w:hAnsiTheme="minorHAnsi" w:cs="Segoe UI"/>
        </w:rPr>
        <w:t>spend</w:t>
      </w:r>
      <w:r w:rsidR="00227922" w:rsidRPr="002B03D6">
        <w:rPr>
          <w:rFonts w:asciiTheme="minorHAnsi" w:hAnsiTheme="minorHAnsi" w:cs="Segoe UI"/>
        </w:rPr>
        <w:t xml:space="preserve"> and associate metrics</w:t>
      </w:r>
      <w:r w:rsidRPr="002B03D6">
        <w:rPr>
          <w:rFonts w:asciiTheme="minorHAnsi" w:hAnsiTheme="minorHAnsi" w:cs="Segoe UI"/>
        </w:rPr>
        <w:t>.</w:t>
      </w:r>
    </w:p>
    <w:p w14:paraId="71CFE558" w14:textId="23FF8E92" w:rsidR="00CA667B" w:rsidRPr="002B03D6" w:rsidRDefault="00CA667B" w:rsidP="002B03D6">
      <w:pPr>
        <w:numPr>
          <w:ilvl w:val="0"/>
          <w:numId w:val="37"/>
        </w:numPr>
        <w:shd w:val="clear" w:color="auto" w:fill="FFFFFF" w:themeFill="background1"/>
        <w:jc w:val="both"/>
        <w:textAlignment w:val="baseline"/>
        <w:rPr>
          <w:rFonts w:asciiTheme="minorHAnsi" w:hAnsiTheme="minorHAnsi" w:cs="Segoe UI"/>
        </w:rPr>
      </w:pPr>
      <w:r w:rsidRPr="002B03D6">
        <w:rPr>
          <w:rFonts w:asciiTheme="minorHAnsi" w:hAnsiTheme="minorHAnsi" w:cs="Segoe UI"/>
        </w:rPr>
        <w:t>To manage a range of contracts for advertising</w:t>
      </w:r>
      <w:r w:rsidR="00D935B3" w:rsidRPr="002B03D6">
        <w:rPr>
          <w:rFonts w:asciiTheme="minorHAnsi" w:hAnsiTheme="minorHAnsi" w:cs="Segoe UI"/>
        </w:rPr>
        <w:t xml:space="preserve">, Tribepad and other resourcing activity. </w:t>
      </w:r>
    </w:p>
    <w:p w14:paraId="4CBC199C" w14:textId="77777777" w:rsidR="00F77D31" w:rsidRPr="002B03D6" w:rsidRDefault="00F77D31" w:rsidP="002B03D6">
      <w:pPr>
        <w:shd w:val="clear" w:color="auto" w:fill="FFFFFF" w:themeFill="background1"/>
        <w:spacing w:after="120"/>
        <w:jc w:val="both"/>
        <w:rPr>
          <w:rFonts w:asciiTheme="minorHAnsi" w:hAnsiTheme="minorHAnsi" w:cs="Arial"/>
          <w:b/>
          <w:bCs/>
        </w:rPr>
      </w:pPr>
    </w:p>
    <w:p w14:paraId="672F434C" w14:textId="5A3A76C5" w:rsidR="00F77D31" w:rsidRPr="002B03D6" w:rsidRDefault="00F77D31" w:rsidP="002B03D6">
      <w:pPr>
        <w:shd w:val="clear" w:color="auto" w:fill="FFFFFF" w:themeFill="background1"/>
        <w:spacing w:after="120"/>
        <w:ind w:left="360"/>
        <w:jc w:val="both"/>
        <w:rPr>
          <w:rFonts w:asciiTheme="minorHAnsi" w:hAnsiTheme="minorHAnsi" w:cs="Arial"/>
          <w:b/>
          <w:bCs/>
        </w:rPr>
      </w:pPr>
      <w:r w:rsidRPr="002B03D6">
        <w:rPr>
          <w:rFonts w:asciiTheme="minorHAnsi" w:hAnsiTheme="minorHAnsi" w:cs="Arial"/>
          <w:b/>
          <w:bCs/>
        </w:rPr>
        <w:t xml:space="preserve">Business Systems / Projects </w:t>
      </w:r>
      <w:r w:rsidR="000B199B" w:rsidRPr="002B03D6">
        <w:rPr>
          <w:rFonts w:asciiTheme="minorHAnsi" w:hAnsiTheme="minorHAnsi" w:cs="Arial"/>
          <w:b/>
          <w:bCs/>
        </w:rPr>
        <w:t xml:space="preserve">and </w:t>
      </w:r>
      <w:r w:rsidR="004F59E6" w:rsidRPr="002B03D6">
        <w:rPr>
          <w:rFonts w:asciiTheme="minorHAnsi" w:hAnsiTheme="minorHAnsi" w:cs="Arial"/>
          <w:b/>
          <w:bCs/>
        </w:rPr>
        <w:t>Initiatives</w:t>
      </w:r>
    </w:p>
    <w:p w14:paraId="1B359B58" w14:textId="7A0F6E76" w:rsidR="00F77D31" w:rsidRPr="002B03D6" w:rsidRDefault="00F77D31" w:rsidP="002B03D6">
      <w:pPr>
        <w:pStyle w:val="paragraph"/>
        <w:numPr>
          <w:ilvl w:val="0"/>
          <w:numId w:val="37"/>
        </w:numPr>
        <w:shd w:val="clear" w:color="auto" w:fill="FFFFFF" w:themeFill="background1"/>
        <w:spacing w:before="0" w:beforeAutospacing="0" w:after="0" w:afterAutospacing="0"/>
        <w:jc w:val="both"/>
        <w:textAlignment w:val="baseline"/>
        <w:rPr>
          <w:rFonts w:asciiTheme="minorHAnsi" w:hAnsiTheme="minorHAnsi" w:cs="Arial"/>
        </w:rPr>
      </w:pPr>
      <w:r w:rsidRPr="002B03D6">
        <w:rPr>
          <w:rFonts w:asciiTheme="minorHAnsi" w:hAnsiTheme="minorHAnsi" w:cs="Arial"/>
          <w:shd w:val="clear" w:color="auto" w:fill="FFFFFF"/>
        </w:rPr>
        <w:t>Deliver</w:t>
      </w:r>
      <w:r w:rsidR="000914ED" w:rsidRPr="002B03D6">
        <w:rPr>
          <w:rFonts w:asciiTheme="minorHAnsi" w:hAnsiTheme="minorHAnsi" w:cs="Arial"/>
          <w:shd w:val="clear" w:color="auto" w:fill="FFFFFF"/>
        </w:rPr>
        <w:t xml:space="preserve"> and lead on</w:t>
      </w:r>
      <w:r w:rsidRPr="002B03D6">
        <w:rPr>
          <w:rFonts w:asciiTheme="minorHAnsi" w:hAnsiTheme="minorHAnsi" w:cs="Arial"/>
          <w:shd w:val="clear" w:color="auto" w:fill="FFFFFF"/>
        </w:rPr>
        <w:t xml:space="preserve"> resourcing projects, initiatives and activities as required.</w:t>
      </w:r>
    </w:p>
    <w:p w14:paraId="639A101B" w14:textId="4011D613" w:rsidR="00F77D31" w:rsidRPr="002B03D6" w:rsidRDefault="00F77D31" w:rsidP="002B03D6">
      <w:pPr>
        <w:pStyle w:val="paragraph"/>
        <w:numPr>
          <w:ilvl w:val="0"/>
          <w:numId w:val="37"/>
        </w:numPr>
        <w:shd w:val="clear" w:color="auto" w:fill="FFFFFF" w:themeFill="background1"/>
        <w:spacing w:before="0" w:beforeAutospacing="0" w:after="0" w:afterAutospacing="0"/>
        <w:jc w:val="both"/>
        <w:textAlignment w:val="baseline"/>
        <w:rPr>
          <w:rFonts w:asciiTheme="minorHAnsi" w:hAnsiTheme="minorHAnsi" w:cs="Arial"/>
        </w:rPr>
      </w:pPr>
      <w:r w:rsidRPr="002B03D6">
        <w:rPr>
          <w:rFonts w:asciiTheme="minorHAnsi" w:hAnsiTheme="minorHAnsi" w:cs="Arial"/>
          <w:shd w:val="clear" w:color="auto" w:fill="FFFFFF"/>
        </w:rPr>
        <w:t>Project/Process Management and implementing cost effective recruiting strategies</w:t>
      </w:r>
      <w:r w:rsidR="00BC7E45" w:rsidRPr="002B03D6">
        <w:rPr>
          <w:rStyle w:val="normaltextrun"/>
          <w:rFonts w:asciiTheme="minorHAnsi" w:hAnsiTheme="minorHAnsi" w:cs="Arial"/>
        </w:rPr>
        <w:t xml:space="preserve"> to, for example, support recruitment delivery and onboarding employees which reduces time to hire and improves hiring manager and candidate experience.</w:t>
      </w:r>
      <w:r w:rsidR="00BC7E45" w:rsidRPr="002B03D6">
        <w:rPr>
          <w:rStyle w:val="eop"/>
          <w:rFonts w:asciiTheme="minorHAnsi" w:hAnsiTheme="minorHAnsi" w:cs="Arial"/>
        </w:rPr>
        <w:t> </w:t>
      </w:r>
    </w:p>
    <w:p w14:paraId="42E7D449" w14:textId="4DC0998C" w:rsidR="00F77D31" w:rsidRPr="002B03D6" w:rsidRDefault="00F25672" w:rsidP="002B03D6">
      <w:pPr>
        <w:pStyle w:val="paragraph"/>
        <w:numPr>
          <w:ilvl w:val="0"/>
          <w:numId w:val="37"/>
        </w:numPr>
        <w:shd w:val="clear" w:color="auto" w:fill="FFFFFF" w:themeFill="background1"/>
        <w:spacing w:before="0" w:beforeAutospacing="0" w:after="0" w:afterAutospacing="0"/>
        <w:jc w:val="both"/>
        <w:textAlignment w:val="baseline"/>
        <w:rPr>
          <w:rFonts w:asciiTheme="minorHAnsi" w:hAnsiTheme="minorHAnsi" w:cs="Arial"/>
        </w:rPr>
      </w:pPr>
      <w:r w:rsidRPr="002B03D6">
        <w:rPr>
          <w:rStyle w:val="normaltextrun"/>
          <w:rFonts w:asciiTheme="minorHAnsi" w:hAnsiTheme="minorHAnsi" w:cs="Arial"/>
        </w:rPr>
        <w:t>Support HR Business Partner</w:t>
      </w:r>
      <w:r w:rsidR="002933D9" w:rsidRPr="002B03D6">
        <w:rPr>
          <w:rStyle w:val="normaltextrun"/>
          <w:rFonts w:asciiTheme="minorHAnsi" w:hAnsiTheme="minorHAnsi" w:cs="Arial"/>
        </w:rPr>
        <w:t>s</w:t>
      </w:r>
      <w:r w:rsidRPr="002B03D6">
        <w:rPr>
          <w:rStyle w:val="normaltextrun"/>
          <w:rFonts w:asciiTheme="minorHAnsi" w:hAnsiTheme="minorHAnsi" w:cs="Arial"/>
        </w:rPr>
        <w:t xml:space="preserve"> in </w:t>
      </w:r>
      <w:r w:rsidR="008441A8" w:rsidRPr="002B03D6">
        <w:rPr>
          <w:rStyle w:val="normaltextrun"/>
          <w:rFonts w:asciiTheme="minorHAnsi" w:hAnsiTheme="minorHAnsi" w:cs="Arial"/>
        </w:rPr>
        <w:t>i</w:t>
      </w:r>
      <w:r w:rsidR="00F77D31" w:rsidRPr="002B03D6">
        <w:rPr>
          <w:rStyle w:val="normaltextrun"/>
          <w:rFonts w:asciiTheme="minorHAnsi" w:hAnsiTheme="minorHAnsi" w:cs="Arial"/>
        </w:rPr>
        <w:t>mplement</w:t>
      </w:r>
      <w:r w:rsidRPr="002B03D6">
        <w:rPr>
          <w:rStyle w:val="normaltextrun"/>
          <w:rFonts w:asciiTheme="minorHAnsi" w:hAnsiTheme="minorHAnsi" w:cs="Arial"/>
        </w:rPr>
        <w:t>ing</w:t>
      </w:r>
      <w:r w:rsidR="00F77D31" w:rsidRPr="002B03D6">
        <w:rPr>
          <w:rStyle w:val="normaltextrun"/>
          <w:rFonts w:asciiTheme="minorHAnsi" w:hAnsiTheme="minorHAnsi" w:cs="Arial"/>
        </w:rPr>
        <w:t xml:space="preserve"> pro-active recruitment programmes to reduce reliance on casual and agency staff whilst r</w:t>
      </w:r>
      <w:r w:rsidR="00F77D31" w:rsidRPr="002B03D6">
        <w:rPr>
          <w:rStyle w:val="normaltextrun"/>
          <w:rFonts w:asciiTheme="minorHAnsi" w:hAnsiTheme="minorHAnsi" w:cs="Arial"/>
          <w:lang w:val="en-US"/>
        </w:rPr>
        <w:t>educing ‘off-contract’ spend and complying with IR35 regulation and cap rate breaches.</w:t>
      </w:r>
      <w:r w:rsidR="00F77D31" w:rsidRPr="002B03D6">
        <w:rPr>
          <w:rStyle w:val="eop"/>
          <w:rFonts w:asciiTheme="minorHAnsi" w:hAnsiTheme="minorHAnsi" w:cs="Arial"/>
        </w:rPr>
        <w:t> </w:t>
      </w:r>
    </w:p>
    <w:p w14:paraId="1E2B6EB3" w14:textId="77777777" w:rsidR="00F77D31" w:rsidRPr="002B03D6" w:rsidRDefault="00F77D31" w:rsidP="002B03D6">
      <w:pPr>
        <w:pStyle w:val="paragraph"/>
        <w:numPr>
          <w:ilvl w:val="0"/>
          <w:numId w:val="37"/>
        </w:numPr>
        <w:shd w:val="clear" w:color="auto" w:fill="FFFFFF" w:themeFill="background1"/>
        <w:spacing w:before="0" w:beforeAutospacing="0" w:after="0" w:afterAutospacing="0"/>
        <w:jc w:val="both"/>
        <w:textAlignment w:val="baseline"/>
        <w:rPr>
          <w:rFonts w:asciiTheme="minorHAnsi" w:hAnsiTheme="minorHAnsi" w:cs="Arial"/>
        </w:rPr>
      </w:pPr>
      <w:r w:rsidRPr="002B03D6">
        <w:rPr>
          <w:rStyle w:val="normaltextrun"/>
          <w:rFonts w:asciiTheme="minorHAnsi" w:hAnsiTheme="minorHAnsi" w:cs="Arial"/>
        </w:rPr>
        <w:lastRenderedPageBreak/>
        <w:t>Act as a lead in all recruitment service audits, both internal and external, ensuring that direct reports are aware of the outcome of audit and any required changes to process/procedure.</w:t>
      </w:r>
      <w:r w:rsidRPr="002B03D6">
        <w:rPr>
          <w:rStyle w:val="eop"/>
          <w:rFonts w:asciiTheme="minorHAnsi" w:hAnsiTheme="minorHAnsi" w:cs="Arial"/>
        </w:rPr>
        <w:t> </w:t>
      </w:r>
    </w:p>
    <w:p w14:paraId="2DCE7730" w14:textId="77777777" w:rsidR="00D85F9D" w:rsidRPr="002B03D6" w:rsidRDefault="00F77D31" w:rsidP="002B03D6">
      <w:pPr>
        <w:pStyle w:val="paragraph"/>
        <w:numPr>
          <w:ilvl w:val="0"/>
          <w:numId w:val="37"/>
        </w:numPr>
        <w:shd w:val="clear" w:color="auto" w:fill="FFFFFF" w:themeFill="background1"/>
        <w:spacing w:before="0" w:beforeAutospacing="0" w:after="0" w:afterAutospacing="0"/>
        <w:jc w:val="both"/>
        <w:textAlignment w:val="baseline"/>
        <w:rPr>
          <w:rStyle w:val="normaltextrun"/>
          <w:rFonts w:asciiTheme="minorHAnsi" w:hAnsiTheme="minorHAnsi" w:cs="Arial"/>
        </w:rPr>
      </w:pPr>
      <w:r w:rsidRPr="002B03D6">
        <w:rPr>
          <w:rStyle w:val="normaltextrun"/>
          <w:rFonts w:asciiTheme="minorHAnsi" w:hAnsiTheme="minorHAnsi" w:cs="Arial"/>
        </w:rPr>
        <w:t>Participate in local, regional and international recruitment and temporary staffing groups as necessary and keep up to date with the latest developments in Local Government.</w:t>
      </w:r>
      <w:r w:rsidR="00D85F9D" w:rsidRPr="002B03D6">
        <w:rPr>
          <w:rStyle w:val="normaltextrun"/>
          <w:rFonts w:asciiTheme="minorHAnsi" w:hAnsiTheme="minorHAnsi" w:cs="Arial"/>
        </w:rPr>
        <w:t xml:space="preserve"> </w:t>
      </w:r>
    </w:p>
    <w:p w14:paraId="19211347" w14:textId="4AE94AA5" w:rsidR="00F77D31" w:rsidRPr="002B03D6" w:rsidRDefault="00D85F9D" w:rsidP="002B03D6">
      <w:pPr>
        <w:pStyle w:val="paragraph"/>
        <w:numPr>
          <w:ilvl w:val="0"/>
          <w:numId w:val="37"/>
        </w:numPr>
        <w:shd w:val="clear" w:color="auto" w:fill="FFFFFF" w:themeFill="background1"/>
        <w:spacing w:before="0" w:beforeAutospacing="0" w:after="0" w:afterAutospacing="0"/>
        <w:jc w:val="both"/>
        <w:textAlignment w:val="baseline"/>
        <w:rPr>
          <w:rFonts w:asciiTheme="minorHAnsi" w:hAnsiTheme="minorHAnsi" w:cs="Arial"/>
        </w:rPr>
      </w:pPr>
      <w:r w:rsidRPr="002B03D6">
        <w:rPr>
          <w:rStyle w:val="normaltextrun"/>
          <w:rFonts w:asciiTheme="minorHAnsi" w:hAnsiTheme="minorHAnsi" w:cs="Arial"/>
        </w:rPr>
        <w:t xml:space="preserve">Provide strong leadership and line management for </w:t>
      </w:r>
      <w:r w:rsidR="00852CDB" w:rsidRPr="002B03D6">
        <w:rPr>
          <w:rStyle w:val="normaltextrun"/>
          <w:rFonts w:asciiTheme="minorHAnsi" w:hAnsiTheme="minorHAnsi" w:cs="Arial"/>
        </w:rPr>
        <w:t xml:space="preserve">direct reports and the wider team where appropriate </w:t>
      </w:r>
      <w:r w:rsidR="00C76EE1" w:rsidRPr="002B03D6">
        <w:rPr>
          <w:rStyle w:val="normaltextrun"/>
          <w:rFonts w:asciiTheme="minorHAnsi" w:hAnsiTheme="minorHAnsi" w:cs="Arial"/>
        </w:rPr>
        <w:t>and d</w:t>
      </w:r>
      <w:r w:rsidRPr="002B03D6">
        <w:rPr>
          <w:rStyle w:val="normaltextrun"/>
          <w:rFonts w:asciiTheme="minorHAnsi" w:hAnsiTheme="minorHAnsi" w:cs="Arial"/>
        </w:rPr>
        <w:t>eliver training and staff development across the recruitment team</w:t>
      </w:r>
      <w:r w:rsidR="00852CDB" w:rsidRPr="002B03D6">
        <w:rPr>
          <w:rStyle w:val="normaltextrun"/>
          <w:rFonts w:asciiTheme="minorHAnsi" w:hAnsiTheme="minorHAnsi" w:cs="Arial"/>
        </w:rPr>
        <w:t xml:space="preserve"> and the wider organisation</w:t>
      </w:r>
      <w:r w:rsidR="004A428E" w:rsidRPr="002B03D6">
        <w:rPr>
          <w:rStyle w:val="normaltextrun"/>
          <w:rFonts w:asciiTheme="minorHAnsi" w:hAnsiTheme="minorHAnsi" w:cs="Arial"/>
        </w:rPr>
        <w:t>.</w:t>
      </w:r>
    </w:p>
    <w:p w14:paraId="24ED52E0" w14:textId="5D7AA61C" w:rsidR="00F77D31" w:rsidRPr="002B03D6" w:rsidRDefault="00F77D31" w:rsidP="002B03D6">
      <w:pPr>
        <w:pStyle w:val="paragraph"/>
        <w:numPr>
          <w:ilvl w:val="0"/>
          <w:numId w:val="37"/>
        </w:numPr>
        <w:shd w:val="clear" w:color="auto" w:fill="FFFFFF" w:themeFill="background1"/>
        <w:spacing w:before="0" w:beforeAutospacing="0" w:after="0" w:afterAutospacing="0"/>
        <w:jc w:val="both"/>
        <w:textAlignment w:val="baseline"/>
        <w:rPr>
          <w:rFonts w:asciiTheme="minorHAnsi" w:hAnsiTheme="minorHAnsi" w:cs="Arial"/>
        </w:rPr>
      </w:pPr>
      <w:r w:rsidRPr="002B03D6">
        <w:rPr>
          <w:rStyle w:val="normaltextrun"/>
          <w:rFonts w:asciiTheme="minorHAnsi" w:hAnsiTheme="minorHAnsi" w:cs="Arial"/>
          <w:lang w:val="en-US"/>
        </w:rPr>
        <w:t>Promote equality diversity</w:t>
      </w:r>
      <w:r w:rsidR="002933D9" w:rsidRPr="002B03D6">
        <w:rPr>
          <w:rStyle w:val="normaltextrun"/>
          <w:rFonts w:asciiTheme="minorHAnsi" w:hAnsiTheme="minorHAnsi" w:cs="Arial"/>
          <w:lang w:val="en-US"/>
        </w:rPr>
        <w:t xml:space="preserve"> and </w:t>
      </w:r>
      <w:r w:rsidRPr="002B03D6">
        <w:rPr>
          <w:rStyle w:val="normaltextrun"/>
          <w:rFonts w:asciiTheme="minorHAnsi" w:hAnsiTheme="minorHAnsi" w:cs="Arial"/>
          <w:lang w:val="en-US"/>
        </w:rPr>
        <w:t>inclusion in all activities being undertaken by recruitment and master vendor agency teams</w:t>
      </w:r>
      <w:r w:rsidR="00C20AC6" w:rsidRPr="002B03D6">
        <w:rPr>
          <w:rStyle w:val="normaltextrun"/>
          <w:rFonts w:asciiTheme="minorHAnsi" w:hAnsiTheme="minorHAnsi" w:cs="Arial"/>
          <w:lang w:val="en-US"/>
        </w:rPr>
        <w:t xml:space="preserve">, ensuring collaboration with </w:t>
      </w:r>
      <w:r w:rsidR="002933D9" w:rsidRPr="002B03D6">
        <w:rPr>
          <w:rStyle w:val="normaltextrun"/>
          <w:rFonts w:asciiTheme="minorHAnsi" w:hAnsiTheme="minorHAnsi" w:cs="Arial"/>
          <w:lang w:val="en-US"/>
        </w:rPr>
        <w:t xml:space="preserve">relevant stakeholders across HR and </w:t>
      </w:r>
      <w:r w:rsidR="00740C27" w:rsidRPr="002B03D6">
        <w:rPr>
          <w:rStyle w:val="normaltextrun"/>
          <w:rFonts w:asciiTheme="minorHAnsi" w:hAnsiTheme="minorHAnsi" w:cs="Arial"/>
          <w:lang w:val="en-US"/>
        </w:rPr>
        <w:t>the wider organisation</w:t>
      </w:r>
    </w:p>
    <w:p w14:paraId="3F912B2D" w14:textId="77777777" w:rsidR="00F77D31" w:rsidRPr="002B03D6" w:rsidRDefault="00F77D31" w:rsidP="002B03D6">
      <w:pPr>
        <w:shd w:val="clear" w:color="auto" w:fill="FFFFFF" w:themeFill="background1"/>
        <w:jc w:val="both"/>
        <w:rPr>
          <w:rFonts w:asciiTheme="minorHAnsi" w:hAnsiTheme="minorHAnsi" w:cs="Arial"/>
        </w:rPr>
      </w:pPr>
    </w:p>
    <w:p w14:paraId="1DC6357A" w14:textId="77777777" w:rsidR="00BB4DD8" w:rsidRPr="002B03D6" w:rsidRDefault="00BB4DD8" w:rsidP="002B03D6">
      <w:pPr>
        <w:shd w:val="clear" w:color="auto" w:fill="FFFFFF" w:themeFill="background1"/>
        <w:autoSpaceDE w:val="0"/>
        <w:autoSpaceDN w:val="0"/>
        <w:adjustRightInd w:val="0"/>
        <w:spacing w:after="120"/>
        <w:ind w:left="425" w:hanging="425"/>
        <w:jc w:val="both"/>
        <w:rPr>
          <w:rFonts w:asciiTheme="minorHAnsi" w:hAnsiTheme="minorHAnsi" w:cstheme="minorHAnsi"/>
          <w:b/>
          <w:bCs/>
        </w:rPr>
      </w:pPr>
      <w:r w:rsidRPr="002B03D6">
        <w:rPr>
          <w:rFonts w:asciiTheme="minorHAnsi" w:hAnsiTheme="minorHAnsi" w:cstheme="minorHAnsi"/>
          <w:b/>
          <w:bCs/>
        </w:rPr>
        <w:t>Generic Duties and Responsibilities</w:t>
      </w:r>
    </w:p>
    <w:p w14:paraId="57FE5DD7" w14:textId="77777777" w:rsidR="00CD0D02" w:rsidRPr="002B03D6" w:rsidRDefault="00CD0D02" w:rsidP="002B03D6">
      <w:pPr>
        <w:numPr>
          <w:ilvl w:val="0"/>
          <w:numId w:val="28"/>
        </w:numPr>
        <w:shd w:val="clear" w:color="auto" w:fill="FFFFFF" w:themeFill="background1"/>
        <w:ind w:left="360"/>
        <w:jc w:val="both"/>
        <w:rPr>
          <w:rFonts w:asciiTheme="minorHAnsi" w:hAnsiTheme="minorHAnsi" w:cstheme="minorHAnsi"/>
        </w:rPr>
      </w:pPr>
      <w:r w:rsidRPr="002B03D6">
        <w:rPr>
          <w:rFonts w:asciiTheme="minorHAnsi" w:hAnsiTheme="minorHAnsi" w:cstheme="minorHAnsi"/>
        </w:rPr>
        <w:t xml:space="preserve">To contribute to the continuous improvement of the </w:t>
      </w:r>
      <w:r w:rsidR="000621A9" w:rsidRPr="002B03D6">
        <w:rPr>
          <w:rFonts w:asciiTheme="minorHAnsi" w:hAnsiTheme="minorHAnsi" w:cstheme="minorHAnsi"/>
        </w:rPr>
        <w:t xml:space="preserve">services of the </w:t>
      </w:r>
      <w:r w:rsidRPr="002B03D6">
        <w:rPr>
          <w:rFonts w:asciiTheme="minorHAnsi" w:hAnsiTheme="minorHAnsi" w:cstheme="minorHAnsi"/>
        </w:rPr>
        <w:t>Boroughs of Wandsworth and Richmond</w:t>
      </w:r>
      <w:r w:rsidR="00B34715" w:rsidRPr="002B03D6">
        <w:rPr>
          <w:rFonts w:asciiTheme="minorHAnsi" w:hAnsiTheme="minorHAnsi" w:cstheme="minorHAnsi"/>
        </w:rPr>
        <w:t xml:space="preserve">. </w:t>
      </w:r>
    </w:p>
    <w:p w14:paraId="5462D6BF" w14:textId="77777777" w:rsidR="006345A2" w:rsidRPr="002B03D6" w:rsidRDefault="006345A2" w:rsidP="002B03D6">
      <w:pPr>
        <w:shd w:val="clear" w:color="auto" w:fill="FFFFFF" w:themeFill="background1"/>
        <w:ind w:left="360"/>
        <w:jc w:val="both"/>
        <w:rPr>
          <w:rFonts w:asciiTheme="minorHAnsi" w:hAnsiTheme="minorHAnsi" w:cstheme="minorHAnsi"/>
        </w:rPr>
      </w:pPr>
    </w:p>
    <w:p w14:paraId="6ED54ED3" w14:textId="77777777" w:rsidR="00591F9B" w:rsidRPr="002B03D6" w:rsidRDefault="00C62BA2" w:rsidP="002B03D6">
      <w:pPr>
        <w:numPr>
          <w:ilvl w:val="0"/>
          <w:numId w:val="28"/>
        </w:numPr>
        <w:shd w:val="clear" w:color="auto" w:fill="FFFFFF" w:themeFill="background1"/>
        <w:ind w:left="360"/>
        <w:jc w:val="both"/>
        <w:rPr>
          <w:rFonts w:asciiTheme="minorHAnsi" w:hAnsiTheme="minorHAnsi" w:cstheme="minorHAnsi"/>
        </w:rPr>
      </w:pPr>
      <w:r w:rsidRPr="002B03D6">
        <w:rPr>
          <w:rFonts w:asciiTheme="minorHAnsi" w:hAnsiTheme="minorHAnsi" w:cstheme="minorHAnsi"/>
        </w:rPr>
        <w:t xml:space="preserve">To comply </w:t>
      </w:r>
      <w:r w:rsidR="00B11F16" w:rsidRPr="002B03D6">
        <w:rPr>
          <w:rFonts w:asciiTheme="minorHAnsi" w:hAnsiTheme="minorHAnsi" w:cstheme="minorHAnsi"/>
        </w:rPr>
        <w:t>with relevant</w:t>
      </w:r>
      <w:r w:rsidRPr="002B03D6">
        <w:rPr>
          <w:rFonts w:asciiTheme="minorHAnsi" w:hAnsiTheme="minorHAnsi" w:cstheme="minorHAnsi"/>
        </w:rPr>
        <w:t xml:space="preserve"> Codes of Practice, including the Code of Conduct and policies concerning data protection and health and safety.</w:t>
      </w:r>
    </w:p>
    <w:p w14:paraId="083DF502" w14:textId="77777777" w:rsidR="00591F9B" w:rsidRPr="002B03D6" w:rsidRDefault="00591F9B" w:rsidP="002B03D6">
      <w:pPr>
        <w:shd w:val="clear" w:color="auto" w:fill="FFFFFF" w:themeFill="background1"/>
        <w:ind w:left="360"/>
        <w:jc w:val="both"/>
        <w:rPr>
          <w:rFonts w:asciiTheme="minorHAnsi" w:hAnsiTheme="minorHAnsi" w:cstheme="minorHAnsi"/>
        </w:rPr>
      </w:pPr>
    </w:p>
    <w:p w14:paraId="4BED070C" w14:textId="77777777" w:rsidR="00591F9B" w:rsidRPr="002B03D6" w:rsidRDefault="00591F9B" w:rsidP="002B03D6">
      <w:pPr>
        <w:numPr>
          <w:ilvl w:val="0"/>
          <w:numId w:val="28"/>
        </w:numPr>
        <w:shd w:val="clear" w:color="auto" w:fill="FFFFFF" w:themeFill="background1"/>
        <w:ind w:left="360"/>
        <w:jc w:val="both"/>
        <w:rPr>
          <w:rFonts w:asciiTheme="minorHAnsi" w:hAnsiTheme="minorHAnsi" w:cstheme="minorHAnsi"/>
        </w:rPr>
      </w:pPr>
      <w:r w:rsidRPr="002B03D6">
        <w:rPr>
          <w:rFonts w:asciiTheme="minorHAnsi" w:hAnsiTheme="minorHAnsi" w:cstheme="minorHAnsi"/>
          <w:bCs/>
        </w:rPr>
        <w:t>To adhere to security controls and requirements as mandated by the SSA’s policies, procedures and local risk assessments to maintain confidentiality, integrity, availability and legal compliance of information and systems</w:t>
      </w:r>
    </w:p>
    <w:p w14:paraId="5F342F79" w14:textId="77777777" w:rsidR="00C62BA2" w:rsidRPr="002B03D6" w:rsidRDefault="00C62BA2" w:rsidP="002B03D6">
      <w:pPr>
        <w:shd w:val="clear" w:color="auto" w:fill="FFFFFF" w:themeFill="background1"/>
        <w:jc w:val="both"/>
        <w:rPr>
          <w:rFonts w:asciiTheme="minorHAnsi" w:hAnsiTheme="minorHAnsi" w:cstheme="minorHAnsi"/>
        </w:rPr>
      </w:pPr>
    </w:p>
    <w:p w14:paraId="700E262C" w14:textId="77777777" w:rsidR="00C62BA2" w:rsidRPr="002B03D6" w:rsidRDefault="00C62BA2" w:rsidP="002B03D6">
      <w:pPr>
        <w:numPr>
          <w:ilvl w:val="0"/>
          <w:numId w:val="28"/>
        </w:numPr>
        <w:shd w:val="clear" w:color="auto" w:fill="FFFFFF" w:themeFill="background1"/>
        <w:ind w:left="360"/>
        <w:jc w:val="both"/>
        <w:rPr>
          <w:rFonts w:asciiTheme="minorHAnsi" w:hAnsiTheme="minorHAnsi" w:cstheme="minorHAnsi"/>
        </w:rPr>
      </w:pPr>
      <w:r w:rsidRPr="002B03D6">
        <w:rPr>
          <w:rFonts w:asciiTheme="minorHAnsi" w:hAnsiTheme="minorHAnsi" w:cstheme="minorHAnsi"/>
        </w:rPr>
        <w:t>To promote equality, diversity, and inclusion, maintaining an awareness of the equality and diversity protocol/policy and work</w:t>
      </w:r>
      <w:r w:rsidR="000621A9" w:rsidRPr="002B03D6">
        <w:rPr>
          <w:rFonts w:asciiTheme="minorHAnsi" w:hAnsiTheme="minorHAnsi" w:cstheme="minorHAnsi"/>
        </w:rPr>
        <w:t>ing</w:t>
      </w:r>
      <w:r w:rsidRPr="002B03D6">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9DB516E" w14:textId="77777777" w:rsidR="00C62BA2" w:rsidRPr="002B03D6" w:rsidRDefault="00C62BA2" w:rsidP="002B03D6">
      <w:pPr>
        <w:shd w:val="clear" w:color="auto" w:fill="FFFFFF" w:themeFill="background1"/>
        <w:ind w:left="360"/>
        <w:jc w:val="both"/>
        <w:rPr>
          <w:rFonts w:asciiTheme="minorHAnsi" w:hAnsiTheme="minorHAnsi" w:cstheme="minorHAnsi"/>
        </w:rPr>
      </w:pPr>
    </w:p>
    <w:p w14:paraId="1DCFD516" w14:textId="77777777" w:rsidR="00C62BA2" w:rsidRPr="002B03D6" w:rsidRDefault="00C62BA2" w:rsidP="002B03D6">
      <w:pPr>
        <w:numPr>
          <w:ilvl w:val="0"/>
          <w:numId w:val="28"/>
        </w:numPr>
        <w:shd w:val="clear" w:color="auto" w:fill="FFFFFF" w:themeFill="background1"/>
        <w:ind w:left="360"/>
        <w:jc w:val="both"/>
        <w:rPr>
          <w:rFonts w:asciiTheme="minorHAnsi" w:hAnsiTheme="minorHAnsi" w:cstheme="minorHAnsi"/>
        </w:rPr>
      </w:pPr>
      <w:r w:rsidRPr="002B03D6">
        <w:rPr>
          <w:rFonts w:asciiTheme="minorHAnsi" w:hAnsiTheme="minorHAnsi" w:cstheme="minorHAnsi"/>
        </w:rPr>
        <w:t xml:space="preserve">To understand </w:t>
      </w:r>
      <w:r w:rsidR="00B34715" w:rsidRPr="002B03D6">
        <w:rPr>
          <w:rFonts w:asciiTheme="minorHAnsi" w:hAnsiTheme="minorHAnsi" w:cstheme="minorHAnsi"/>
        </w:rPr>
        <w:t>both Councils</w:t>
      </w:r>
      <w:r w:rsidR="000621A9" w:rsidRPr="002B03D6">
        <w:rPr>
          <w:rFonts w:asciiTheme="minorHAnsi" w:hAnsiTheme="minorHAnsi" w:cstheme="minorHAnsi"/>
        </w:rPr>
        <w:t>’</w:t>
      </w:r>
      <w:r w:rsidR="00B34715" w:rsidRPr="002B03D6">
        <w:rPr>
          <w:rFonts w:asciiTheme="minorHAnsi" w:hAnsiTheme="minorHAnsi" w:cstheme="minorHAnsi"/>
        </w:rPr>
        <w:t xml:space="preserve"> </w:t>
      </w:r>
      <w:r w:rsidRPr="002B03D6">
        <w:rPr>
          <w:rFonts w:asciiTheme="minorHAnsi" w:hAnsiTheme="minorHAnsi" w:cstheme="minorHAnsi"/>
        </w:rPr>
        <w:t xml:space="preserve">duties and responsibilities </w:t>
      </w:r>
      <w:r w:rsidR="00B34715" w:rsidRPr="002B03D6">
        <w:rPr>
          <w:rFonts w:asciiTheme="minorHAnsi" w:hAnsiTheme="minorHAnsi" w:cstheme="minorHAnsi"/>
        </w:rPr>
        <w:t xml:space="preserve">for safeguarding children, young people and adults as they apply </w:t>
      </w:r>
      <w:r w:rsidRPr="002B03D6">
        <w:rPr>
          <w:rFonts w:asciiTheme="minorHAnsi" w:hAnsiTheme="minorHAnsi" w:cstheme="minorHAnsi"/>
        </w:rPr>
        <w:t xml:space="preserve">to </w:t>
      </w:r>
      <w:r w:rsidR="000621A9" w:rsidRPr="002B03D6">
        <w:rPr>
          <w:rFonts w:asciiTheme="minorHAnsi" w:hAnsiTheme="minorHAnsi" w:cstheme="minorHAnsi"/>
        </w:rPr>
        <w:t xml:space="preserve">the </w:t>
      </w:r>
      <w:r w:rsidRPr="002B03D6">
        <w:rPr>
          <w:rFonts w:asciiTheme="minorHAnsi" w:hAnsiTheme="minorHAnsi" w:cstheme="minorHAnsi"/>
        </w:rPr>
        <w:t xml:space="preserve">role within the council.  </w:t>
      </w:r>
    </w:p>
    <w:p w14:paraId="492E6497" w14:textId="77777777" w:rsidR="00C62BA2" w:rsidRPr="002B03D6" w:rsidRDefault="00C62BA2" w:rsidP="002B03D6">
      <w:pPr>
        <w:shd w:val="clear" w:color="auto" w:fill="FFFFFF" w:themeFill="background1"/>
        <w:jc w:val="both"/>
        <w:rPr>
          <w:rFonts w:asciiTheme="minorHAnsi" w:hAnsiTheme="minorHAnsi" w:cstheme="minorHAnsi"/>
        </w:rPr>
      </w:pPr>
    </w:p>
    <w:p w14:paraId="13D5C628" w14:textId="1710635A" w:rsidR="00C62BA2" w:rsidRPr="002B03D6" w:rsidRDefault="00C62BA2" w:rsidP="002B03D6">
      <w:pPr>
        <w:numPr>
          <w:ilvl w:val="0"/>
          <w:numId w:val="28"/>
        </w:numPr>
        <w:shd w:val="clear" w:color="auto" w:fill="FFFFFF" w:themeFill="background1"/>
        <w:ind w:left="360"/>
        <w:jc w:val="both"/>
        <w:rPr>
          <w:rFonts w:asciiTheme="minorHAnsi" w:hAnsiTheme="minorHAnsi" w:cstheme="minorHAnsi"/>
        </w:rPr>
      </w:pPr>
      <w:r w:rsidRPr="002B03D6">
        <w:rPr>
          <w:rFonts w:asciiTheme="minorHAnsi" w:hAnsiTheme="minorHAnsi" w:cstheme="minorHAnsi"/>
        </w:rPr>
        <w:t xml:space="preserve">The </w:t>
      </w:r>
      <w:r w:rsidR="00E05806" w:rsidRPr="002B03D6">
        <w:rPr>
          <w:rFonts w:asciiTheme="minorHAnsi" w:hAnsiTheme="minorHAnsi" w:cstheme="minorHAnsi"/>
        </w:rPr>
        <w:t>Shared S</w:t>
      </w:r>
      <w:r w:rsidRPr="002B03D6">
        <w:rPr>
          <w:rFonts w:asciiTheme="minorHAnsi" w:hAnsiTheme="minorHAnsi" w:cstheme="minorHAnsi"/>
        </w:rPr>
        <w:t xml:space="preserve">taffing </w:t>
      </w:r>
      <w:r w:rsidR="00E05806" w:rsidRPr="002B03D6">
        <w:rPr>
          <w:rFonts w:asciiTheme="minorHAnsi" w:hAnsiTheme="minorHAnsi" w:cstheme="minorHAnsi"/>
        </w:rPr>
        <w:t xml:space="preserve">Arrangement </w:t>
      </w:r>
      <w:r w:rsidRPr="002B03D6">
        <w:rPr>
          <w:rFonts w:asciiTheme="minorHAnsi" w:hAnsiTheme="minorHAnsi" w:cstheme="minorHAnsi"/>
        </w:rPr>
        <w:t>will keep its structures under continual review and as a result the post holder should expect to carry out any other reasonable duties within the overall function, commensurate with the level of the post.</w:t>
      </w:r>
    </w:p>
    <w:p w14:paraId="691E8F7B" w14:textId="77777777" w:rsidR="004F2F49" w:rsidRPr="002B03D6" w:rsidRDefault="004F2F49" w:rsidP="002B03D6">
      <w:pPr>
        <w:pStyle w:val="ListParagraph"/>
        <w:shd w:val="clear" w:color="auto" w:fill="FFFFFF" w:themeFill="background1"/>
        <w:jc w:val="both"/>
        <w:rPr>
          <w:rFonts w:asciiTheme="minorHAnsi" w:hAnsiTheme="minorHAnsi" w:cstheme="minorHAnsi"/>
        </w:rPr>
      </w:pPr>
    </w:p>
    <w:p w14:paraId="52FD347A" w14:textId="139EA146" w:rsidR="00FF4DCC" w:rsidRPr="002B03D6" w:rsidRDefault="00D852F2" w:rsidP="002B03D6">
      <w:pPr>
        <w:pStyle w:val="NormalWeb"/>
        <w:shd w:val="clear" w:color="auto" w:fill="FFFFFF" w:themeFill="background1"/>
        <w:rPr>
          <w:rFonts w:asciiTheme="minorHAnsi" w:hAnsiTheme="minorHAnsi"/>
        </w:rPr>
      </w:pPr>
      <w:r w:rsidRPr="002B03D6">
        <w:rPr>
          <w:rFonts w:asciiTheme="minorHAnsi" w:hAnsiTheme="minorHAnsi" w:cstheme="minorHAnsi"/>
          <w:b/>
        </w:rPr>
        <w:lastRenderedPageBreak/>
        <w:t>Additional Infor</w:t>
      </w:r>
      <w:r w:rsidR="00BB4DD8" w:rsidRPr="002B03D6">
        <w:rPr>
          <w:rFonts w:asciiTheme="minorHAnsi" w:hAnsiTheme="minorHAnsi" w:cstheme="minorHAnsi"/>
          <w:b/>
        </w:rPr>
        <w:t>mation</w:t>
      </w:r>
      <w:r w:rsidR="006A1E18" w:rsidRPr="002B03D6">
        <w:rPr>
          <w:rFonts w:asciiTheme="minorHAnsi" w:hAnsiTheme="minorHAnsi" w:cstheme="minorHAnsi"/>
          <w:b/>
        </w:rPr>
        <w:t xml:space="preserve"> </w:t>
      </w:r>
      <w:r w:rsidR="00556C8F" w:rsidRPr="002B03D6">
        <w:rPr>
          <w:rFonts w:asciiTheme="minorHAnsi" w:hAnsiTheme="minorHAnsi" w:cstheme="minorHAnsi"/>
          <w:noProof/>
        </w:rPr>
        <w:drawing>
          <wp:inline distT="0" distB="0" distL="0" distR="0" wp14:anchorId="2F893C89" wp14:editId="2F6B8347">
            <wp:extent cx="5427980" cy="2578100"/>
            <wp:effectExtent l="0" t="0" r="0" b="127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66F9DE8" w14:textId="7611F952" w:rsidR="00FF4DCC" w:rsidRPr="002B03D6" w:rsidRDefault="00DA070A" w:rsidP="002B03D6">
      <w:p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theme="minorHAnsi"/>
          <w:b/>
          <w:bCs/>
        </w:rPr>
        <w:t>Team Structure</w:t>
      </w:r>
    </w:p>
    <w:p w14:paraId="1E6586A7" w14:textId="27AFE2E8" w:rsidR="00666555" w:rsidRPr="002B03D6" w:rsidRDefault="00666555" w:rsidP="002B03D6">
      <w:p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theme="minorHAnsi"/>
          <w:b/>
          <w:bCs/>
          <w:noProof/>
        </w:rPr>
        <w:drawing>
          <wp:inline distT="0" distB="0" distL="0" distR="0" wp14:anchorId="6A0A28B0" wp14:editId="031998FC">
            <wp:extent cx="5427980" cy="121920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A8002D7" w14:textId="3BF9AD39" w:rsidR="00FF4DCC" w:rsidRPr="002B03D6" w:rsidRDefault="00FF4DCC" w:rsidP="002B03D6">
      <w:pPr>
        <w:shd w:val="clear" w:color="auto" w:fill="FFFFFF" w:themeFill="background1"/>
        <w:autoSpaceDE w:val="0"/>
        <w:autoSpaceDN w:val="0"/>
        <w:adjustRightInd w:val="0"/>
        <w:jc w:val="both"/>
        <w:rPr>
          <w:rFonts w:asciiTheme="minorHAnsi" w:hAnsiTheme="minorHAnsi" w:cstheme="minorHAnsi"/>
          <w:b/>
          <w:bCs/>
        </w:rPr>
      </w:pPr>
    </w:p>
    <w:p w14:paraId="7477499B" w14:textId="1F4FC0B6" w:rsidR="00FF4DCC" w:rsidRPr="002B03D6" w:rsidRDefault="00FF4DCC" w:rsidP="002B03D6">
      <w:pPr>
        <w:shd w:val="clear" w:color="auto" w:fill="FFFFFF" w:themeFill="background1"/>
        <w:autoSpaceDE w:val="0"/>
        <w:autoSpaceDN w:val="0"/>
        <w:adjustRightInd w:val="0"/>
        <w:jc w:val="both"/>
        <w:rPr>
          <w:rFonts w:asciiTheme="minorHAnsi" w:hAnsiTheme="minorHAnsi" w:cstheme="minorHAnsi"/>
          <w:b/>
          <w:bCs/>
        </w:rPr>
      </w:pPr>
    </w:p>
    <w:p w14:paraId="51A0D444" w14:textId="52AB2C53" w:rsidR="00FF4DCC" w:rsidRPr="002B03D6" w:rsidRDefault="00FF4DCC" w:rsidP="002B03D6">
      <w:pPr>
        <w:shd w:val="clear" w:color="auto" w:fill="FFFFFF" w:themeFill="background1"/>
        <w:autoSpaceDE w:val="0"/>
        <w:autoSpaceDN w:val="0"/>
        <w:adjustRightInd w:val="0"/>
        <w:jc w:val="both"/>
        <w:rPr>
          <w:rFonts w:asciiTheme="minorHAnsi" w:hAnsiTheme="minorHAnsi" w:cstheme="minorHAnsi"/>
          <w:b/>
          <w:bCs/>
        </w:rPr>
      </w:pPr>
    </w:p>
    <w:p w14:paraId="0BD049E4" w14:textId="50AF6C38" w:rsidR="004F2F49" w:rsidRPr="002B03D6" w:rsidRDefault="004F2F49" w:rsidP="002B03D6">
      <w:pPr>
        <w:shd w:val="clear" w:color="auto" w:fill="FFFFFF" w:themeFill="background1"/>
        <w:autoSpaceDE w:val="0"/>
        <w:autoSpaceDN w:val="0"/>
        <w:adjustRightInd w:val="0"/>
        <w:jc w:val="both"/>
        <w:rPr>
          <w:rFonts w:asciiTheme="minorHAnsi" w:hAnsiTheme="minorHAnsi" w:cstheme="minorHAnsi"/>
          <w:b/>
          <w:bCs/>
        </w:rPr>
      </w:pPr>
    </w:p>
    <w:p w14:paraId="5E3FEFAB" w14:textId="77777777" w:rsidR="007137E1" w:rsidRPr="002B03D6" w:rsidRDefault="007137E1" w:rsidP="002B03D6">
      <w:pPr>
        <w:shd w:val="clear" w:color="auto" w:fill="FFFFFF" w:themeFill="background1"/>
        <w:rPr>
          <w:rFonts w:asciiTheme="minorHAnsi" w:hAnsiTheme="minorHAnsi" w:cstheme="minorHAnsi"/>
          <w:b/>
          <w:bCs/>
        </w:rPr>
      </w:pPr>
      <w:r w:rsidRPr="002B03D6">
        <w:rPr>
          <w:rFonts w:asciiTheme="minorHAnsi" w:hAnsiTheme="minorHAnsi" w:cstheme="minorHAnsi"/>
          <w:b/>
          <w:bCs/>
        </w:rPr>
        <w:br w:type="page"/>
      </w:r>
    </w:p>
    <w:p w14:paraId="4DF1904E" w14:textId="69F10454" w:rsidR="000C475F" w:rsidRPr="002B03D6" w:rsidRDefault="000C475F" w:rsidP="002B03D6">
      <w:pPr>
        <w:shd w:val="clear" w:color="auto" w:fill="FFFFFF" w:themeFill="background1"/>
        <w:contextualSpacing/>
        <w:jc w:val="both"/>
        <w:rPr>
          <w:rFonts w:asciiTheme="minorHAnsi" w:hAnsiTheme="minorHAnsi" w:cstheme="minorHAnsi"/>
          <w:b/>
          <w:bCs/>
        </w:rPr>
      </w:pPr>
      <w:r w:rsidRPr="002B03D6">
        <w:rPr>
          <w:rFonts w:asciiTheme="minorHAnsi" w:hAnsiTheme="minorHAnsi" w:cstheme="minorHAnsi"/>
          <w:b/>
          <w:bCs/>
        </w:rPr>
        <w:lastRenderedPageBreak/>
        <w:t xml:space="preserve">Person Specification </w:t>
      </w:r>
    </w:p>
    <w:p w14:paraId="4739CD4A" w14:textId="77777777" w:rsidR="000C475F" w:rsidRPr="002B03D6" w:rsidRDefault="000C475F" w:rsidP="002B03D6">
      <w:pPr>
        <w:shd w:val="clear" w:color="auto" w:fill="FFFFFF" w:themeFill="background1"/>
        <w:jc w:val="both"/>
        <w:rPr>
          <w:rFonts w:asciiTheme="minorHAnsi" w:hAnsiTheme="minorHAnsi" w:cstheme="minorHAnsi"/>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tblGrid>
      <w:tr w:rsidR="00B4364B" w:rsidRPr="002B03D6" w14:paraId="2A18244E" w14:textId="77777777" w:rsidTr="001348BE">
        <w:trPr>
          <w:trHeight w:val="537"/>
        </w:trPr>
        <w:tc>
          <w:tcPr>
            <w:tcW w:w="4590" w:type="dxa"/>
            <w:shd w:val="clear" w:color="auto" w:fill="D9D9D9"/>
          </w:tcPr>
          <w:p w14:paraId="1D717D77" w14:textId="06C30653" w:rsidR="000C475F" w:rsidRPr="002B03D6" w:rsidRDefault="000C475F" w:rsidP="002B03D6">
            <w:pPr>
              <w:shd w:val="clear" w:color="auto" w:fill="FFFFFF" w:themeFill="background1"/>
              <w:autoSpaceDE w:val="0"/>
              <w:autoSpaceDN w:val="0"/>
              <w:adjustRightInd w:val="0"/>
              <w:jc w:val="both"/>
              <w:rPr>
                <w:rFonts w:asciiTheme="minorHAnsi" w:hAnsiTheme="minorHAnsi" w:cstheme="minorHAnsi"/>
              </w:rPr>
            </w:pPr>
            <w:r w:rsidRPr="002B03D6">
              <w:rPr>
                <w:rFonts w:asciiTheme="minorHAnsi" w:hAnsiTheme="minorHAnsi" w:cstheme="minorHAnsi"/>
                <w:b/>
                <w:bCs/>
              </w:rPr>
              <w:t xml:space="preserve">Job Title: </w:t>
            </w:r>
            <w:r w:rsidRPr="002B03D6">
              <w:rPr>
                <w:rFonts w:asciiTheme="minorHAnsi" w:hAnsiTheme="minorHAnsi" w:cstheme="minorHAnsi"/>
                <w:bCs/>
              </w:rPr>
              <w:t>Strategic Resourcing Manager</w:t>
            </w:r>
          </w:p>
        </w:tc>
        <w:tc>
          <w:tcPr>
            <w:tcW w:w="4590" w:type="dxa"/>
            <w:shd w:val="clear" w:color="auto" w:fill="D9D9D9"/>
          </w:tcPr>
          <w:p w14:paraId="25E700D8" w14:textId="45436447" w:rsidR="000C475F" w:rsidRPr="002B03D6" w:rsidRDefault="000C475F" w:rsidP="002B03D6">
            <w:pPr>
              <w:shd w:val="clear" w:color="auto" w:fill="FFFFFF" w:themeFill="background1"/>
              <w:autoSpaceDE w:val="0"/>
              <w:autoSpaceDN w:val="0"/>
              <w:adjustRightInd w:val="0"/>
              <w:jc w:val="both"/>
              <w:rPr>
                <w:rFonts w:asciiTheme="minorHAnsi" w:hAnsiTheme="minorHAnsi" w:cstheme="minorHAnsi"/>
              </w:rPr>
            </w:pPr>
            <w:r w:rsidRPr="002B03D6">
              <w:rPr>
                <w:rFonts w:asciiTheme="minorHAnsi" w:hAnsiTheme="minorHAnsi" w:cstheme="minorHAnsi"/>
                <w:b/>
                <w:bCs/>
              </w:rPr>
              <w:t>Grade</w:t>
            </w:r>
            <w:r w:rsidRPr="002B03D6">
              <w:rPr>
                <w:rFonts w:asciiTheme="minorHAnsi" w:hAnsiTheme="minorHAnsi" w:cstheme="minorHAnsi"/>
                <w:bCs/>
              </w:rPr>
              <w:t xml:space="preserve">: </w:t>
            </w:r>
            <w:r w:rsidR="00C3252B" w:rsidRPr="002B03D6">
              <w:rPr>
                <w:rFonts w:asciiTheme="minorHAnsi" w:hAnsiTheme="minorHAnsi" w:cstheme="minorHAnsi"/>
                <w:bCs/>
              </w:rPr>
              <w:t>MG1</w:t>
            </w:r>
          </w:p>
        </w:tc>
      </w:tr>
      <w:tr w:rsidR="00B4364B" w:rsidRPr="002B03D6" w14:paraId="41296728" w14:textId="77777777" w:rsidTr="001348BE">
        <w:trPr>
          <w:trHeight w:val="263"/>
        </w:trPr>
        <w:tc>
          <w:tcPr>
            <w:tcW w:w="4590" w:type="dxa"/>
            <w:shd w:val="clear" w:color="auto" w:fill="D9D9D9"/>
          </w:tcPr>
          <w:p w14:paraId="7B3582E6" w14:textId="77777777" w:rsidR="000C475F" w:rsidRPr="002B03D6" w:rsidRDefault="000C475F" w:rsidP="002B03D6">
            <w:pPr>
              <w:shd w:val="clear" w:color="auto" w:fill="FFFFFF" w:themeFill="background1"/>
              <w:autoSpaceDE w:val="0"/>
              <w:autoSpaceDN w:val="0"/>
              <w:adjustRightInd w:val="0"/>
              <w:jc w:val="both"/>
              <w:rPr>
                <w:rFonts w:asciiTheme="minorHAnsi" w:hAnsiTheme="minorHAnsi" w:cstheme="minorHAnsi"/>
                <w:bCs/>
              </w:rPr>
            </w:pPr>
            <w:r w:rsidRPr="002B03D6">
              <w:rPr>
                <w:rFonts w:asciiTheme="minorHAnsi" w:hAnsiTheme="minorHAnsi" w:cstheme="minorHAnsi"/>
                <w:b/>
                <w:bCs/>
              </w:rPr>
              <w:t xml:space="preserve">Section: </w:t>
            </w:r>
            <w:r w:rsidRPr="002B03D6">
              <w:rPr>
                <w:rFonts w:asciiTheme="minorHAnsi" w:hAnsiTheme="minorHAnsi" w:cstheme="minorHAnsi"/>
                <w:bCs/>
              </w:rPr>
              <w:t xml:space="preserve">Human Resources </w:t>
            </w:r>
          </w:p>
        </w:tc>
        <w:tc>
          <w:tcPr>
            <w:tcW w:w="4590" w:type="dxa"/>
            <w:shd w:val="clear" w:color="auto" w:fill="D9D9D9"/>
          </w:tcPr>
          <w:p w14:paraId="33A10943" w14:textId="77777777" w:rsidR="000C475F" w:rsidRPr="002B03D6" w:rsidRDefault="000C475F" w:rsidP="002B03D6">
            <w:pPr>
              <w:shd w:val="clear" w:color="auto" w:fill="FFFFFF" w:themeFill="background1"/>
              <w:autoSpaceDE w:val="0"/>
              <w:autoSpaceDN w:val="0"/>
              <w:adjustRightInd w:val="0"/>
              <w:jc w:val="both"/>
              <w:rPr>
                <w:rFonts w:asciiTheme="minorHAnsi" w:hAnsiTheme="minorHAnsi" w:cstheme="minorHAnsi"/>
                <w:bCs/>
              </w:rPr>
            </w:pPr>
            <w:r w:rsidRPr="002B03D6">
              <w:rPr>
                <w:rFonts w:asciiTheme="minorHAnsi" w:hAnsiTheme="minorHAnsi" w:cstheme="minorHAnsi"/>
                <w:b/>
                <w:bCs/>
              </w:rPr>
              <w:t>Directorate:</w:t>
            </w:r>
            <w:r w:rsidRPr="002B03D6">
              <w:rPr>
                <w:rFonts w:asciiTheme="minorHAnsi" w:hAnsiTheme="minorHAnsi" w:cstheme="minorHAnsi"/>
                <w:bCs/>
              </w:rPr>
              <w:t xml:space="preserve">  Resources</w:t>
            </w:r>
          </w:p>
          <w:p w14:paraId="4EEBA518" w14:textId="6DFD9098" w:rsidR="0062378A" w:rsidRPr="002B03D6" w:rsidRDefault="0062378A" w:rsidP="002B03D6">
            <w:pPr>
              <w:shd w:val="clear" w:color="auto" w:fill="FFFFFF" w:themeFill="background1"/>
              <w:autoSpaceDE w:val="0"/>
              <w:autoSpaceDN w:val="0"/>
              <w:adjustRightInd w:val="0"/>
              <w:jc w:val="both"/>
              <w:rPr>
                <w:rFonts w:asciiTheme="minorHAnsi" w:hAnsiTheme="minorHAnsi" w:cstheme="minorHAnsi"/>
                <w:b/>
                <w:bCs/>
              </w:rPr>
            </w:pPr>
          </w:p>
        </w:tc>
      </w:tr>
      <w:tr w:rsidR="00B4364B" w:rsidRPr="002B03D6" w14:paraId="59B86106" w14:textId="77777777" w:rsidTr="0079636E">
        <w:trPr>
          <w:trHeight w:val="826"/>
        </w:trPr>
        <w:tc>
          <w:tcPr>
            <w:tcW w:w="4590" w:type="dxa"/>
            <w:shd w:val="clear" w:color="auto" w:fill="D9D9D9"/>
          </w:tcPr>
          <w:p w14:paraId="6C673069" w14:textId="77777777" w:rsidR="000C475F" w:rsidRPr="002B03D6" w:rsidRDefault="000C475F" w:rsidP="002B03D6">
            <w:pPr>
              <w:shd w:val="clear" w:color="auto" w:fill="FFFFFF" w:themeFill="background1"/>
              <w:autoSpaceDE w:val="0"/>
              <w:autoSpaceDN w:val="0"/>
              <w:adjustRightInd w:val="0"/>
              <w:jc w:val="both"/>
              <w:rPr>
                <w:rFonts w:asciiTheme="minorHAnsi" w:hAnsiTheme="minorHAnsi" w:cstheme="minorHAnsi"/>
                <w:bCs/>
              </w:rPr>
            </w:pPr>
            <w:r w:rsidRPr="002B03D6">
              <w:rPr>
                <w:rFonts w:asciiTheme="minorHAnsi" w:hAnsiTheme="minorHAnsi" w:cstheme="minorHAnsi"/>
                <w:b/>
                <w:bCs/>
              </w:rPr>
              <w:t xml:space="preserve">Responsible to following manager: </w:t>
            </w:r>
            <w:r w:rsidRPr="002B03D6">
              <w:rPr>
                <w:rFonts w:asciiTheme="minorHAnsi" w:hAnsiTheme="minorHAnsi" w:cstheme="minorHAnsi"/>
                <w:bCs/>
              </w:rPr>
              <w:t>Head of Business Partnering</w:t>
            </w:r>
            <w:r w:rsidRPr="002B03D6">
              <w:rPr>
                <w:rFonts w:asciiTheme="minorHAnsi" w:hAnsiTheme="minorHAnsi" w:cstheme="minorHAnsi"/>
                <w:b/>
                <w:bCs/>
              </w:rPr>
              <w:t xml:space="preserve"> </w:t>
            </w:r>
          </w:p>
        </w:tc>
        <w:tc>
          <w:tcPr>
            <w:tcW w:w="4590" w:type="dxa"/>
            <w:shd w:val="clear" w:color="auto" w:fill="D9D9D9"/>
          </w:tcPr>
          <w:p w14:paraId="4DB925E7" w14:textId="77777777" w:rsidR="000C475F" w:rsidRPr="002B03D6" w:rsidRDefault="000C475F" w:rsidP="002B03D6">
            <w:pPr>
              <w:shd w:val="clear" w:color="auto" w:fill="FFFFFF" w:themeFill="background1"/>
              <w:autoSpaceDE w:val="0"/>
              <w:autoSpaceDN w:val="0"/>
              <w:adjustRightInd w:val="0"/>
              <w:jc w:val="both"/>
              <w:rPr>
                <w:rFonts w:asciiTheme="minorHAnsi" w:hAnsiTheme="minorHAnsi" w:cstheme="minorHAnsi"/>
                <w:bCs/>
              </w:rPr>
            </w:pPr>
            <w:r w:rsidRPr="002B03D6">
              <w:rPr>
                <w:rFonts w:asciiTheme="minorHAnsi" w:hAnsiTheme="minorHAnsi" w:cstheme="minorHAnsi"/>
                <w:b/>
                <w:bCs/>
              </w:rPr>
              <w:t>Responsible for following staff</w:t>
            </w:r>
            <w:r w:rsidRPr="002B03D6">
              <w:rPr>
                <w:rFonts w:asciiTheme="minorHAnsi" w:hAnsiTheme="minorHAnsi" w:cstheme="minorHAnsi"/>
                <w:bCs/>
              </w:rPr>
              <w:t xml:space="preserve">: </w:t>
            </w:r>
          </w:p>
          <w:p w14:paraId="18160D1F" w14:textId="77777777" w:rsidR="005B1EC3" w:rsidRPr="002B03D6" w:rsidRDefault="000C475F" w:rsidP="002B03D6">
            <w:pPr>
              <w:pStyle w:val="ListParagraph"/>
              <w:numPr>
                <w:ilvl w:val="0"/>
                <w:numId w:val="37"/>
              </w:num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Segoe UI"/>
                <w:shd w:val="clear" w:color="auto" w:fill="FFFFFF"/>
              </w:rPr>
              <w:t>Resourcing and Recruitment Team Manager</w:t>
            </w:r>
          </w:p>
          <w:p w14:paraId="6DA22635" w14:textId="29047CD6" w:rsidR="005B1EC3" w:rsidRPr="002B03D6" w:rsidRDefault="000C475F" w:rsidP="002B03D6">
            <w:pPr>
              <w:pStyle w:val="ListParagraph"/>
              <w:numPr>
                <w:ilvl w:val="0"/>
                <w:numId w:val="37"/>
              </w:num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Segoe UI"/>
                <w:shd w:val="clear" w:color="auto" w:fill="FFFFFF"/>
              </w:rPr>
              <w:t>Recruitment Systems Advisor.</w:t>
            </w:r>
          </w:p>
          <w:p w14:paraId="68500663" w14:textId="2BD572E8" w:rsidR="005B1EC3" w:rsidRPr="002B03D6" w:rsidRDefault="000C475F" w:rsidP="002B03D6">
            <w:pPr>
              <w:pStyle w:val="ListParagraph"/>
              <w:numPr>
                <w:ilvl w:val="0"/>
                <w:numId w:val="37"/>
              </w:num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Segoe UI"/>
                <w:shd w:val="clear" w:color="auto" w:fill="FFFFFF"/>
              </w:rPr>
              <w:t>Recruitment and Retention Advisor</w:t>
            </w:r>
            <w:r w:rsidR="005B1EC3" w:rsidRPr="002B03D6">
              <w:rPr>
                <w:rFonts w:asciiTheme="minorHAnsi" w:hAnsiTheme="minorHAnsi" w:cs="Segoe UI"/>
                <w:shd w:val="clear" w:color="auto" w:fill="FFFFFF"/>
              </w:rPr>
              <w:t>s</w:t>
            </w:r>
          </w:p>
          <w:p w14:paraId="52EFEF33" w14:textId="1ABA9D20" w:rsidR="000C475F" w:rsidRPr="002B03D6" w:rsidRDefault="000C475F" w:rsidP="002B03D6">
            <w:pPr>
              <w:pStyle w:val="ListParagraph"/>
              <w:numPr>
                <w:ilvl w:val="0"/>
                <w:numId w:val="37"/>
              </w:numPr>
              <w:shd w:val="clear" w:color="auto" w:fill="FFFFFF" w:themeFill="background1"/>
              <w:autoSpaceDE w:val="0"/>
              <w:autoSpaceDN w:val="0"/>
              <w:adjustRightInd w:val="0"/>
              <w:jc w:val="both"/>
              <w:rPr>
                <w:rFonts w:asciiTheme="minorHAnsi" w:hAnsiTheme="minorHAnsi" w:cstheme="minorHAnsi"/>
                <w:b/>
                <w:bCs/>
              </w:rPr>
            </w:pPr>
            <w:r w:rsidRPr="002B03D6">
              <w:rPr>
                <w:rFonts w:asciiTheme="minorHAnsi" w:hAnsiTheme="minorHAnsi" w:cs="Segoe UI"/>
                <w:shd w:val="clear" w:color="auto" w:fill="FFFFFF"/>
              </w:rPr>
              <w:t>Recruitment and Retention Assistants. </w:t>
            </w:r>
          </w:p>
        </w:tc>
      </w:tr>
    </w:tbl>
    <w:p w14:paraId="0F855844" w14:textId="77777777" w:rsidR="000C475F" w:rsidRPr="002B03D6" w:rsidRDefault="000C475F" w:rsidP="002B03D6">
      <w:pPr>
        <w:shd w:val="clear" w:color="auto" w:fill="FFFFFF" w:themeFill="background1"/>
        <w:jc w:val="both"/>
        <w:rPr>
          <w:rFonts w:asciiTheme="minorHAnsi" w:hAnsiTheme="minorHAnsi" w:cstheme="minorHAnsi"/>
          <w:b/>
        </w:rPr>
      </w:pPr>
    </w:p>
    <w:p w14:paraId="0997EE04" w14:textId="77777777" w:rsidR="000C475F" w:rsidRPr="002B03D6" w:rsidRDefault="000C475F" w:rsidP="002B03D6">
      <w:pPr>
        <w:shd w:val="clear" w:color="auto" w:fill="FFFFFF" w:themeFill="background1"/>
        <w:jc w:val="both"/>
        <w:rPr>
          <w:rFonts w:asciiTheme="minorHAnsi" w:hAnsiTheme="minorHAnsi" w:cstheme="minorHAnsi"/>
          <w:b/>
        </w:rPr>
      </w:pPr>
    </w:p>
    <w:p w14:paraId="2492C39B" w14:textId="77777777" w:rsidR="000C475F" w:rsidRPr="002B03D6" w:rsidRDefault="000C475F" w:rsidP="002B03D6">
      <w:pPr>
        <w:shd w:val="clear" w:color="auto" w:fill="FFFFFF" w:themeFill="background1"/>
        <w:jc w:val="both"/>
        <w:rPr>
          <w:rFonts w:asciiTheme="minorHAnsi" w:hAnsiTheme="minorHAnsi" w:cstheme="minorHAnsi"/>
        </w:rPr>
      </w:pPr>
      <w:r w:rsidRPr="002B03D6">
        <w:rPr>
          <w:rFonts w:asciiTheme="minorHAnsi" w:hAnsiTheme="minorHAnsi" w:cstheme="minorHAnsi"/>
          <w:b/>
        </w:rPr>
        <w:t>Our Values and Behaviours</w:t>
      </w:r>
    </w:p>
    <w:p w14:paraId="2D66D4F8" w14:textId="46D2D4C7" w:rsidR="000C475F" w:rsidRPr="002B03D6" w:rsidRDefault="000C475F" w:rsidP="002B03D6">
      <w:pPr>
        <w:shd w:val="clear" w:color="auto" w:fill="FFFFFF" w:themeFill="background1"/>
        <w:jc w:val="both"/>
        <w:rPr>
          <w:rFonts w:asciiTheme="minorHAnsi" w:hAnsiTheme="minorHAnsi" w:cstheme="minorHAnsi"/>
        </w:rPr>
      </w:pPr>
      <w:r w:rsidRPr="002B03D6">
        <w:rPr>
          <w:rFonts w:asciiTheme="minorHAnsi" w:hAnsiTheme="minorHAnsi" w:cstheme="minorHAnsi"/>
        </w:rPr>
        <w:t>The values and behaviours we seek from our staff draw on the high standards of the two boroughs, and we prize these qualities in particular:</w:t>
      </w:r>
    </w:p>
    <w:p w14:paraId="21399DDA" w14:textId="77777777" w:rsidR="00E721ED" w:rsidRPr="002B03D6" w:rsidRDefault="00E721ED" w:rsidP="002B03D6">
      <w:pPr>
        <w:shd w:val="clear" w:color="auto" w:fill="FFFFFF" w:themeFill="background1"/>
        <w:jc w:val="both"/>
        <w:rPr>
          <w:rFonts w:asciiTheme="minorHAnsi" w:hAnsiTheme="minorHAnsi" w:cstheme="minorHAnsi"/>
        </w:rPr>
      </w:pPr>
    </w:p>
    <w:p w14:paraId="5D0508C1" w14:textId="77777777" w:rsidR="000C475F" w:rsidRPr="002B03D6" w:rsidRDefault="000C475F" w:rsidP="002B03D6">
      <w:pPr>
        <w:shd w:val="clear" w:color="auto" w:fill="FFFFFF" w:themeFill="background1"/>
        <w:jc w:val="both"/>
        <w:rPr>
          <w:rFonts w:asciiTheme="minorHAnsi" w:hAnsiTheme="minorHAnsi" w:cstheme="minorHAnsi"/>
        </w:rPr>
      </w:pPr>
      <w:r w:rsidRPr="002B03D6">
        <w:rPr>
          <w:rFonts w:asciiTheme="minorHAnsi" w:hAnsiTheme="minorHAnsi" w:cstheme="minorHAnsi"/>
          <w:b/>
        </w:rPr>
        <w:t>Being open.</w:t>
      </w:r>
      <w:r w:rsidRPr="002B03D6">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252DCC13" w14:textId="77777777" w:rsidR="000C475F" w:rsidRPr="002B03D6" w:rsidRDefault="000C475F" w:rsidP="002B03D6">
      <w:pPr>
        <w:shd w:val="clear" w:color="auto" w:fill="FFFFFF" w:themeFill="background1"/>
        <w:spacing w:before="120" w:after="120"/>
        <w:jc w:val="both"/>
        <w:textAlignment w:val="top"/>
        <w:outlineLvl w:val="3"/>
        <w:rPr>
          <w:rFonts w:asciiTheme="minorHAnsi" w:hAnsiTheme="minorHAnsi" w:cstheme="minorHAnsi"/>
        </w:rPr>
      </w:pPr>
      <w:r w:rsidRPr="002B03D6">
        <w:rPr>
          <w:rFonts w:asciiTheme="minorHAnsi" w:hAnsiTheme="minorHAnsi" w:cstheme="minorHAnsi"/>
          <w:b/>
        </w:rPr>
        <w:t>Being supportive.</w:t>
      </w:r>
      <w:r w:rsidRPr="002B03D6">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68FAC752" w14:textId="3EFAE59B" w:rsidR="000C475F" w:rsidRPr="002B03D6" w:rsidRDefault="000C475F" w:rsidP="002B03D6">
      <w:pPr>
        <w:shd w:val="clear" w:color="auto" w:fill="FFFFFF" w:themeFill="background1"/>
        <w:spacing w:before="120" w:after="120"/>
        <w:jc w:val="both"/>
        <w:textAlignment w:val="top"/>
        <w:outlineLvl w:val="3"/>
        <w:rPr>
          <w:rFonts w:asciiTheme="minorHAnsi" w:hAnsiTheme="minorHAnsi" w:cstheme="minorHAnsi"/>
        </w:rPr>
      </w:pPr>
      <w:r w:rsidRPr="002B03D6">
        <w:rPr>
          <w:rFonts w:asciiTheme="minorHAnsi" w:hAnsiTheme="minorHAnsi" w:cstheme="minorHAnsi"/>
          <w:b/>
        </w:rPr>
        <w:t>Being positive.</w:t>
      </w:r>
      <w:r w:rsidRPr="002B03D6">
        <w:rPr>
          <w:rFonts w:asciiTheme="minorHAnsi" w:hAnsiTheme="minorHAnsi" w:cstheme="minorHAnsi"/>
        </w:rPr>
        <w:t xml:space="preserve"> Being </w:t>
      </w:r>
      <w:r w:rsidR="00433DD7" w:rsidRPr="002B03D6">
        <w:rPr>
          <w:rFonts w:asciiTheme="minorHAnsi" w:hAnsiTheme="minorHAnsi" w:cstheme="minorHAnsi"/>
        </w:rPr>
        <w:t>positive and helpful means,</w:t>
      </w:r>
      <w:r w:rsidRPr="002B03D6">
        <w:rPr>
          <w:rFonts w:asciiTheme="minorHAnsi" w:hAnsiTheme="minorHAnsi" w:cs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50DD8426" w14:textId="5D238AF5" w:rsidR="00FF4DCC" w:rsidRPr="002B03D6" w:rsidRDefault="00FF4DCC" w:rsidP="002B03D6">
      <w:pPr>
        <w:shd w:val="clear" w:color="auto" w:fill="FFFFFF" w:themeFill="background1"/>
        <w:autoSpaceDE w:val="0"/>
        <w:autoSpaceDN w:val="0"/>
        <w:adjustRightInd w:val="0"/>
        <w:jc w:val="both"/>
        <w:rPr>
          <w:rFonts w:asciiTheme="minorHAnsi" w:hAnsiTheme="minorHAnsi" w:cstheme="minorHAnsi"/>
          <w:b/>
          <w:bCs/>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857"/>
        <w:gridCol w:w="1986"/>
        <w:gridCol w:w="1690"/>
      </w:tblGrid>
      <w:tr w:rsidR="003E59DF" w:rsidRPr="002B03D6" w14:paraId="1FE3B334" w14:textId="77777777" w:rsidTr="003E59DF">
        <w:trPr>
          <w:trHeight w:val="548"/>
        </w:trPr>
        <w:tc>
          <w:tcPr>
            <w:tcW w:w="2846" w:type="pct"/>
            <w:tcBorders>
              <w:top w:val="single" w:sz="8" w:space="0" w:color="000000"/>
              <w:left w:val="single" w:sz="8" w:space="0" w:color="000000"/>
              <w:bottom w:val="single" w:sz="8" w:space="0" w:color="000000"/>
              <w:right w:val="single" w:sz="8" w:space="0" w:color="000000"/>
            </w:tcBorders>
            <w:shd w:val="clear" w:color="auto" w:fill="D9D9D9"/>
            <w:hideMark/>
          </w:tcPr>
          <w:p w14:paraId="041298B4" w14:textId="77777777" w:rsidR="003E59DF" w:rsidRPr="002B03D6" w:rsidRDefault="003E59DF"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b/>
                <w:bCs/>
              </w:rPr>
              <w:t>Requirements</w:t>
            </w:r>
          </w:p>
          <w:p w14:paraId="5878D308" w14:textId="77777777" w:rsidR="003E59DF" w:rsidRPr="002B03D6" w:rsidRDefault="003E59DF" w:rsidP="002B03D6">
            <w:pPr>
              <w:shd w:val="clear" w:color="auto" w:fill="FFFFFF" w:themeFill="background1"/>
              <w:contextualSpacing/>
              <w:jc w:val="both"/>
              <w:rPr>
                <w:rFonts w:asciiTheme="minorHAnsi" w:hAnsiTheme="minorHAnsi" w:cstheme="minorHAnsi"/>
              </w:rPr>
            </w:pPr>
          </w:p>
        </w:tc>
        <w:tc>
          <w:tcPr>
            <w:tcW w:w="1164" w:type="pct"/>
            <w:tcBorders>
              <w:top w:val="single" w:sz="8" w:space="0" w:color="000000"/>
              <w:bottom w:val="single" w:sz="8" w:space="0" w:color="000000"/>
              <w:right w:val="single" w:sz="4" w:space="0" w:color="auto"/>
            </w:tcBorders>
            <w:shd w:val="clear" w:color="auto" w:fill="D9D9D9"/>
          </w:tcPr>
          <w:p w14:paraId="2E3317B3" w14:textId="53B4AB35" w:rsidR="003E59DF" w:rsidRPr="002B03D6" w:rsidRDefault="006230C0" w:rsidP="002B03D6">
            <w:pPr>
              <w:shd w:val="clear" w:color="auto" w:fill="FFFFFF" w:themeFill="background1"/>
              <w:contextualSpacing/>
              <w:jc w:val="both"/>
              <w:rPr>
                <w:rFonts w:asciiTheme="minorHAnsi" w:hAnsiTheme="minorHAnsi" w:cstheme="minorHAnsi"/>
                <w:b/>
                <w:bCs/>
              </w:rPr>
            </w:pPr>
            <w:r w:rsidRPr="002B03D6">
              <w:rPr>
                <w:rFonts w:asciiTheme="minorHAnsi" w:hAnsiTheme="minorHAnsi" w:cstheme="minorHAnsi"/>
                <w:b/>
                <w:bCs/>
              </w:rPr>
              <w:t>Essential/ Desirable</w:t>
            </w:r>
          </w:p>
        </w:tc>
        <w:tc>
          <w:tcPr>
            <w:tcW w:w="990" w:type="pct"/>
            <w:tcBorders>
              <w:top w:val="single" w:sz="4" w:space="0" w:color="auto"/>
              <w:left w:val="single" w:sz="4" w:space="0" w:color="auto"/>
              <w:bottom w:val="single" w:sz="4" w:space="0" w:color="auto"/>
              <w:right w:val="single" w:sz="4" w:space="0" w:color="auto"/>
            </w:tcBorders>
            <w:shd w:val="clear" w:color="auto" w:fill="D9D9D9"/>
            <w:hideMark/>
          </w:tcPr>
          <w:p w14:paraId="2E44C91A" w14:textId="22944BF7" w:rsidR="003E59DF" w:rsidRPr="002B03D6" w:rsidRDefault="003E59DF"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b/>
                <w:bCs/>
              </w:rPr>
              <w:t xml:space="preserve">Assessed by A &amp; </w:t>
            </w:r>
            <w:r w:rsidRPr="002B03D6">
              <w:rPr>
                <w:rFonts w:asciiTheme="minorHAnsi" w:hAnsiTheme="minorHAnsi" w:cstheme="minorHAnsi"/>
              </w:rPr>
              <w:t>I</w:t>
            </w:r>
            <w:r w:rsidRPr="002B03D6">
              <w:rPr>
                <w:rFonts w:asciiTheme="minorHAnsi" w:hAnsiTheme="minorHAnsi" w:cstheme="minorHAnsi"/>
                <w:b/>
                <w:bCs/>
              </w:rPr>
              <w:t>/ T/ C (see below for explanation)</w:t>
            </w:r>
          </w:p>
        </w:tc>
      </w:tr>
      <w:tr w:rsidR="003E59DF" w:rsidRPr="002B03D6" w14:paraId="3054401F" w14:textId="77777777" w:rsidTr="003E59DF">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7D5E93AD" w14:textId="39747D46" w:rsidR="003E59DF" w:rsidRPr="002B03D6" w:rsidRDefault="003E59DF"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b/>
                <w:bCs/>
              </w:rPr>
              <w:t xml:space="preserve">Knowledge </w:t>
            </w:r>
          </w:p>
        </w:tc>
      </w:tr>
      <w:tr w:rsidR="00740C27" w:rsidRPr="002B03D6" w14:paraId="0D2F1BD0" w14:textId="77777777" w:rsidTr="003E59DF">
        <w:trPr>
          <w:trHeight w:val="70"/>
        </w:trPr>
        <w:tc>
          <w:tcPr>
            <w:tcW w:w="2846" w:type="pct"/>
            <w:tcBorders>
              <w:left w:val="single" w:sz="8" w:space="0" w:color="000000"/>
              <w:bottom w:val="single" w:sz="8" w:space="0" w:color="000000"/>
              <w:right w:val="single" w:sz="8" w:space="0" w:color="000000"/>
            </w:tcBorders>
            <w:shd w:val="clear" w:color="auto" w:fill="FFFFFF"/>
          </w:tcPr>
          <w:p w14:paraId="2B2CAADF" w14:textId="52B6869D"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shd w:val="clear" w:color="auto" w:fill="FFFFFF"/>
              </w:rPr>
              <w:t>Comprehensive specialist knowledge of recruitment, and associated employment legislation</w:t>
            </w:r>
          </w:p>
        </w:tc>
        <w:tc>
          <w:tcPr>
            <w:tcW w:w="1164" w:type="pct"/>
            <w:tcBorders>
              <w:bottom w:val="single" w:sz="8" w:space="0" w:color="000000"/>
              <w:right w:val="single" w:sz="4" w:space="0" w:color="auto"/>
            </w:tcBorders>
            <w:shd w:val="clear" w:color="auto" w:fill="FFFFFF"/>
          </w:tcPr>
          <w:p w14:paraId="7DFAC1A2" w14:textId="160E5466" w:rsidR="00740C27" w:rsidRPr="002B03D6" w:rsidRDefault="006230C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6BA3FD08" w14:textId="4468A7D0"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740C27" w:rsidRPr="002B03D6" w14:paraId="4237D13A" w14:textId="77777777" w:rsidTr="003E59DF">
        <w:trPr>
          <w:trHeight w:val="104"/>
        </w:trPr>
        <w:tc>
          <w:tcPr>
            <w:tcW w:w="2846" w:type="pct"/>
            <w:tcBorders>
              <w:left w:val="single" w:sz="8" w:space="0" w:color="000000"/>
              <w:bottom w:val="single" w:sz="8" w:space="0" w:color="000000"/>
              <w:right w:val="single" w:sz="8" w:space="0" w:color="000000"/>
            </w:tcBorders>
            <w:shd w:val="clear" w:color="auto" w:fill="FFFFFF"/>
          </w:tcPr>
          <w:p w14:paraId="634AB06F" w14:textId="62AB56AA"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shd w:val="clear" w:color="auto" w:fill="FFFFFF"/>
              </w:rPr>
              <w:lastRenderedPageBreak/>
              <w:t>Knowledge of Local Government operating environment and associated terms &amp; conditions of service</w:t>
            </w:r>
          </w:p>
        </w:tc>
        <w:tc>
          <w:tcPr>
            <w:tcW w:w="1164" w:type="pct"/>
            <w:tcBorders>
              <w:bottom w:val="single" w:sz="8" w:space="0" w:color="000000"/>
              <w:right w:val="single" w:sz="4" w:space="0" w:color="auto"/>
            </w:tcBorders>
            <w:shd w:val="clear" w:color="auto" w:fill="FFFFFF"/>
          </w:tcPr>
          <w:p w14:paraId="33D942A8" w14:textId="3EC5F350" w:rsidR="00740C27" w:rsidRPr="002B03D6" w:rsidRDefault="006230C0" w:rsidP="002B03D6">
            <w:pPr>
              <w:shd w:val="clear" w:color="auto" w:fill="FFFFFF" w:themeFill="background1"/>
              <w:contextualSpacing/>
              <w:jc w:val="both"/>
              <w:rPr>
                <w:rFonts w:asciiTheme="minorHAnsi" w:hAnsiTheme="minorHAnsi" w:cstheme="minorHAnsi"/>
                <w:bCs/>
              </w:rPr>
            </w:pPr>
            <w:r w:rsidRPr="002B03D6">
              <w:rPr>
                <w:rFonts w:asciiTheme="minorHAnsi" w:hAnsiTheme="minorHAnsi" w:cstheme="minorHAnsi"/>
                <w:bCs/>
              </w:rPr>
              <w:t>Desirable</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435F832B" w14:textId="5558343F" w:rsidR="00740C27" w:rsidRPr="002B03D6" w:rsidRDefault="00740C27" w:rsidP="002B03D6">
            <w:pPr>
              <w:shd w:val="clear" w:color="auto" w:fill="FFFFFF" w:themeFill="background1"/>
              <w:contextualSpacing/>
              <w:jc w:val="both"/>
              <w:rPr>
                <w:rFonts w:asciiTheme="minorHAnsi" w:hAnsiTheme="minorHAnsi" w:cstheme="minorHAnsi"/>
                <w:bCs/>
              </w:rPr>
            </w:pPr>
            <w:r w:rsidRPr="002B03D6">
              <w:rPr>
                <w:rFonts w:asciiTheme="minorHAnsi" w:hAnsiTheme="minorHAnsi" w:cstheme="minorHAnsi"/>
                <w:bCs/>
              </w:rPr>
              <w:t>A/I</w:t>
            </w:r>
          </w:p>
        </w:tc>
      </w:tr>
      <w:tr w:rsidR="00740C27" w:rsidRPr="002B03D6" w14:paraId="293DC974" w14:textId="77777777" w:rsidTr="003E59DF">
        <w:trPr>
          <w:trHeight w:val="104"/>
        </w:trPr>
        <w:tc>
          <w:tcPr>
            <w:tcW w:w="2846" w:type="pct"/>
            <w:tcBorders>
              <w:left w:val="single" w:sz="8" w:space="0" w:color="000000"/>
              <w:bottom w:val="single" w:sz="8" w:space="0" w:color="000000"/>
              <w:right w:val="single" w:sz="8" w:space="0" w:color="000000"/>
            </w:tcBorders>
            <w:shd w:val="clear" w:color="auto" w:fill="FFFFFF"/>
          </w:tcPr>
          <w:p w14:paraId="51530C09" w14:textId="63FB52B5" w:rsidR="00740C27" w:rsidRPr="002B03D6" w:rsidRDefault="00740C27" w:rsidP="002B03D6">
            <w:pPr>
              <w:shd w:val="clear" w:color="auto" w:fill="FFFFFF" w:themeFill="background1"/>
              <w:tabs>
                <w:tab w:val="left" w:pos="5920"/>
              </w:tabs>
              <w:contextualSpacing/>
              <w:jc w:val="both"/>
              <w:rPr>
                <w:rFonts w:asciiTheme="minorHAnsi" w:hAnsiTheme="minorHAnsi" w:cstheme="minorHAnsi"/>
              </w:rPr>
            </w:pPr>
            <w:r w:rsidRPr="002B03D6">
              <w:rPr>
                <w:rFonts w:asciiTheme="minorHAnsi" w:hAnsiTheme="minorHAnsi" w:cstheme="minorHAnsi"/>
                <w:shd w:val="clear" w:color="auto" w:fill="FFFFFF"/>
              </w:rPr>
              <w:t>Knowledge of recruitment and temporary staffing contract management.</w:t>
            </w:r>
          </w:p>
        </w:tc>
        <w:tc>
          <w:tcPr>
            <w:tcW w:w="1164" w:type="pct"/>
            <w:tcBorders>
              <w:bottom w:val="single" w:sz="8" w:space="0" w:color="000000"/>
              <w:right w:val="single" w:sz="4" w:space="0" w:color="auto"/>
            </w:tcBorders>
            <w:shd w:val="clear" w:color="auto" w:fill="FFFFFF"/>
          </w:tcPr>
          <w:p w14:paraId="5DD012DA" w14:textId="6FA5995C" w:rsidR="00740C27" w:rsidRPr="002B03D6" w:rsidRDefault="006230C0" w:rsidP="002B03D6">
            <w:pPr>
              <w:shd w:val="clear" w:color="auto" w:fill="FFFFFF" w:themeFill="background1"/>
              <w:contextualSpacing/>
              <w:jc w:val="both"/>
              <w:rPr>
                <w:rFonts w:asciiTheme="minorHAnsi" w:hAnsiTheme="minorHAnsi" w:cstheme="minorHAnsi"/>
                <w:bCs/>
              </w:rPr>
            </w:pPr>
            <w:r w:rsidRPr="002B03D6">
              <w:rPr>
                <w:rFonts w:asciiTheme="minorHAnsi" w:hAnsiTheme="minorHAnsi" w:cstheme="minorHAnsi"/>
                <w:bCs/>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7A0191A8" w14:textId="2E85CB2C" w:rsidR="00740C27" w:rsidRPr="002B03D6" w:rsidRDefault="00740C27" w:rsidP="002B03D6">
            <w:pPr>
              <w:shd w:val="clear" w:color="auto" w:fill="FFFFFF" w:themeFill="background1"/>
              <w:contextualSpacing/>
              <w:jc w:val="both"/>
              <w:rPr>
                <w:rFonts w:asciiTheme="minorHAnsi" w:hAnsiTheme="minorHAnsi" w:cstheme="minorHAnsi"/>
                <w:bCs/>
              </w:rPr>
            </w:pPr>
            <w:r w:rsidRPr="002B03D6">
              <w:rPr>
                <w:rFonts w:asciiTheme="minorHAnsi" w:hAnsiTheme="minorHAnsi" w:cstheme="minorHAnsi"/>
                <w:bCs/>
              </w:rPr>
              <w:t>A/I</w:t>
            </w:r>
          </w:p>
        </w:tc>
      </w:tr>
      <w:tr w:rsidR="006230C0" w:rsidRPr="002B03D6" w14:paraId="1E3464A1" w14:textId="77777777" w:rsidTr="006230C0">
        <w:trPr>
          <w:trHeight w:val="70"/>
        </w:trPr>
        <w:tc>
          <w:tcPr>
            <w:tcW w:w="5000" w:type="pct"/>
            <w:gridSpan w:val="3"/>
            <w:tcBorders>
              <w:left w:val="single" w:sz="8" w:space="0" w:color="000000"/>
              <w:bottom w:val="single" w:sz="8" w:space="0" w:color="000000"/>
              <w:right w:val="single" w:sz="4" w:space="0" w:color="auto"/>
            </w:tcBorders>
            <w:shd w:val="clear" w:color="auto" w:fill="D9D9D9"/>
          </w:tcPr>
          <w:p w14:paraId="0828BF02" w14:textId="4C0EB69D" w:rsidR="006230C0" w:rsidRPr="002B03D6" w:rsidRDefault="006230C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b/>
                <w:bCs/>
              </w:rPr>
              <w:t xml:space="preserve">Experience </w:t>
            </w:r>
          </w:p>
        </w:tc>
      </w:tr>
      <w:tr w:rsidR="00740C27" w:rsidRPr="002B03D6" w14:paraId="4D39BF78" w14:textId="77777777" w:rsidTr="003E59DF">
        <w:trPr>
          <w:trHeight w:val="70"/>
        </w:trPr>
        <w:tc>
          <w:tcPr>
            <w:tcW w:w="2846" w:type="pct"/>
            <w:tcBorders>
              <w:left w:val="single" w:sz="8" w:space="0" w:color="000000"/>
              <w:bottom w:val="single" w:sz="8" w:space="0" w:color="auto"/>
              <w:right w:val="single" w:sz="8" w:space="0" w:color="000000"/>
            </w:tcBorders>
            <w:shd w:val="clear" w:color="auto" w:fill="FFFFFF"/>
          </w:tcPr>
          <w:p w14:paraId="5B05311B" w14:textId="1A63ECF3"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shd w:val="clear" w:color="auto" w:fill="FFFFFF"/>
              </w:rPr>
              <w:t xml:space="preserve">Demonstrable capability and capacity of working as a senior resourcing manager in a large, complex work environment, including track record of staff, </w:t>
            </w:r>
            <w:r w:rsidR="006230C0" w:rsidRPr="002B03D6">
              <w:rPr>
                <w:rFonts w:asciiTheme="minorHAnsi" w:hAnsiTheme="minorHAnsi" w:cstheme="minorHAnsi"/>
                <w:shd w:val="clear" w:color="auto" w:fill="FFFFFF"/>
              </w:rPr>
              <w:t xml:space="preserve">and </w:t>
            </w:r>
            <w:r w:rsidRPr="002B03D6">
              <w:rPr>
                <w:rFonts w:asciiTheme="minorHAnsi" w:hAnsiTheme="minorHAnsi" w:cstheme="minorHAnsi"/>
                <w:shd w:val="clear" w:color="auto" w:fill="FFFFFF"/>
              </w:rPr>
              <w:t>budget management.</w:t>
            </w:r>
          </w:p>
        </w:tc>
        <w:tc>
          <w:tcPr>
            <w:tcW w:w="1164" w:type="pct"/>
            <w:tcBorders>
              <w:bottom w:val="single" w:sz="8" w:space="0" w:color="auto"/>
              <w:right w:val="single" w:sz="4" w:space="0" w:color="auto"/>
            </w:tcBorders>
            <w:shd w:val="clear" w:color="auto" w:fill="FFFFFF"/>
          </w:tcPr>
          <w:p w14:paraId="68EC45C5" w14:textId="04729F22" w:rsidR="00740C27" w:rsidRPr="002B03D6" w:rsidRDefault="006230C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7139B09F" w14:textId="371CDA37"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740C27" w:rsidRPr="002B03D6" w14:paraId="4A5BB5A5" w14:textId="77777777" w:rsidTr="003E59DF">
        <w:trPr>
          <w:trHeight w:val="104"/>
        </w:trPr>
        <w:tc>
          <w:tcPr>
            <w:tcW w:w="2846" w:type="pct"/>
            <w:tcBorders>
              <w:left w:val="single" w:sz="8" w:space="0" w:color="000000"/>
              <w:bottom w:val="single" w:sz="8" w:space="0" w:color="000000"/>
              <w:right w:val="single" w:sz="8" w:space="0" w:color="000000"/>
            </w:tcBorders>
            <w:shd w:val="clear" w:color="auto" w:fill="FFFFFF"/>
          </w:tcPr>
          <w:p w14:paraId="06DADF1C" w14:textId="4015D3A0"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shd w:val="clear" w:color="auto" w:fill="FFFFFF"/>
              </w:rPr>
              <w:t>Extensive experience of developing recruitment, retention and attraction strategies within a demanding high-volume organisation. </w:t>
            </w:r>
          </w:p>
        </w:tc>
        <w:tc>
          <w:tcPr>
            <w:tcW w:w="1164" w:type="pct"/>
            <w:tcBorders>
              <w:bottom w:val="single" w:sz="8" w:space="0" w:color="000000"/>
              <w:right w:val="single" w:sz="4" w:space="0" w:color="auto"/>
            </w:tcBorders>
            <w:shd w:val="clear" w:color="auto" w:fill="FFFFFF"/>
          </w:tcPr>
          <w:p w14:paraId="4842A338" w14:textId="5F1026EC" w:rsidR="00740C27" w:rsidRPr="002B03D6" w:rsidRDefault="00072E7F" w:rsidP="002B03D6">
            <w:pPr>
              <w:shd w:val="clear" w:color="auto" w:fill="FFFFFF" w:themeFill="background1"/>
              <w:contextualSpacing/>
              <w:jc w:val="both"/>
              <w:rPr>
                <w:rFonts w:asciiTheme="minorHAnsi" w:hAnsiTheme="minorHAnsi" w:cstheme="minorHAnsi"/>
                <w:bCs/>
              </w:rPr>
            </w:pPr>
            <w:r w:rsidRPr="002B03D6">
              <w:rPr>
                <w:rFonts w:asciiTheme="minorHAnsi" w:hAnsiTheme="minorHAnsi" w:cstheme="minorHAnsi"/>
                <w:bCs/>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15ADDF49" w14:textId="7A73D1C0" w:rsidR="00740C27" w:rsidRPr="002B03D6" w:rsidRDefault="00740C27" w:rsidP="002B03D6">
            <w:pPr>
              <w:shd w:val="clear" w:color="auto" w:fill="FFFFFF" w:themeFill="background1"/>
              <w:contextualSpacing/>
              <w:jc w:val="both"/>
              <w:rPr>
                <w:rFonts w:asciiTheme="minorHAnsi" w:hAnsiTheme="minorHAnsi" w:cstheme="minorHAnsi"/>
                <w:bCs/>
              </w:rPr>
            </w:pPr>
            <w:r w:rsidRPr="002B03D6">
              <w:rPr>
                <w:rFonts w:asciiTheme="minorHAnsi" w:hAnsiTheme="minorHAnsi" w:cstheme="minorHAnsi"/>
                <w:bCs/>
              </w:rPr>
              <w:t>A/I</w:t>
            </w:r>
          </w:p>
        </w:tc>
      </w:tr>
      <w:tr w:rsidR="00740C27" w:rsidRPr="002B03D6" w14:paraId="388C1502" w14:textId="77777777" w:rsidTr="003E59DF">
        <w:trPr>
          <w:trHeight w:val="70"/>
        </w:trPr>
        <w:tc>
          <w:tcPr>
            <w:tcW w:w="2846" w:type="pct"/>
            <w:tcBorders>
              <w:top w:val="single" w:sz="8" w:space="0" w:color="auto"/>
              <w:left w:val="single" w:sz="8" w:space="0" w:color="000000"/>
              <w:bottom w:val="single" w:sz="8" w:space="0" w:color="000000"/>
              <w:right w:val="single" w:sz="8" w:space="0" w:color="000000"/>
            </w:tcBorders>
            <w:shd w:val="clear" w:color="auto" w:fill="FFFFFF"/>
          </w:tcPr>
          <w:p w14:paraId="024F826B" w14:textId="41379803"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Experience of project management with demonstrable record of experience in directly managing or significantly contributing to major implementation projects</w:t>
            </w:r>
          </w:p>
        </w:tc>
        <w:tc>
          <w:tcPr>
            <w:tcW w:w="1164" w:type="pct"/>
            <w:tcBorders>
              <w:top w:val="single" w:sz="8" w:space="0" w:color="auto"/>
              <w:bottom w:val="single" w:sz="8" w:space="0" w:color="000000"/>
              <w:right w:val="single" w:sz="4" w:space="0" w:color="auto"/>
            </w:tcBorders>
            <w:shd w:val="clear" w:color="auto" w:fill="FFFFFF"/>
          </w:tcPr>
          <w:p w14:paraId="40A4389D" w14:textId="376530EE" w:rsidR="00740C27" w:rsidRPr="002B03D6" w:rsidRDefault="00072E7F"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3F4AEDA8" w14:textId="0411F9AE"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740C27" w:rsidRPr="002B03D6" w14:paraId="2D40F36D" w14:textId="77777777" w:rsidTr="003E59DF">
        <w:trPr>
          <w:trHeight w:val="70"/>
        </w:trPr>
        <w:tc>
          <w:tcPr>
            <w:tcW w:w="2846" w:type="pct"/>
            <w:tcBorders>
              <w:top w:val="single" w:sz="8" w:space="0" w:color="auto"/>
              <w:left w:val="single" w:sz="8" w:space="0" w:color="000000"/>
              <w:bottom w:val="single" w:sz="8" w:space="0" w:color="000000"/>
              <w:right w:val="single" w:sz="8" w:space="0" w:color="000000"/>
            </w:tcBorders>
            <w:shd w:val="clear" w:color="auto" w:fill="FFFFFF"/>
          </w:tcPr>
          <w:p w14:paraId="2C3576E4" w14:textId="6CC0E54C" w:rsidR="00740C27" w:rsidRPr="002B03D6" w:rsidRDefault="00072E7F" w:rsidP="002B03D6">
            <w:pPr>
              <w:shd w:val="clear" w:color="auto" w:fill="FFFFFF" w:themeFill="background1"/>
              <w:jc w:val="both"/>
              <w:textAlignment w:val="baseline"/>
              <w:rPr>
                <w:rFonts w:asciiTheme="minorHAnsi" w:hAnsiTheme="minorHAnsi" w:cstheme="minorHAnsi"/>
              </w:rPr>
            </w:pPr>
            <w:r w:rsidRPr="002B03D6">
              <w:rPr>
                <w:rFonts w:asciiTheme="minorHAnsi" w:hAnsiTheme="minorHAnsi" w:cstheme="minorHAnsi"/>
              </w:rPr>
              <w:t xml:space="preserve">Experience of </w:t>
            </w:r>
            <w:r w:rsidR="00740C27" w:rsidRPr="002B03D6">
              <w:rPr>
                <w:rFonts w:asciiTheme="minorHAnsi" w:hAnsiTheme="minorHAnsi" w:cstheme="minorHAnsi"/>
              </w:rPr>
              <w:t>developing and building long-term relationships with senior and hiring managers at all levels.</w:t>
            </w:r>
          </w:p>
        </w:tc>
        <w:tc>
          <w:tcPr>
            <w:tcW w:w="1164" w:type="pct"/>
            <w:tcBorders>
              <w:top w:val="single" w:sz="8" w:space="0" w:color="auto"/>
              <w:bottom w:val="single" w:sz="8" w:space="0" w:color="000000"/>
              <w:right w:val="single" w:sz="4" w:space="0" w:color="auto"/>
            </w:tcBorders>
            <w:shd w:val="clear" w:color="auto" w:fill="FFFFFF"/>
          </w:tcPr>
          <w:p w14:paraId="5100007A" w14:textId="4F53D822" w:rsidR="00740C27" w:rsidRPr="002B03D6" w:rsidRDefault="00072E7F"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1A1EDE40" w14:textId="5851B0FF"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740C27" w:rsidRPr="002B03D6" w14:paraId="1C725A60" w14:textId="77777777" w:rsidTr="003E59DF">
        <w:trPr>
          <w:trHeight w:val="70"/>
        </w:trPr>
        <w:tc>
          <w:tcPr>
            <w:tcW w:w="2846" w:type="pct"/>
            <w:tcBorders>
              <w:top w:val="single" w:sz="8" w:space="0" w:color="auto"/>
              <w:left w:val="single" w:sz="8" w:space="0" w:color="000000"/>
              <w:bottom w:val="single" w:sz="8" w:space="0" w:color="000000"/>
              <w:right w:val="single" w:sz="8" w:space="0" w:color="000000"/>
            </w:tcBorders>
            <w:shd w:val="clear" w:color="auto" w:fill="FFFFFF"/>
          </w:tcPr>
          <w:p w14:paraId="4FC1A3F8" w14:textId="01760122" w:rsidR="00740C27" w:rsidRPr="002B03D6" w:rsidRDefault="003612BE" w:rsidP="002B03D6">
            <w:pPr>
              <w:shd w:val="clear" w:color="auto" w:fill="FFFFFF" w:themeFill="background1"/>
              <w:jc w:val="both"/>
              <w:textAlignment w:val="baseline"/>
              <w:rPr>
                <w:rFonts w:asciiTheme="minorHAnsi" w:hAnsiTheme="minorHAnsi" w:cstheme="minorHAnsi"/>
              </w:rPr>
            </w:pPr>
            <w:r w:rsidRPr="002B03D6">
              <w:rPr>
                <w:rFonts w:asciiTheme="minorHAnsi" w:hAnsiTheme="minorHAnsi" w:cstheme="minorHAnsi"/>
              </w:rPr>
              <w:t>Experience of managing large volume recruitment campaigns and organisation-wide initiatives </w:t>
            </w:r>
          </w:p>
        </w:tc>
        <w:tc>
          <w:tcPr>
            <w:tcW w:w="1164" w:type="pct"/>
            <w:tcBorders>
              <w:top w:val="single" w:sz="8" w:space="0" w:color="auto"/>
              <w:bottom w:val="single" w:sz="8" w:space="0" w:color="000000"/>
              <w:right w:val="single" w:sz="4" w:space="0" w:color="auto"/>
            </w:tcBorders>
            <w:shd w:val="clear" w:color="auto" w:fill="FFFFFF"/>
          </w:tcPr>
          <w:p w14:paraId="7DC5C84C" w14:textId="35981570" w:rsidR="00740C27" w:rsidRPr="002B03D6" w:rsidRDefault="000C315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Desirable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52BC4A11" w14:textId="4DB6591C" w:rsidR="00740C27" w:rsidRPr="002B03D6" w:rsidRDefault="000C315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740C27" w:rsidRPr="002B03D6" w14:paraId="6F89CFE4" w14:textId="77777777" w:rsidTr="003E59DF">
        <w:trPr>
          <w:trHeight w:val="70"/>
        </w:trPr>
        <w:tc>
          <w:tcPr>
            <w:tcW w:w="2846" w:type="pct"/>
            <w:tcBorders>
              <w:top w:val="single" w:sz="8" w:space="0" w:color="auto"/>
              <w:left w:val="single" w:sz="8" w:space="0" w:color="000000"/>
              <w:bottom w:val="single" w:sz="8" w:space="0" w:color="000000"/>
              <w:right w:val="single" w:sz="8" w:space="0" w:color="000000"/>
            </w:tcBorders>
            <w:shd w:val="clear" w:color="auto" w:fill="FFFFFF"/>
          </w:tcPr>
          <w:p w14:paraId="60A198C9" w14:textId="52677FDF" w:rsidR="00740C27" w:rsidRPr="002B03D6" w:rsidRDefault="00740C27" w:rsidP="002B03D6">
            <w:pPr>
              <w:shd w:val="clear" w:color="auto" w:fill="FFFFFF" w:themeFill="background1"/>
              <w:jc w:val="both"/>
              <w:textAlignment w:val="baseline"/>
              <w:rPr>
                <w:rFonts w:asciiTheme="minorHAnsi" w:hAnsiTheme="minorHAnsi" w:cstheme="minorHAnsi"/>
              </w:rPr>
            </w:pPr>
            <w:r w:rsidRPr="002B03D6">
              <w:rPr>
                <w:rFonts w:asciiTheme="minorHAnsi" w:hAnsiTheme="minorHAnsi" w:cstheme="minorHAnsi"/>
              </w:rPr>
              <w:t>Experience of managing and negotiating with external suppliers, agencies and contracts to meet deadlines and budgeted cost pressures.</w:t>
            </w:r>
          </w:p>
        </w:tc>
        <w:tc>
          <w:tcPr>
            <w:tcW w:w="1164" w:type="pct"/>
            <w:tcBorders>
              <w:top w:val="single" w:sz="8" w:space="0" w:color="auto"/>
              <w:bottom w:val="single" w:sz="8" w:space="0" w:color="000000"/>
              <w:right w:val="single" w:sz="4" w:space="0" w:color="auto"/>
            </w:tcBorders>
            <w:shd w:val="clear" w:color="auto" w:fill="FFFFFF"/>
          </w:tcPr>
          <w:p w14:paraId="2C68D4EF" w14:textId="7D9C3306" w:rsidR="00740C27" w:rsidRPr="002B03D6" w:rsidRDefault="009D4C6E"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Essential</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326F367B" w14:textId="461B9D28"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3E59DF" w:rsidRPr="002B03D6" w14:paraId="627FE94E" w14:textId="77777777" w:rsidTr="003E59DF">
        <w:trPr>
          <w:trHeight w:val="70"/>
        </w:trPr>
        <w:tc>
          <w:tcPr>
            <w:tcW w:w="5000" w:type="pct"/>
            <w:gridSpan w:val="3"/>
            <w:tcBorders>
              <w:left w:val="single" w:sz="8" w:space="0" w:color="000000"/>
              <w:bottom w:val="single" w:sz="8" w:space="0" w:color="000000"/>
              <w:right w:val="single" w:sz="4" w:space="0" w:color="auto"/>
            </w:tcBorders>
            <w:shd w:val="clear" w:color="auto" w:fill="D9D9D9"/>
          </w:tcPr>
          <w:p w14:paraId="498DDDB9" w14:textId="361CD8CC" w:rsidR="003E59DF" w:rsidRPr="002B03D6" w:rsidRDefault="003E59DF"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b/>
                <w:bCs/>
              </w:rPr>
              <w:t xml:space="preserve">Skills </w:t>
            </w:r>
          </w:p>
        </w:tc>
      </w:tr>
      <w:tr w:rsidR="00740C27" w:rsidRPr="002B03D6" w14:paraId="5C3D5BB9" w14:textId="77777777" w:rsidTr="003E59DF">
        <w:trPr>
          <w:trHeight w:val="70"/>
        </w:trPr>
        <w:tc>
          <w:tcPr>
            <w:tcW w:w="2846" w:type="pct"/>
            <w:tcBorders>
              <w:left w:val="single" w:sz="8" w:space="0" w:color="000000"/>
              <w:bottom w:val="single" w:sz="4" w:space="0" w:color="auto"/>
              <w:right w:val="single" w:sz="8" w:space="0" w:color="000000"/>
            </w:tcBorders>
            <w:shd w:val="clear" w:color="auto" w:fill="FFFFFF"/>
          </w:tcPr>
          <w:p w14:paraId="60265324" w14:textId="5E48852D"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shd w:val="clear" w:color="auto" w:fill="FFFFFF"/>
              </w:rPr>
              <w:t>Highly developed leadership and influencing skills with the ability to motivate and involve individuals and teams</w:t>
            </w:r>
            <w:r w:rsidR="009D4C6E" w:rsidRPr="002B03D6">
              <w:rPr>
                <w:rFonts w:asciiTheme="minorHAnsi" w:hAnsiTheme="minorHAnsi" w:cstheme="minorHAnsi"/>
                <w:shd w:val="clear" w:color="auto" w:fill="FFFFFF"/>
              </w:rPr>
              <w:t>.</w:t>
            </w:r>
          </w:p>
        </w:tc>
        <w:tc>
          <w:tcPr>
            <w:tcW w:w="1164" w:type="pct"/>
            <w:tcBorders>
              <w:bottom w:val="single" w:sz="4" w:space="0" w:color="auto"/>
              <w:right w:val="single" w:sz="4" w:space="0" w:color="auto"/>
            </w:tcBorders>
            <w:shd w:val="clear" w:color="auto" w:fill="FFFFFF"/>
          </w:tcPr>
          <w:p w14:paraId="68F2A6BB" w14:textId="06CECB37" w:rsidR="00740C27" w:rsidRPr="002B03D6" w:rsidRDefault="009D4C6E"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395064F2" w14:textId="166CD9F7"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740C27" w:rsidRPr="002B03D6" w14:paraId="28AE20C2" w14:textId="77777777" w:rsidTr="003E59DF">
        <w:trPr>
          <w:trHeight w:val="70"/>
        </w:trPr>
        <w:tc>
          <w:tcPr>
            <w:tcW w:w="2846" w:type="pct"/>
            <w:tcBorders>
              <w:top w:val="single" w:sz="4" w:space="0" w:color="auto"/>
              <w:left w:val="single" w:sz="8" w:space="0" w:color="000000"/>
              <w:bottom w:val="single" w:sz="8" w:space="0" w:color="000000"/>
              <w:right w:val="single" w:sz="8" w:space="0" w:color="000000"/>
            </w:tcBorders>
            <w:shd w:val="clear" w:color="auto" w:fill="FFFFFF"/>
          </w:tcPr>
          <w:p w14:paraId="38F4B0CF" w14:textId="77777777" w:rsidR="00740C27" w:rsidRPr="002B03D6" w:rsidRDefault="00740C27" w:rsidP="002B03D6">
            <w:pPr>
              <w:shd w:val="clear" w:color="auto" w:fill="FFFFFF" w:themeFill="background1"/>
              <w:jc w:val="both"/>
              <w:textAlignment w:val="baseline"/>
              <w:rPr>
                <w:rFonts w:asciiTheme="minorHAnsi" w:hAnsiTheme="minorHAnsi" w:cstheme="minorHAnsi"/>
              </w:rPr>
            </w:pPr>
            <w:r w:rsidRPr="002B03D6">
              <w:rPr>
                <w:rFonts w:asciiTheme="minorHAnsi" w:hAnsiTheme="minorHAnsi" w:cstheme="minorHAnsi"/>
              </w:rPr>
              <w:t>Sound political judgement and astuteness in understanding and working with complex policy, and diverse interest groups.</w:t>
            </w:r>
          </w:p>
        </w:tc>
        <w:tc>
          <w:tcPr>
            <w:tcW w:w="1164" w:type="pct"/>
            <w:tcBorders>
              <w:top w:val="single" w:sz="4" w:space="0" w:color="auto"/>
              <w:bottom w:val="single" w:sz="8" w:space="0" w:color="000000"/>
              <w:right w:val="single" w:sz="4" w:space="0" w:color="auto"/>
            </w:tcBorders>
            <w:shd w:val="clear" w:color="auto" w:fill="FFFFFF"/>
          </w:tcPr>
          <w:p w14:paraId="284BE9BE" w14:textId="3FE17ACB" w:rsidR="00740C27" w:rsidRPr="002B03D6" w:rsidRDefault="00692CD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1E2FBE8E" w14:textId="7BA94869"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740C27" w:rsidRPr="002B03D6" w14:paraId="06E186CB" w14:textId="77777777" w:rsidTr="003E59DF">
        <w:trPr>
          <w:trHeight w:val="70"/>
        </w:trPr>
        <w:tc>
          <w:tcPr>
            <w:tcW w:w="2846" w:type="pct"/>
            <w:tcBorders>
              <w:left w:val="single" w:sz="8" w:space="0" w:color="000000"/>
              <w:bottom w:val="single" w:sz="8" w:space="0" w:color="000000"/>
              <w:right w:val="single" w:sz="8" w:space="0" w:color="000000"/>
            </w:tcBorders>
            <w:shd w:val="clear" w:color="auto" w:fill="FFFFFF"/>
          </w:tcPr>
          <w:p w14:paraId="0173CE11" w14:textId="44EB1CA7"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shd w:val="clear" w:color="auto" w:fill="FFFFFF"/>
              </w:rPr>
              <w:t xml:space="preserve">Ability to look beyond existing ways of working to produce more effective and innovative service delivery </w:t>
            </w:r>
            <w:r w:rsidR="007E1AE3" w:rsidRPr="002B03D6">
              <w:rPr>
                <w:rFonts w:asciiTheme="minorHAnsi" w:hAnsiTheme="minorHAnsi" w:cstheme="minorHAnsi"/>
                <w:shd w:val="clear" w:color="auto" w:fill="FFFFFF"/>
              </w:rPr>
              <w:t xml:space="preserve">models </w:t>
            </w:r>
            <w:r w:rsidRPr="002B03D6">
              <w:rPr>
                <w:rFonts w:asciiTheme="minorHAnsi" w:hAnsiTheme="minorHAnsi" w:cstheme="minorHAnsi"/>
                <w:shd w:val="clear" w:color="auto" w:fill="FFFFFF"/>
              </w:rPr>
              <w:t>and partnerships.</w:t>
            </w:r>
          </w:p>
        </w:tc>
        <w:tc>
          <w:tcPr>
            <w:tcW w:w="1164" w:type="pct"/>
            <w:tcBorders>
              <w:bottom w:val="single" w:sz="8" w:space="0" w:color="000000"/>
              <w:right w:val="single" w:sz="4" w:space="0" w:color="auto"/>
            </w:tcBorders>
            <w:shd w:val="clear" w:color="auto" w:fill="FFFFFF"/>
          </w:tcPr>
          <w:p w14:paraId="7F528421" w14:textId="4FE8C7DC" w:rsidR="00740C27" w:rsidRPr="002B03D6" w:rsidRDefault="00692CD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52B50DDC" w14:textId="272631D5"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A/I</w:t>
            </w:r>
          </w:p>
        </w:tc>
      </w:tr>
      <w:tr w:rsidR="003E59DF" w:rsidRPr="002B03D6" w14:paraId="43FD56FD" w14:textId="77777777" w:rsidTr="003E59DF">
        <w:trPr>
          <w:trHeight w:val="70"/>
        </w:trPr>
        <w:tc>
          <w:tcPr>
            <w:tcW w:w="5000" w:type="pct"/>
            <w:gridSpan w:val="3"/>
            <w:tcBorders>
              <w:left w:val="single" w:sz="8" w:space="0" w:color="000000"/>
              <w:bottom w:val="single" w:sz="8" w:space="0" w:color="000000"/>
              <w:right w:val="single" w:sz="4" w:space="0" w:color="auto"/>
            </w:tcBorders>
            <w:shd w:val="clear" w:color="auto" w:fill="D9D9D9"/>
          </w:tcPr>
          <w:p w14:paraId="14FCDED5" w14:textId="0D28B052" w:rsidR="003E59DF" w:rsidRPr="002B03D6" w:rsidRDefault="003E59DF"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b/>
                <w:bCs/>
              </w:rPr>
              <w:t xml:space="preserve">Qualifications </w:t>
            </w:r>
          </w:p>
        </w:tc>
      </w:tr>
      <w:tr w:rsidR="00740C27" w:rsidRPr="002B03D6" w14:paraId="2A8F7CF3" w14:textId="77777777" w:rsidTr="003E59DF">
        <w:trPr>
          <w:trHeight w:val="70"/>
        </w:trPr>
        <w:tc>
          <w:tcPr>
            <w:tcW w:w="2846" w:type="pct"/>
            <w:tcBorders>
              <w:left w:val="single" w:sz="8" w:space="0" w:color="000000"/>
              <w:bottom w:val="single" w:sz="4" w:space="0" w:color="auto"/>
              <w:right w:val="single" w:sz="8" w:space="0" w:color="000000"/>
            </w:tcBorders>
            <w:shd w:val="clear" w:color="auto" w:fill="FFFFFF"/>
          </w:tcPr>
          <w:p w14:paraId="68FEF7EE" w14:textId="77777777"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Educated to ‘A’ Level standard or equivalent</w:t>
            </w:r>
          </w:p>
        </w:tc>
        <w:tc>
          <w:tcPr>
            <w:tcW w:w="1164" w:type="pct"/>
            <w:tcBorders>
              <w:bottom w:val="single" w:sz="4" w:space="0" w:color="auto"/>
              <w:right w:val="single" w:sz="4" w:space="0" w:color="auto"/>
            </w:tcBorders>
            <w:shd w:val="clear" w:color="auto" w:fill="FFFFFF"/>
          </w:tcPr>
          <w:p w14:paraId="458F3A7B" w14:textId="54C82F3B" w:rsidR="00740C27" w:rsidRPr="002B03D6" w:rsidRDefault="00692CD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 xml:space="preserve">Essential </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187A655E" w14:textId="52BD5C6A"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A/C</w:t>
            </w:r>
          </w:p>
        </w:tc>
      </w:tr>
      <w:tr w:rsidR="00740C27" w:rsidRPr="009326E6" w14:paraId="3AE55703" w14:textId="77777777" w:rsidTr="003E59DF">
        <w:trPr>
          <w:trHeight w:val="70"/>
        </w:trPr>
        <w:tc>
          <w:tcPr>
            <w:tcW w:w="2846" w:type="pct"/>
            <w:tcBorders>
              <w:top w:val="single" w:sz="4" w:space="0" w:color="auto"/>
              <w:left w:val="single" w:sz="4" w:space="0" w:color="auto"/>
              <w:bottom w:val="single" w:sz="4" w:space="0" w:color="auto"/>
              <w:right w:val="single" w:sz="4" w:space="0" w:color="auto"/>
            </w:tcBorders>
            <w:shd w:val="clear" w:color="auto" w:fill="FFFFFF"/>
          </w:tcPr>
          <w:p w14:paraId="5DB939C9" w14:textId="48949782" w:rsidR="00740C27" w:rsidRPr="002B03D6" w:rsidRDefault="00692CD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shd w:val="clear" w:color="auto" w:fill="FFFFFF"/>
              </w:rPr>
              <w:t>R</w:t>
            </w:r>
            <w:r w:rsidR="00740C27" w:rsidRPr="002B03D6">
              <w:rPr>
                <w:rFonts w:asciiTheme="minorHAnsi" w:hAnsiTheme="minorHAnsi" w:cstheme="minorHAnsi"/>
                <w:shd w:val="clear" w:color="auto" w:fill="FFFFFF"/>
              </w:rPr>
              <w:t xml:space="preserve">ecruitment </w:t>
            </w:r>
            <w:r w:rsidRPr="002B03D6">
              <w:rPr>
                <w:rFonts w:asciiTheme="minorHAnsi" w:hAnsiTheme="minorHAnsi" w:cstheme="minorHAnsi"/>
                <w:shd w:val="clear" w:color="auto" w:fill="FFFFFF"/>
              </w:rPr>
              <w:t xml:space="preserve">or </w:t>
            </w:r>
            <w:r w:rsidR="00740C27" w:rsidRPr="002B03D6">
              <w:rPr>
                <w:rFonts w:asciiTheme="minorHAnsi" w:hAnsiTheme="minorHAnsi" w:cstheme="minorHAnsi"/>
                <w:shd w:val="clear" w:color="auto" w:fill="FFFFFF"/>
              </w:rPr>
              <w:t xml:space="preserve">Occupational testing qualifications </w:t>
            </w:r>
          </w:p>
        </w:tc>
        <w:tc>
          <w:tcPr>
            <w:tcW w:w="1164" w:type="pct"/>
            <w:tcBorders>
              <w:top w:val="single" w:sz="4" w:space="0" w:color="auto"/>
              <w:left w:val="single" w:sz="4" w:space="0" w:color="auto"/>
              <w:bottom w:val="single" w:sz="4" w:space="0" w:color="auto"/>
              <w:right w:val="single" w:sz="4" w:space="0" w:color="auto"/>
            </w:tcBorders>
            <w:shd w:val="clear" w:color="auto" w:fill="FFFFFF"/>
          </w:tcPr>
          <w:p w14:paraId="571BA5A7" w14:textId="6D41420F" w:rsidR="00740C27" w:rsidRPr="002B03D6" w:rsidRDefault="00692CD0"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Desirable</w:t>
            </w:r>
          </w:p>
        </w:tc>
        <w:tc>
          <w:tcPr>
            <w:tcW w:w="990" w:type="pct"/>
            <w:tcBorders>
              <w:top w:val="single" w:sz="4" w:space="0" w:color="auto"/>
              <w:left w:val="single" w:sz="4" w:space="0" w:color="auto"/>
              <w:bottom w:val="single" w:sz="4" w:space="0" w:color="auto"/>
              <w:right w:val="single" w:sz="4" w:space="0" w:color="auto"/>
            </w:tcBorders>
            <w:shd w:val="clear" w:color="auto" w:fill="FFFFFF"/>
          </w:tcPr>
          <w:p w14:paraId="25EAC71C" w14:textId="14FD5E69" w:rsidR="00740C27" w:rsidRPr="002B03D6" w:rsidRDefault="00740C27" w:rsidP="002B03D6">
            <w:pPr>
              <w:shd w:val="clear" w:color="auto" w:fill="FFFFFF" w:themeFill="background1"/>
              <w:contextualSpacing/>
              <w:jc w:val="both"/>
              <w:rPr>
                <w:rFonts w:asciiTheme="minorHAnsi" w:hAnsiTheme="minorHAnsi" w:cstheme="minorHAnsi"/>
              </w:rPr>
            </w:pPr>
            <w:r w:rsidRPr="002B03D6">
              <w:rPr>
                <w:rFonts w:asciiTheme="minorHAnsi" w:hAnsiTheme="minorHAnsi" w:cstheme="minorHAnsi"/>
              </w:rPr>
              <w:t>A/C</w:t>
            </w:r>
          </w:p>
        </w:tc>
      </w:tr>
    </w:tbl>
    <w:p w14:paraId="3796BB16" w14:textId="77777777" w:rsidR="00FF4DCC" w:rsidRPr="009326E6" w:rsidRDefault="00FF4DCC" w:rsidP="002B03D6">
      <w:pPr>
        <w:shd w:val="clear" w:color="auto" w:fill="FFFFFF" w:themeFill="background1"/>
        <w:autoSpaceDE w:val="0"/>
        <w:autoSpaceDN w:val="0"/>
        <w:adjustRightInd w:val="0"/>
        <w:jc w:val="both"/>
        <w:rPr>
          <w:rFonts w:asciiTheme="minorHAnsi" w:hAnsiTheme="minorHAnsi" w:cstheme="minorHAnsi"/>
          <w:b/>
          <w:bCs/>
        </w:rPr>
      </w:pPr>
    </w:p>
    <w:sectPr w:rsidR="00FF4DCC" w:rsidRPr="009326E6" w:rsidSect="006636E1">
      <w:headerReference w:type="even" r:id="rId21"/>
      <w:headerReference w:type="default" r:id="rId22"/>
      <w:footerReference w:type="even" r:id="rId23"/>
      <w:footerReference w:type="default" r:id="rId24"/>
      <w:headerReference w:type="first" r:id="rId25"/>
      <w:footerReference w:type="first" r:id="rId2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4DEC" w14:textId="77777777" w:rsidR="00CD24FD" w:rsidRDefault="00CD24FD" w:rsidP="003E5354">
      <w:r>
        <w:separator/>
      </w:r>
    </w:p>
  </w:endnote>
  <w:endnote w:type="continuationSeparator" w:id="0">
    <w:p w14:paraId="642DC392" w14:textId="77777777" w:rsidR="00CD24FD" w:rsidRDefault="00CD24FD" w:rsidP="003E5354">
      <w:r>
        <w:continuationSeparator/>
      </w:r>
    </w:p>
  </w:endnote>
  <w:endnote w:type="continuationNotice" w:id="1">
    <w:p w14:paraId="0E7ADD53" w14:textId="77777777" w:rsidR="00CD24FD" w:rsidRDefault="00CD2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7CDA" w14:textId="77777777" w:rsidR="004C2320" w:rsidRDefault="004C2320">
    <w:pPr>
      <w:pStyle w:val="Footer"/>
    </w:pPr>
    <w:r>
      <w:rPr>
        <w:noProof/>
      </w:rPr>
      <mc:AlternateContent>
        <mc:Choice Requires="wps">
          <w:drawing>
            <wp:anchor distT="0" distB="0" distL="114300" distR="114300" simplePos="0" relativeHeight="251658242" behindDoc="0" locked="0" layoutInCell="0" allowOverlap="1" wp14:anchorId="5118FCD8" wp14:editId="46A8D577">
              <wp:simplePos x="0" y="0"/>
              <wp:positionH relativeFrom="page">
                <wp:posOffset>0</wp:posOffset>
              </wp:positionH>
              <wp:positionV relativeFrom="page">
                <wp:posOffset>10227945</wp:posOffset>
              </wp:positionV>
              <wp:extent cx="7560310" cy="273050"/>
              <wp:effectExtent l="0" t="0" r="0" b="12700"/>
              <wp:wrapNone/>
              <wp:docPr id="2" name="MSIPCMf6074766b91eb0f92e1b85cb" descr="{&quot;HashCode&quot;:-546780534,&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78795" w14:textId="7E537219" w:rsidR="004C2320" w:rsidRPr="00F628D4" w:rsidRDefault="004C2320" w:rsidP="00F628D4">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18FCD8" id="_x0000_t202" coordsize="21600,21600" o:spt="202" path="m,l,21600r21600,l21600,xe">
              <v:stroke joinstyle="miter"/>
              <v:path gradientshapeok="t" o:connecttype="rect"/>
            </v:shapetype>
            <v:shape id="MSIPCMf6074766b91eb0f92e1b85cb" o:spid="_x0000_s1028" type="#_x0000_t202" alt="{&quot;HashCode&quot;:-546780534,&quot;Height&quot;:841.0,&quot;Width&quot;:595.0,&quot;Placement&quot;:&quot;Footer&quot;,&quot;Index&quot;:&quot;OddAndEven&quot;,&quot;Section&quot;:1,&quot;Top&quot;:0.0,&quot;Left&quot;:0.0}"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05378795" w14:textId="7E537219" w:rsidR="004C2320" w:rsidRPr="00F628D4" w:rsidRDefault="004C2320" w:rsidP="00F628D4">
                    <w:pPr>
                      <w:rPr>
                        <w:rFonts w:ascii="Calibri" w:hAnsi="Calibri"/>
                        <w:color w:val="000000"/>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A1F8" w14:textId="77777777" w:rsidR="004C2320" w:rsidRDefault="004C2320" w:rsidP="00911C00">
    <w:pPr>
      <w:pStyle w:val="Footer"/>
      <w:tabs>
        <w:tab w:val="clear" w:pos="4513"/>
        <w:tab w:val="clear" w:pos="9026"/>
        <w:tab w:val="left" w:pos="1665"/>
        <w:tab w:val="left" w:pos="6750"/>
      </w:tabs>
      <w:ind w:right="-666"/>
      <w:jc w:val="right"/>
    </w:pPr>
    <w:r>
      <w:rPr>
        <w:noProof/>
      </w:rPr>
      <mc:AlternateContent>
        <mc:Choice Requires="wps">
          <w:drawing>
            <wp:anchor distT="0" distB="0" distL="114300" distR="114300" simplePos="0" relativeHeight="251658241" behindDoc="0" locked="0" layoutInCell="0" allowOverlap="1" wp14:anchorId="56121EC1" wp14:editId="1032BADE">
              <wp:simplePos x="0" y="0"/>
              <wp:positionH relativeFrom="page">
                <wp:posOffset>0</wp:posOffset>
              </wp:positionH>
              <wp:positionV relativeFrom="page">
                <wp:posOffset>10227945</wp:posOffset>
              </wp:positionV>
              <wp:extent cx="7560310" cy="273050"/>
              <wp:effectExtent l="0" t="0" r="0" b="12700"/>
              <wp:wrapNone/>
              <wp:docPr id="1" name="MSIPCMd65842c48f8311ddce6ecdb3"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EF8FB7" w14:textId="61F5199A" w:rsidR="004C2320" w:rsidRPr="00F628D4" w:rsidRDefault="004C2320" w:rsidP="00F628D4">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121EC1" id="_x0000_t202" coordsize="21600,21600" o:spt="202" path="m,l,21600r21600,l21600,xe">
              <v:stroke joinstyle="miter"/>
              <v:path gradientshapeok="t" o:connecttype="rect"/>
            </v:shapetype>
            <v:shape id="MSIPCMd65842c48f8311ddce6ecdb3" o:spid="_x0000_s1029" type="#_x0000_t202" alt="{&quot;HashCode&quot;:-546780534,&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77EF8FB7" w14:textId="61F5199A" w:rsidR="004C2320" w:rsidRPr="00F628D4" w:rsidRDefault="004C2320" w:rsidP="00F628D4">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594F" w14:textId="77777777" w:rsidR="00934042" w:rsidRDefault="0093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76A8" w14:textId="77777777" w:rsidR="00CD24FD" w:rsidRDefault="00CD24FD" w:rsidP="003E5354">
      <w:r>
        <w:separator/>
      </w:r>
    </w:p>
  </w:footnote>
  <w:footnote w:type="continuationSeparator" w:id="0">
    <w:p w14:paraId="41B96AC0" w14:textId="77777777" w:rsidR="00CD24FD" w:rsidRDefault="00CD24FD" w:rsidP="003E5354">
      <w:r>
        <w:continuationSeparator/>
      </w:r>
    </w:p>
  </w:footnote>
  <w:footnote w:type="continuationNotice" w:id="1">
    <w:p w14:paraId="3BF740EA" w14:textId="77777777" w:rsidR="00CD24FD" w:rsidRDefault="00CD2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F4E1" w14:textId="2DE2B9E9" w:rsidR="008701C6" w:rsidRDefault="00934042">
    <w:pPr>
      <w:pStyle w:val="Header"/>
    </w:pPr>
    <w:r>
      <w:rPr>
        <w:noProof/>
      </w:rPr>
      <mc:AlternateContent>
        <mc:Choice Requires="wps">
          <w:drawing>
            <wp:anchor distT="0" distB="0" distL="0" distR="0" simplePos="0" relativeHeight="251660290" behindDoc="0" locked="0" layoutInCell="1" allowOverlap="1" wp14:anchorId="6E02DCA2" wp14:editId="739DB044">
              <wp:simplePos x="635" y="635"/>
              <wp:positionH relativeFrom="leftMargin">
                <wp:align>left</wp:align>
              </wp:positionH>
              <wp:positionV relativeFrom="paragraph">
                <wp:posOffset>635</wp:posOffset>
              </wp:positionV>
              <wp:extent cx="443865" cy="443865"/>
              <wp:effectExtent l="0" t="0" r="10795" b="1651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9BB68" w14:textId="4A973CE7" w:rsidR="00934042" w:rsidRPr="00934042" w:rsidRDefault="00934042">
                          <w:pPr>
                            <w:rPr>
                              <w:rFonts w:ascii="Calibri" w:eastAsia="Calibri" w:hAnsi="Calibri" w:cs="Calibri"/>
                              <w:noProof/>
                              <w:color w:val="000000"/>
                              <w:sz w:val="20"/>
                              <w:szCs w:val="20"/>
                            </w:rPr>
                          </w:pPr>
                          <w:r w:rsidRPr="00934042">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02DCA2" id="_x0000_t202" coordsize="21600,21600" o:spt="202" path="m,l,21600r21600,l21600,xe">
              <v:stroke joinstyle="miter"/>
              <v:path gradientshapeok="t" o:connecttype="rect"/>
            </v:shapetype>
            <v:shape id="Text Box 10" o:spid="_x0000_s1026" type="#_x0000_t202" alt="Official" style="position:absolute;margin-left:0;margin-top:.05pt;width:34.95pt;height:34.95pt;z-index:25166029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1FF9BB68" w14:textId="4A973CE7" w:rsidR="00934042" w:rsidRPr="00934042" w:rsidRDefault="00934042">
                    <w:pPr>
                      <w:rPr>
                        <w:rFonts w:ascii="Calibri" w:eastAsia="Calibri" w:hAnsi="Calibri" w:cs="Calibri"/>
                        <w:noProof/>
                        <w:color w:val="000000"/>
                        <w:sz w:val="20"/>
                        <w:szCs w:val="20"/>
                      </w:rPr>
                    </w:pPr>
                    <w:r w:rsidRPr="00934042">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A717" w14:textId="620E8BC8" w:rsidR="004C2320" w:rsidRDefault="00934042" w:rsidP="00D17E4E">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distT="0" distB="0" distL="0" distR="0" simplePos="0" relativeHeight="251661314" behindDoc="0" locked="0" layoutInCell="1" allowOverlap="1" wp14:anchorId="6315698C" wp14:editId="682973D5">
              <wp:simplePos x="635" y="635"/>
              <wp:positionH relativeFrom="leftMargin">
                <wp:align>left</wp:align>
              </wp:positionH>
              <wp:positionV relativeFrom="paragraph">
                <wp:posOffset>635</wp:posOffset>
              </wp:positionV>
              <wp:extent cx="443865" cy="443865"/>
              <wp:effectExtent l="0" t="0" r="10795" b="1651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09C2C" w14:textId="3F93FDE8" w:rsidR="00934042" w:rsidRPr="00934042" w:rsidRDefault="00934042">
                          <w:pPr>
                            <w:rPr>
                              <w:rFonts w:ascii="Calibri" w:eastAsia="Calibri" w:hAnsi="Calibri" w:cs="Calibri"/>
                              <w:noProof/>
                              <w:color w:val="000000"/>
                              <w:sz w:val="20"/>
                              <w:szCs w:val="20"/>
                            </w:rPr>
                          </w:pPr>
                          <w:r w:rsidRPr="00934042">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315698C" id="_x0000_t202" coordsize="21600,21600" o:spt="202" path="m,l,21600r21600,l21600,xe">
              <v:stroke joinstyle="miter"/>
              <v:path gradientshapeok="t" o:connecttype="rect"/>
            </v:shapetype>
            <v:shape id="Text Box 11" o:spid="_x0000_s1027" type="#_x0000_t202" alt="Official" style="position:absolute;margin-left:0;margin-top:.05pt;width:34.95pt;height:34.95pt;z-index:25166131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fill o:detectmouseclick="t"/>
              <v:textbox style="mso-fit-shape-to-text:t" inset="5pt,0,0,0">
                <w:txbxContent>
                  <w:p w14:paraId="2FA09C2C" w14:textId="3F93FDE8" w:rsidR="00934042" w:rsidRPr="00934042" w:rsidRDefault="00934042">
                    <w:pPr>
                      <w:rPr>
                        <w:rFonts w:ascii="Calibri" w:eastAsia="Calibri" w:hAnsi="Calibri" w:cs="Calibri"/>
                        <w:noProof/>
                        <w:color w:val="000000"/>
                        <w:sz w:val="20"/>
                        <w:szCs w:val="20"/>
                      </w:rPr>
                    </w:pPr>
                    <w:r w:rsidRPr="00934042">
                      <w:rPr>
                        <w:rFonts w:ascii="Calibri" w:eastAsia="Calibri" w:hAnsi="Calibri" w:cs="Calibri"/>
                        <w:noProof/>
                        <w:color w:val="000000"/>
                        <w:sz w:val="20"/>
                        <w:szCs w:val="20"/>
                      </w:rPr>
                      <w:t>Official</w:t>
                    </w:r>
                  </w:p>
                </w:txbxContent>
              </v:textbox>
              <w10:wrap type="square" anchorx="margin"/>
            </v:shape>
          </w:pict>
        </mc:Fallback>
      </mc:AlternateContent>
    </w:r>
    <w:r w:rsidR="007B598C">
      <w:rPr>
        <w:noProof/>
      </w:rPr>
      <w:drawing>
        <wp:anchor distT="0" distB="0" distL="114300" distR="114300" simplePos="0" relativeHeight="251658240" behindDoc="0" locked="0" layoutInCell="1" allowOverlap="1" wp14:anchorId="71ABD6DD" wp14:editId="42C69876">
          <wp:simplePos x="0" y="0"/>
          <wp:positionH relativeFrom="column">
            <wp:posOffset>3152222</wp:posOffset>
          </wp:positionH>
          <wp:positionV relativeFrom="paragraph">
            <wp:posOffset>-105061</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583DF4A5" w14:textId="32ED9BA4" w:rsidR="004C2320" w:rsidRDefault="004C2320">
    <w:pPr>
      <w:pStyle w:val="Header"/>
    </w:pPr>
    <w:r>
      <w:rPr>
        <w:rFonts w:ascii="Arial" w:hAnsi="Arial" w:cs="Arial"/>
        <w:noProof/>
        <w:color w:val="1020D0"/>
        <w:sz w:val="20"/>
        <w:szCs w:val="20"/>
      </w:rPr>
      <w:drawing>
        <wp:inline distT="0" distB="0" distL="0" distR="0" wp14:anchorId="1715BD93" wp14:editId="07763BFB">
          <wp:extent cx="2207342" cy="733850"/>
          <wp:effectExtent l="0" t="0" r="2540" b="9525"/>
          <wp:docPr id="9" name="Picture 9"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37616" cy="7439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E22F" w14:textId="49B6D288" w:rsidR="00934042" w:rsidRDefault="00934042">
    <w:pPr>
      <w:pStyle w:val="Header"/>
    </w:pPr>
    <w:r>
      <w:rPr>
        <w:noProof/>
      </w:rPr>
      <mc:AlternateContent>
        <mc:Choice Requires="wps">
          <w:drawing>
            <wp:anchor distT="0" distB="0" distL="0" distR="0" simplePos="0" relativeHeight="251659266" behindDoc="0" locked="0" layoutInCell="1" allowOverlap="1" wp14:anchorId="05B785EC" wp14:editId="58B07D06">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C6675B" w14:textId="3777DFCE" w:rsidR="00934042" w:rsidRPr="00934042" w:rsidRDefault="00934042">
                          <w:pPr>
                            <w:rPr>
                              <w:rFonts w:ascii="Calibri" w:eastAsia="Calibri" w:hAnsi="Calibri" w:cs="Calibri"/>
                              <w:noProof/>
                              <w:color w:val="000000"/>
                              <w:sz w:val="20"/>
                              <w:szCs w:val="20"/>
                            </w:rPr>
                          </w:pPr>
                          <w:r w:rsidRPr="00934042">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B785EC" id="_x0000_t202" coordsize="21600,21600" o:spt="202" path="m,l,21600r21600,l21600,xe">
              <v:stroke joinstyle="miter"/>
              <v:path gradientshapeok="t" o:connecttype="rect"/>
            </v:shapetype>
            <v:shape id="Text Box 5" o:spid="_x0000_s1030" type="#_x0000_t202" alt="Official" style="position:absolute;margin-left:0;margin-top:.05pt;width:34.95pt;height:34.95pt;z-index:25165926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55C6675B" w14:textId="3777DFCE" w:rsidR="00934042" w:rsidRPr="00934042" w:rsidRDefault="00934042">
                    <w:pPr>
                      <w:rPr>
                        <w:rFonts w:ascii="Calibri" w:eastAsia="Calibri" w:hAnsi="Calibri" w:cs="Calibri"/>
                        <w:noProof/>
                        <w:color w:val="000000"/>
                        <w:sz w:val="20"/>
                        <w:szCs w:val="20"/>
                      </w:rPr>
                    </w:pPr>
                    <w:r w:rsidRPr="00934042">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702388"/>
    <w:multiLevelType w:val="hybridMultilevel"/>
    <w:tmpl w:val="9B905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15138"/>
    <w:multiLevelType w:val="hybridMultilevel"/>
    <w:tmpl w:val="BC50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342518"/>
    <w:multiLevelType w:val="hybridMultilevel"/>
    <w:tmpl w:val="67CE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E188AD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3928DC"/>
    <w:multiLevelType w:val="hybridMultilevel"/>
    <w:tmpl w:val="7E7844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2351FF"/>
    <w:multiLevelType w:val="multilevel"/>
    <w:tmpl w:val="B100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4D0115"/>
    <w:multiLevelType w:val="hybridMultilevel"/>
    <w:tmpl w:val="4476BADC"/>
    <w:lvl w:ilvl="0" w:tplc="1EDC5FB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E54E1"/>
    <w:multiLevelType w:val="hybridMultilevel"/>
    <w:tmpl w:val="4476BADC"/>
    <w:lvl w:ilvl="0" w:tplc="1EDC5FB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CF0055"/>
    <w:multiLevelType w:val="hybridMultilevel"/>
    <w:tmpl w:val="3C84E4A0"/>
    <w:lvl w:ilvl="0" w:tplc="64267CF4">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3966016">
    <w:abstractNumId w:val="14"/>
  </w:num>
  <w:num w:numId="2" w16cid:durableId="718558270">
    <w:abstractNumId w:val="26"/>
  </w:num>
  <w:num w:numId="3" w16cid:durableId="995692595">
    <w:abstractNumId w:val="23"/>
  </w:num>
  <w:num w:numId="4" w16cid:durableId="1289748570">
    <w:abstractNumId w:val="18"/>
  </w:num>
  <w:num w:numId="5" w16cid:durableId="928003304">
    <w:abstractNumId w:val="34"/>
  </w:num>
  <w:num w:numId="6" w16cid:durableId="1827625639">
    <w:abstractNumId w:val="3"/>
  </w:num>
  <w:num w:numId="7" w16cid:durableId="810177485">
    <w:abstractNumId w:val="2"/>
  </w:num>
  <w:num w:numId="8" w16cid:durableId="501969814">
    <w:abstractNumId w:val="16"/>
  </w:num>
  <w:num w:numId="9" w16cid:durableId="666400378">
    <w:abstractNumId w:val="1"/>
  </w:num>
  <w:num w:numId="10" w16cid:durableId="87191836">
    <w:abstractNumId w:val="29"/>
  </w:num>
  <w:num w:numId="11" w16cid:durableId="538128995">
    <w:abstractNumId w:val="11"/>
  </w:num>
  <w:num w:numId="12" w16cid:durableId="1309742929">
    <w:abstractNumId w:val="8"/>
  </w:num>
  <w:num w:numId="13" w16cid:durableId="1761561341">
    <w:abstractNumId w:val="31"/>
  </w:num>
  <w:num w:numId="14" w16cid:durableId="1093861931">
    <w:abstractNumId w:val="15"/>
  </w:num>
  <w:num w:numId="15" w16cid:durableId="2030912629">
    <w:abstractNumId w:val="10"/>
  </w:num>
  <w:num w:numId="16" w16cid:durableId="1351030705">
    <w:abstractNumId w:val="12"/>
  </w:num>
  <w:num w:numId="17" w16cid:durableId="871456340">
    <w:abstractNumId w:val="5"/>
  </w:num>
  <w:num w:numId="18" w16cid:durableId="555623787">
    <w:abstractNumId w:val="38"/>
  </w:num>
  <w:num w:numId="19" w16cid:durableId="2071876445">
    <w:abstractNumId w:val="20"/>
  </w:num>
  <w:num w:numId="20" w16cid:durableId="1310789001">
    <w:abstractNumId w:val="13"/>
  </w:num>
  <w:num w:numId="21" w16cid:durableId="459883845">
    <w:abstractNumId w:val="33"/>
  </w:num>
  <w:num w:numId="22" w16cid:durableId="527451303">
    <w:abstractNumId w:val="27"/>
  </w:num>
  <w:num w:numId="23" w16cid:durableId="263538689">
    <w:abstractNumId w:val="32"/>
  </w:num>
  <w:num w:numId="24" w16cid:durableId="1772891260">
    <w:abstractNumId w:val="22"/>
  </w:num>
  <w:num w:numId="25" w16cid:durableId="472336563">
    <w:abstractNumId w:val="0"/>
  </w:num>
  <w:num w:numId="26" w16cid:durableId="1477532947">
    <w:abstractNumId w:val="19"/>
  </w:num>
  <w:num w:numId="27" w16cid:durableId="55475618">
    <w:abstractNumId w:val="35"/>
  </w:num>
  <w:num w:numId="28" w16cid:durableId="2046368116">
    <w:abstractNumId w:val="4"/>
  </w:num>
  <w:num w:numId="29" w16cid:durableId="1096440518">
    <w:abstractNumId w:val="36"/>
  </w:num>
  <w:num w:numId="30" w16cid:durableId="1854344215">
    <w:abstractNumId w:val="7"/>
  </w:num>
  <w:num w:numId="31" w16cid:durableId="1928884069">
    <w:abstractNumId w:val="25"/>
  </w:num>
  <w:num w:numId="32" w16cid:durableId="1370451598">
    <w:abstractNumId w:val="9"/>
  </w:num>
  <w:num w:numId="33" w16cid:durableId="471679878">
    <w:abstractNumId w:val="21"/>
  </w:num>
  <w:num w:numId="34" w16cid:durableId="2077313027">
    <w:abstractNumId w:val="6"/>
  </w:num>
  <w:num w:numId="35" w16cid:durableId="1633486509">
    <w:abstractNumId w:val="28"/>
  </w:num>
  <w:num w:numId="36" w16cid:durableId="1911497488">
    <w:abstractNumId w:val="37"/>
  </w:num>
  <w:num w:numId="37" w16cid:durableId="653870471">
    <w:abstractNumId w:val="17"/>
  </w:num>
  <w:num w:numId="38" w16cid:durableId="1415736788">
    <w:abstractNumId w:val="30"/>
  </w:num>
  <w:num w:numId="39" w16cid:durableId="331924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20B"/>
    <w:rsid w:val="000168A3"/>
    <w:rsid w:val="00016929"/>
    <w:rsid w:val="000360AD"/>
    <w:rsid w:val="000407DC"/>
    <w:rsid w:val="00040A31"/>
    <w:rsid w:val="00041902"/>
    <w:rsid w:val="000451B7"/>
    <w:rsid w:val="000621A9"/>
    <w:rsid w:val="00066BE7"/>
    <w:rsid w:val="00072E7F"/>
    <w:rsid w:val="00074F15"/>
    <w:rsid w:val="00076D13"/>
    <w:rsid w:val="000914ED"/>
    <w:rsid w:val="000B199B"/>
    <w:rsid w:val="000B4643"/>
    <w:rsid w:val="000B5EA9"/>
    <w:rsid w:val="000B61A4"/>
    <w:rsid w:val="000C3150"/>
    <w:rsid w:val="000C3B30"/>
    <w:rsid w:val="000C46C2"/>
    <w:rsid w:val="000C475F"/>
    <w:rsid w:val="000D0E75"/>
    <w:rsid w:val="000E3CD9"/>
    <w:rsid w:val="000E62C7"/>
    <w:rsid w:val="00112470"/>
    <w:rsid w:val="00113AE0"/>
    <w:rsid w:val="00113D09"/>
    <w:rsid w:val="00120051"/>
    <w:rsid w:val="00125641"/>
    <w:rsid w:val="001348BE"/>
    <w:rsid w:val="00154E7C"/>
    <w:rsid w:val="0015656E"/>
    <w:rsid w:val="00163C9A"/>
    <w:rsid w:val="00165CB5"/>
    <w:rsid w:val="00175705"/>
    <w:rsid w:val="00175823"/>
    <w:rsid w:val="00191778"/>
    <w:rsid w:val="001B2744"/>
    <w:rsid w:val="001B2FB2"/>
    <w:rsid w:val="001C2CA3"/>
    <w:rsid w:val="001C3E26"/>
    <w:rsid w:val="001C4AC0"/>
    <w:rsid w:val="001C53E9"/>
    <w:rsid w:val="001C575D"/>
    <w:rsid w:val="001D783F"/>
    <w:rsid w:val="001E05C1"/>
    <w:rsid w:val="001E3C23"/>
    <w:rsid w:val="001E6AE3"/>
    <w:rsid w:val="001F2899"/>
    <w:rsid w:val="001F7BBA"/>
    <w:rsid w:val="00202A7E"/>
    <w:rsid w:val="002037BD"/>
    <w:rsid w:val="002109FC"/>
    <w:rsid w:val="00214E8F"/>
    <w:rsid w:val="00220E9B"/>
    <w:rsid w:val="00223609"/>
    <w:rsid w:val="00224FEB"/>
    <w:rsid w:val="00227922"/>
    <w:rsid w:val="00235C8B"/>
    <w:rsid w:val="00240241"/>
    <w:rsid w:val="00240EA2"/>
    <w:rsid w:val="0024126E"/>
    <w:rsid w:val="00246C60"/>
    <w:rsid w:val="0025696B"/>
    <w:rsid w:val="00261779"/>
    <w:rsid w:val="0026561C"/>
    <w:rsid w:val="002748BB"/>
    <w:rsid w:val="00282C6A"/>
    <w:rsid w:val="002933D9"/>
    <w:rsid w:val="00297325"/>
    <w:rsid w:val="002B03D6"/>
    <w:rsid w:val="002B7CD7"/>
    <w:rsid w:val="002D7A1D"/>
    <w:rsid w:val="002E02F3"/>
    <w:rsid w:val="002E1A4C"/>
    <w:rsid w:val="002E2B18"/>
    <w:rsid w:val="002E49B1"/>
    <w:rsid w:val="002F4D98"/>
    <w:rsid w:val="002F732F"/>
    <w:rsid w:val="0030105E"/>
    <w:rsid w:val="00303FCB"/>
    <w:rsid w:val="003054B2"/>
    <w:rsid w:val="00323C90"/>
    <w:rsid w:val="00324D3D"/>
    <w:rsid w:val="00331188"/>
    <w:rsid w:val="00343CED"/>
    <w:rsid w:val="00351D8E"/>
    <w:rsid w:val="003541B8"/>
    <w:rsid w:val="00354E64"/>
    <w:rsid w:val="003612BE"/>
    <w:rsid w:val="0037039E"/>
    <w:rsid w:val="00373FEF"/>
    <w:rsid w:val="00376E8A"/>
    <w:rsid w:val="00380054"/>
    <w:rsid w:val="00380815"/>
    <w:rsid w:val="00380B1E"/>
    <w:rsid w:val="0038624A"/>
    <w:rsid w:val="00387E78"/>
    <w:rsid w:val="00395DB3"/>
    <w:rsid w:val="00396680"/>
    <w:rsid w:val="00397448"/>
    <w:rsid w:val="003A2F19"/>
    <w:rsid w:val="003A3C3B"/>
    <w:rsid w:val="003A6B63"/>
    <w:rsid w:val="003C2168"/>
    <w:rsid w:val="003C29A2"/>
    <w:rsid w:val="003D0D78"/>
    <w:rsid w:val="003D1184"/>
    <w:rsid w:val="003D348E"/>
    <w:rsid w:val="003D370E"/>
    <w:rsid w:val="003E5354"/>
    <w:rsid w:val="003E59DF"/>
    <w:rsid w:val="003E6DD8"/>
    <w:rsid w:val="003E7025"/>
    <w:rsid w:val="003F09C4"/>
    <w:rsid w:val="003F3658"/>
    <w:rsid w:val="00401253"/>
    <w:rsid w:val="00402EF4"/>
    <w:rsid w:val="00403864"/>
    <w:rsid w:val="00404C0A"/>
    <w:rsid w:val="00406F51"/>
    <w:rsid w:val="00407E7C"/>
    <w:rsid w:val="004108FC"/>
    <w:rsid w:val="00423461"/>
    <w:rsid w:val="004256D7"/>
    <w:rsid w:val="00427CE9"/>
    <w:rsid w:val="0043350F"/>
    <w:rsid w:val="00433DD7"/>
    <w:rsid w:val="0044737D"/>
    <w:rsid w:val="004522A3"/>
    <w:rsid w:val="00453DB8"/>
    <w:rsid w:val="004658B7"/>
    <w:rsid w:val="00466702"/>
    <w:rsid w:val="004752A5"/>
    <w:rsid w:val="00475504"/>
    <w:rsid w:val="00483D3A"/>
    <w:rsid w:val="004859A5"/>
    <w:rsid w:val="0049147F"/>
    <w:rsid w:val="004924DE"/>
    <w:rsid w:val="004A3A11"/>
    <w:rsid w:val="004A428E"/>
    <w:rsid w:val="004A74CD"/>
    <w:rsid w:val="004C1BE3"/>
    <w:rsid w:val="004C2320"/>
    <w:rsid w:val="004C2EE3"/>
    <w:rsid w:val="004C401A"/>
    <w:rsid w:val="004C55E7"/>
    <w:rsid w:val="004C568A"/>
    <w:rsid w:val="004D1FEE"/>
    <w:rsid w:val="004D265C"/>
    <w:rsid w:val="004D2B21"/>
    <w:rsid w:val="004D3E78"/>
    <w:rsid w:val="004D4BCE"/>
    <w:rsid w:val="004E02C3"/>
    <w:rsid w:val="004E304B"/>
    <w:rsid w:val="004E7D63"/>
    <w:rsid w:val="004F2E96"/>
    <w:rsid w:val="004F2F49"/>
    <w:rsid w:val="004F59E6"/>
    <w:rsid w:val="004F668A"/>
    <w:rsid w:val="00510225"/>
    <w:rsid w:val="0051103C"/>
    <w:rsid w:val="005117A1"/>
    <w:rsid w:val="00512B8F"/>
    <w:rsid w:val="005211EA"/>
    <w:rsid w:val="005305AE"/>
    <w:rsid w:val="005308D0"/>
    <w:rsid w:val="00533982"/>
    <w:rsid w:val="00545A74"/>
    <w:rsid w:val="005468EB"/>
    <w:rsid w:val="00556C8F"/>
    <w:rsid w:val="00571876"/>
    <w:rsid w:val="005750CD"/>
    <w:rsid w:val="00575C2B"/>
    <w:rsid w:val="0058438B"/>
    <w:rsid w:val="005907BB"/>
    <w:rsid w:val="00591F9B"/>
    <w:rsid w:val="00597320"/>
    <w:rsid w:val="00597977"/>
    <w:rsid w:val="005B1EC3"/>
    <w:rsid w:val="005B250A"/>
    <w:rsid w:val="005B3EBF"/>
    <w:rsid w:val="005D02FB"/>
    <w:rsid w:val="005E1180"/>
    <w:rsid w:val="005E559A"/>
    <w:rsid w:val="005F4CF1"/>
    <w:rsid w:val="005F5C60"/>
    <w:rsid w:val="00602AEA"/>
    <w:rsid w:val="006034E2"/>
    <w:rsid w:val="0060355D"/>
    <w:rsid w:val="0060537C"/>
    <w:rsid w:val="00607E93"/>
    <w:rsid w:val="00613F15"/>
    <w:rsid w:val="006230C0"/>
    <w:rsid w:val="0062378A"/>
    <w:rsid w:val="00623B33"/>
    <w:rsid w:val="006258D2"/>
    <w:rsid w:val="006345A2"/>
    <w:rsid w:val="006454AD"/>
    <w:rsid w:val="0064607D"/>
    <w:rsid w:val="00654034"/>
    <w:rsid w:val="00657A2C"/>
    <w:rsid w:val="006636E1"/>
    <w:rsid w:val="00666555"/>
    <w:rsid w:val="0068215F"/>
    <w:rsid w:val="00683531"/>
    <w:rsid w:val="00692CD0"/>
    <w:rsid w:val="006A1E18"/>
    <w:rsid w:val="006A67B5"/>
    <w:rsid w:val="006B7F3A"/>
    <w:rsid w:val="006C40ED"/>
    <w:rsid w:val="006C7CC2"/>
    <w:rsid w:val="006D0071"/>
    <w:rsid w:val="006D4C58"/>
    <w:rsid w:val="006E008B"/>
    <w:rsid w:val="006E2DF4"/>
    <w:rsid w:val="006E2E51"/>
    <w:rsid w:val="006F0DD8"/>
    <w:rsid w:val="006F1196"/>
    <w:rsid w:val="006F7511"/>
    <w:rsid w:val="006F7634"/>
    <w:rsid w:val="00703BE5"/>
    <w:rsid w:val="007127DB"/>
    <w:rsid w:val="007137E1"/>
    <w:rsid w:val="00713CEE"/>
    <w:rsid w:val="00714EFE"/>
    <w:rsid w:val="00717DD0"/>
    <w:rsid w:val="00721AA8"/>
    <w:rsid w:val="007319DD"/>
    <w:rsid w:val="007366A9"/>
    <w:rsid w:val="00740408"/>
    <w:rsid w:val="00740C27"/>
    <w:rsid w:val="0074221E"/>
    <w:rsid w:val="00744BCC"/>
    <w:rsid w:val="00746572"/>
    <w:rsid w:val="00750A13"/>
    <w:rsid w:val="0075132D"/>
    <w:rsid w:val="00756863"/>
    <w:rsid w:val="0075789D"/>
    <w:rsid w:val="00770F26"/>
    <w:rsid w:val="00783C6D"/>
    <w:rsid w:val="00790B26"/>
    <w:rsid w:val="007A43FA"/>
    <w:rsid w:val="007A6A73"/>
    <w:rsid w:val="007B1542"/>
    <w:rsid w:val="007B598C"/>
    <w:rsid w:val="007C617C"/>
    <w:rsid w:val="007C6ECD"/>
    <w:rsid w:val="007D20BD"/>
    <w:rsid w:val="007D5A3B"/>
    <w:rsid w:val="007E1AE3"/>
    <w:rsid w:val="007E1CD0"/>
    <w:rsid w:val="007F0833"/>
    <w:rsid w:val="007F1437"/>
    <w:rsid w:val="007F1707"/>
    <w:rsid w:val="007F1938"/>
    <w:rsid w:val="007F3969"/>
    <w:rsid w:val="008003FF"/>
    <w:rsid w:val="008039C1"/>
    <w:rsid w:val="0081752E"/>
    <w:rsid w:val="00824662"/>
    <w:rsid w:val="00825612"/>
    <w:rsid w:val="008441A8"/>
    <w:rsid w:val="00852CDB"/>
    <w:rsid w:val="00854C11"/>
    <w:rsid w:val="008578FD"/>
    <w:rsid w:val="00865D8E"/>
    <w:rsid w:val="00867AD7"/>
    <w:rsid w:val="008701C6"/>
    <w:rsid w:val="008907FC"/>
    <w:rsid w:val="008924AE"/>
    <w:rsid w:val="008A0DC4"/>
    <w:rsid w:val="008B3DCD"/>
    <w:rsid w:val="008B5D29"/>
    <w:rsid w:val="008C0883"/>
    <w:rsid w:val="008D0A94"/>
    <w:rsid w:val="008D6E04"/>
    <w:rsid w:val="008E56A3"/>
    <w:rsid w:val="008F0484"/>
    <w:rsid w:val="008F677B"/>
    <w:rsid w:val="008F77C6"/>
    <w:rsid w:val="0090490C"/>
    <w:rsid w:val="00911C00"/>
    <w:rsid w:val="00916509"/>
    <w:rsid w:val="009202FC"/>
    <w:rsid w:val="00923C05"/>
    <w:rsid w:val="00926E42"/>
    <w:rsid w:val="00927DFC"/>
    <w:rsid w:val="00927F69"/>
    <w:rsid w:val="009326E6"/>
    <w:rsid w:val="0093284A"/>
    <w:rsid w:val="00934042"/>
    <w:rsid w:val="00935FA0"/>
    <w:rsid w:val="00940FF5"/>
    <w:rsid w:val="0094596B"/>
    <w:rsid w:val="00952484"/>
    <w:rsid w:val="00965234"/>
    <w:rsid w:val="00970B89"/>
    <w:rsid w:val="00987F90"/>
    <w:rsid w:val="009A0280"/>
    <w:rsid w:val="009C348D"/>
    <w:rsid w:val="009D35AF"/>
    <w:rsid w:val="009D4C6E"/>
    <w:rsid w:val="009D4FB4"/>
    <w:rsid w:val="009D5536"/>
    <w:rsid w:val="009D7613"/>
    <w:rsid w:val="009D7EB0"/>
    <w:rsid w:val="009E54E8"/>
    <w:rsid w:val="009E6396"/>
    <w:rsid w:val="009F1B52"/>
    <w:rsid w:val="00A044A2"/>
    <w:rsid w:val="00A262C4"/>
    <w:rsid w:val="00A26A9B"/>
    <w:rsid w:val="00A42175"/>
    <w:rsid w:val="00A51982"/>
    <w:rsid w:val="00A73544"/>
    <w:rsid w:val="00A920C4"/>
    <w:rsid w:val="00A92D79"/>
    <w:rsid w:val="00AA253B"/>
    <w:rsid w:val="00AB550D"/>
    <w:rsid w:val="00AB7915"/>
    <w:rsid w:val="00AB7E08"/>
    <w:rsid w:val="00AC0C7B"/>
    <w:rsid w:val="00AC248D"/>
    <w:rsid w:val="00AC307B"/>
    <w:rsid w:val="00AD0257"/>
    <w:rsid w:val="00AD1ECE"/>
    <w:rsid w:val="00B04C52"/>
    <w:rsid w:val="00B11F16"/>
    <w:rsid w:val="00B14EB0"/>
    <w:rsid w:val="00B22CC6"/>
    <w:rsid w:val="00B2480C"/>
    <w:rsid w:val="00B30983"/>
    <w:rsid w:val="00B34715"/>
    <w:rsid w:val="00B35400"/>
    <w:rsid w:val="00B3651E"/>
    <w:rsid w:val="00B3662C"/>
    <w:rsid w:val="00B373D0"/>
    <w:rsid w:val="00B435E2"/>
    <w:rsid w:val="00B4364B"/>
    <w:rsid w:val="00B47B03"/>
    <w:rsid w:val="00B53894"/>
    <w:rsid w:val="00B56032"/>
    <w:rsid w:val="00B57775"/>
    <w:rsid w:val="00B60375"/>
    <w:rsid w:val="00B67D05"/>
    <w:rsid w:val="00B74F04"/>
    <w:rsid w:val="00B95EAD"/>
    <w:rsid w:val="00B96984"/>
    <w:rsid w:val="00BA03E7"/>
    <w:rsid w:val="00BB192D"/>
    <w:rsid w:val="00BB4DD8"/>
    <w:rsid w:val="00BB7565"/>
    <w:rsid w:val="00BC7E45"/>
    <w:rsid w:val="00BD64A8"/>
    <w:rsid w:val="00C0449A"/>
    <w:rsid w:val="00C12C7A"/>
    <w:rsid w:val="00C12CF6"/>
    <w:rsid w:val="00C12D4B"/>
    <w:rsid w:val="00C20461"/>
    <w:rsid w:val="00C20AC6"/>
    <w:rsid w:val="00C22178"/>
    <w:rsid w:val="00C226C4"/>
    <w:rsid w:val="00C270DD"/>
    <w:rsid w:val="00C27BD9"/>
    <w:rsid w:val="00C3051B"/>
    <w:rsid w:val="00C3252B"/>
    <w:rsid w:val="00C350DD"/>
    <w:rsid w:val="00C378E8"/>
    <w:rsid w:val="00C41C88"/>
    <w:rsid w:val="00C45352"/>
    <w:rsid w:val="00C4564C"/>
    <w:rsid w:val="00C50C08"/>
    <w:rsid w:val="00C55803"/>
    <w:rsid w:val="00C613CB"/>
    <w:rsid w:val="00C62BA2"/>
    <w:rsid w:val="00C73D2D"/>
    <w:rsid w:val="00C76EE1"/>
    <w:rsid w:val="00C90AB7"/>
    <w:rsid w:val="00CA4221"/>
    <w:rsid w:val="00CA667B"/>
    <w:rsid w:val="00CB5723"/>
    <w:rsid w:val="00CC45F2"/>
    <w:rsid w:val="00CD091D"/>
    <w:rsid w:val="00CD0D02"/>
    <w:rsid w:val="00CD2380"/>
    <w:rsid w:val="00CD24FD"/>
    <w:rsid w:val="00CE5A42"/>
    <w:rsid w:val="00CF52E9"/>
    <w:rsid w:val="00D04BFB"/>
    <w:rsid w:val="00D04F97"/>
    <w:rsid w:val="00D05271"/>
    <w:rsid w:val="00D1087B"/>
    <w:rsid w:val="00D131BA"/>
    <w:rsid w:val="00D17E4E"/>
    <w:rsid w:val="00D20A7D"/>
    <w:rsid w:val="00D23C17"/>
    <w:rsid w:val="00D26FD4"/>
    <w:rsid w:val="00D331E1"/>
    <w:rsid w:val="00D414A8"/>
    <w:rsid w:val="00D474D1"/>
    <w:rsid w:val="00D67735"/>
    <w:rsid w:val="00D75260"/>
    <w:rsid w:val="00D852F2"/>
    <w:rsid w:val="00D85F9D"/>
    <w:rsid w:val="00D8693A"/>
    <w:rsid w:val="00D86DA6"/>
    <w:rsid w:val="00D90ECA"/>
    <w:rsid w:val="00D935B3"/>
    <w:rsid w:val="00DA04A4"/>
    <w:rsid w:val="00DA070A"/>
    <w:rsid w:val="00DB211A"/>
    <w:rsid w:val="00DC3A8A"/>
    <w:rsid w:val="00DD3F67"/>
    <w:rsid w:val="00DD4F35"/>
    <w:rsid w:val="00DE42CA"/>
    <w:rsid w:val="00DE61F8"/>
    <w:rsid w:val="00DE6659"/>
    <w:rsid w:val="00DE7506"/>
    <w:rsid w:val="00DF2A00"/>
    <w:rsid w:val="00DF5217"/>
    <w:rsid w:val="00DF7A3B"/>
    <w:rsid w:val="00E003EE"/>
    <w:rsid w:val="00E01113"/>
    <w:rsid w:val="00E05806"/>
    <w:rsid w:val="00E123BA"/>
    <w:rsid w:val="00E15E13"/>
    <w:rsid w:val="00E161F8"/>
    <w:rsid w:val="00E1742B"/>
    <w:rsid w:val="00E23C62"/>
    <w:rsid w:val="00E26A78"/>
    <w:rsid w:val="00E30B57"/>
    <w:rsid w:val="00E311CA"/>
    <w:rsid w:val="00E34E25"/>
    <w:rsid w:val="00E3567A"/>
    <w:rsid w:val="00E3636A"/>
    <w:rsid w:val="00E36BC7"/>
    <w:rsid w:val="00E63D40"/>
    <w:rsid w:val="00E721ED"/>
    <w:rsid w:val="00E72FEB"/>
    <w:rsid w:val="00E73ACF"/>
    <w:rsid w:val="00E7662F"/>
    <w:rsid w:val="00E85ED8"/>
    <w:rsid w:val="00E8668C"/>
    <w:rsid w:val="00E949E2"/>
    <w:rsid w:val="00EA2CC9"/>
    <w:rsid w:val="00EB50EC"/>
    <w:rsid w:val="00EB68C3"/>
    <w:rsid w:val="00EB7098"/>
    <w:rsid w:val="00ED5710"/>
    <w:rsid w:val="00EE1A1F"/>
    <w:rsid w:val="00EE6638"/>
    <w:rsid w:val="00EF1348"/>
    <w:rsid w:val="00EF2CDA"/>
    <w:rsid w:val="00EF35AE"/>
    <w:rsid w:val="00EF3AB0"/>
    <w:rsid w:val="00EF452F"/>
    <w:rsid w:val="00F0095C"/>
    <w:rsid w:val="00F01544"/>
    <w:rsid w:val="00F03E99"/>
    <w:rsid w:val="00F25672"/>
    <w:rsid w:val="00F27B4D"/>
    <w:rsid w:val="00F32F09"/>
    <w:rsid w:val="00F42A18"/>
    <w:rsid w:val="00F46111"/>
    <w:rsid w:val="00F505A3"/>
    <w:rsid w:val="00F5521D"/>
    <w:rsid w:val="00F628D4"/>
    <w:rsid w:val="00F62E59"/>
    <w:rsid w:val="00F65AD9"/>
    <w:rsid w:val="00F7665D"/>
    <w:rsid w:val="00F77D31"/>
    <w:rsid w:val="00F87F80"/>
    <w:rsid w:val="00F90371"/>
    <w:rsid w:val="00F90595"/>
    <w:rsid w:val="00F93AAE"/>
    <w:rsid w:val="00F93B8A"/>
    <w:rsid w:val="00F948CB"/>
    <w:rsid w:val="00FB0798"/>
    <w:rsid w:val="00FB3849"/>
    <w:rsid w:val="00FB6581"/>
    <w:rsid w:val="00FF1837"/>
    <w:rsid w:val="00FF4DCC"/>
    <w:rsid w:val="27B4A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1060D69"/>
  <w15:docId w15:val="{A0C6EA0F-6DC1-4C32-A692-4E3F26FD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404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normaltextrun">
    <w:name w:val="normaltextrun"/>
    <w:basedOn w:val="DefaultParagraphFont"/>
    <w:rsid w:val="000B5EA9"/>
  </w:style>
  <w:style w:type="character" w:customStyle="1" w:styleId="eop">
    <w:name w:val="eop"/>
    <w:basedOn w:val="DefaultParagraphFont"/>
    <w:rsid w:val="000B5EA9"/>
  </w:style>
  <w:style w:type="paragraph" w:customStyle="1" w:styleId="paragraph">
    <w:name w:val="paragraph"/>
    <w:basedOn w:val="Normal"/>
    <w:rsid w:val="000B5EA9"/>
    <w:pPr>
      <w:spacing w:before="100" w:beforeAutospacing="1" w:after="100" w:afterAutospacing="1"/>
    </w:pPr>
  </w:style>
  <w:style w:type="character" w:customStyle="1" w:styleId="spellingerror">
    <w:name w:val="spellingerror"/>
    <w:basedOn w:val="DefaultParagraphFont"/>
    <w:rsid w:val="000B5EA9"/>
  </w:style>
  <w:style w:type="character" w:customStyle="1" w:styleId="Heading1Char">
    <w:name w:val="Heading 1 Char"/>
    <w:basedOn w:val="DefaultParagraphFont"/>
    <w:link w:val="Heading1"/>
    <w:rsid w:val="007404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5347">
      <w:bodyDiv w:val="1"/>
      <w:marLeft w:val="0"/>
      <w:marRight w:val="0"/>
      <w:marTop w:val="0"/>
      <w:marBottom w:val="0"/>
      <w:divBdr>
        <w:top w:val="none" w:sz="0" w:space="0" w:color="auto"/>
        <w:left w:val="none" w:sz="0" w:space="0" w:color="auto"/>
        <w:bottom w:val="none" w:sz="0" w:space="0" w:color="auto"/>
        <w:right w:val="none" w:sz="0" w:space="0" w:color="auto"/>
      </w:divBdr>
      <w:divsChild>
        <w:div w:id="1937665661">
          <w:marLeft w:val="0"/>
          <w:marRight w:val="0"/>
          <w:marTop w:val="0"/>
          <w:marBottom w:val="0"/>
          <w:divBdr>
            <w:top w:val="none" w:sz="0" w:space="0" w:color="auto"/>
            <w:left w:val="none" w:sz="0" w:space="0" w:color="auto"/>
            <w:bottom w:val="none" w:sz="0" w:space="0" w:color="auto"/>
            <w:right w:val="none" w:sz="0" w:space="0" w:color="auto"/>
          </w:divBdr>
        </w:div>
        <w:div w:id="1333755318">
          <w:marLeft w:val="0"/>
          <w:marRight w:val="0"/>
          <w:marTop w:val="0"/>
          <w:marBottom w:val="0"/>
          <w:divBdr>
            <w:top w:val="none" w:sz="0" w:space="0" w:color="auto"/>
            <w:left w:val="none" w:sz="0" w:space="0" w:color="auto"/>
            <w:bottom w:val="none" w:sz="0" w:space="0" w:color="auto"/>
            <w:right w:val="none" w:sz="0" w:space="0" w:color="auto"/>
          </w:divBdr>
        </w:div>
        <w:div w:id="1718313156">
          <w:marLeft w:val="0"/>
          <w:marRight w:val="0"/>
          <w:marTop w:val="0"/>
          <w:marBottom w:val="0"/>
          <w:divBdr>
            <w:top w:val="none" w:sz="0" w:space="0" w:color="auto"/>
            <w:left w:val="none" w:sz="0" w:space="0" w:color="auto"/>
            <w:bottom w:val="none" w:sz="0" w:space="0" w:color="auto"/>
            <w:right w:val="none" w:sz="0" w:space="0" w:color="auto"/>
          </w:divBdr>
        </w:div>
        <w:div w:id="1663967236">
          <w:marLeft w:val="0"/>
          <w:marRight w:val="0"/>
          <w:marTop w:val="0"/>
          <w:marBottom w:val="0"/>
          <w:divBdr>
            <w:top w:val="none" w:sz="0" w:space="0" w:color="auto"/>
            <w:left w:val="none" w:sz="0" w:space="0" w:color="auto"/>
            <w:bottom w:val="none" w:sz="0" w:space="0" w:color="auto"/>
            <w:right w:val="none" w:sz="0" w:space="0" w:color="auto"/>
          </w:divBdr>
        </w:div>
        <w:div w:id="1084688595">
          <w:marLeft w:val="0"/>
          <w:marRight w:val="0"/>
          <w:marTop w:val="0"/>
          <w:marBottom w:val="0"/>
          <w:divBdr>
            <w:top w:val="none" w:sz="0" w:space="0" w:color="auto"/>
            <w:left w:val="none" w:sz="0" w:space="0" w:color="auto"/>
            <w:bottom w:val="none" w:sz="0" w:space="0" w:color="auto"/>
            <w:right w:val="none" w:sz="0" w:space="0" w:color="auto"/>
          </w:divBdr>
        </w:div>
        <w:div w:id="395977240">
          <w:marLeft w:val="0"/>
          <w:marRight w:val="0"/>
          <w:marTop w:val="0"/>
          <w:marBottom w:val="0"/>
          <w:divBdr>
            <w:top w:val="none" w:sz="0" w:space="0" w:color="auto"/>
            <w:left w:val="none" w:sz="0" w:space="0" w:color="auto"/>
            <w:bottom w:val="none" w:sz="0" w:space="0" w:color="auto"/>
            <w:right w:val="none" w:sz="0" w:space="0" w:color="auto"/>
          </w:divBdr>
        </w:div>
        <w:div w:id="280890596">
          <w:marLeft w:val="0"/>
          <w:marRight w:val="0"/>
          <w:marTop w:val="0"/>
          <w:marBottom w:val="0"/>
          <w:divBdr>
            <w:top w:val="none" w:sz="0" w:space="0" w:color="auto"/>
            <w:left w:val="none" w:sz="0" w:space="0" w:color="auto"/>
            <w:bottom w:val="none" w:sz="0" w:space="0" w:color="auto"/>
            <w:right w:val="none" w:sz="0" w:space="0" w:color="auto"/>
          </w:divBdr>
        </w:div>
      </w:divsChild>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11229210">
      <w:bodyDiv w:val="1"/>
      <w:marLeft w:val="0"/>
      <w:marRight w:val="0"/>
      <w:marTop w:val="0"/>
      <w:marBottom w:val="0"/>
      <w:divBdr>
        <w:top w:val="none" w:sz="0" w:space="0" w:color="auto"/>
        <w:left w:val="none" w:sz="0" w:space="0" w:color="auto"/>
        <w:bottom w:val="none" w:sz="0" w:space="0" w:color="auto"/>
        <w:right w:val="none" w:sz="0" w:space="0" w:color="auto"/>
      </w:divBdr>
    </w:div>
    <w:div w:id="1070272415">
      <w:bodyDiv w:val="1"/>
      <w:marLeft w:val="0"/>
      <w:marRight w:val="0"/>
      <w:marTop w:val="0"/>
      <w:marBottom w:val="0"/>
      <w:divBdr>
        <w:top w:val="none" w:sz="0" w:space="0" w:color="auto"/>
        <w:left w:val="none" w:sz="0" w:space="0" w:color="auto"/>
        <w:bottom w:val="none" w:sz="0" w:space="0" w:color="auto"/>
        <w:right w:val="none" w:sz="0" w:space="0" w:color="auto"/>
      </w:divBdr>
      <w:divsChild>
        <w:div w:id="1268343454">
          <w:marLeft w:val="0"/>
          <w:marRight w:val="0"/>
          <w:marTop w:val="0"/>
          <w:marBottom w:val="0"/>
          <w:divBdr>
            <w:top w:val="none" w:sz="0" w:space="0" w:color="auto"/>
            <w:left w:val="none" w:sz="0" w:space="0" w:color="auto"/>
            <w:bottom w:val="none" w:sz="0" w:space="0" w:color="auto"/>
            <w:right w:val="none" w:sz="0" w:space="0" w:color="auto"/>
          </w:divBdr>
        </w:div>
        <w:div w:id="1679774245">
          <w:marLeft w:val="0"/>
          <w:marRight w:val="0"/>
          <w:marTop w:val="0"/>
          <w:marBottom w:val="0"/>
          <w:divBdr>
            <w:top w:val="none" w:sz="0" w:space="0" w:color="auto"/>
            <w:left w:val="none" w:sz="0" w:space="0" w:color="auto"/>
            <w:bottom w:val="none" w:sz="0" w:space="0" w:color="auto"/>
            <w:right w:val="none" w:sz="0" w:space="0" w:color="auto"/>
          </w:divBdr>
        </w:div>
        <w:div w:id="1874348170">
          <w:marLeft w:val="0"/>
          <w:marRight w:val="0"/>
          <w:marTop w:val="0"/>
          <w:marBottom w:val="0"/>
          <w:divBdr>
            <w:top w:val="none" w:sz="0" w:space="0" w:color="auto"/>
            <w:left w:val="none" w:sz="0" w:space="0" w:color="auto"/>
            <w:bottom w:val="none" w:sz="0" w:space="0" w:color="auto"/>
            <w:right w:val="none" w:sz="0" w:space="0" w:color="auto"/>
          </w:divBdr>
        </w:div>
        <w:div w:id="1745448443">
          <w:marLeft w:val="0"/>
          <w:marRight w:val="0"/>
          <w:marTop w:val="0"/>
          <w:marBottom w:val="0"/>
          <w:divBdr>
            <w:top w:val="none" w:sz="0" w:space="0" w:color="auto"/>
            <w:left w:val="none" w:sz="0" w:space="0" w:color="auto"/>
            <w:bottom w:val="none" w:sz="0" w:space="0" w:color="auto"/>
            <w:right w:val="none" w:sz="0" w:space="0" w:color="auto"/>
          </w:divBdr>
        </w:div>
        <w:div w:id="1304697888">
          <w:marLeft w:val="0"/>
          <w:marRight w:val="0"/>
          <w:marTop w:val="0"/>
          <w:marBottom w:val="0"/>
          <w:divBdr>
            <w:top w:val="none" w:sz="0" w:space="0" w:color="auto"/>
            <w:left w:val="none" w:sz="0" w:space="0" w:color="auto"/>
            <w:bottom w:val="none" w:sz="0" w:space="0" w:color="auto"/>
            <w:right w:val="none" w:sz="0" w:space="0" w:color="auto"/>
          </w:divBdr>
        </w:div>
        <w:div w:id="2112050090">
          <w:marLeft w:val="0"/>
          <w:marRight w:val="0"/>
          <w:marTop w:val="0"/>
          <w:marBottom w:val="0"/>
          <w:divBdr>
            <w:top w:val="none" w:sz="0" w:space="0" w:color="auto"/>
            <w:left w:val="none" w:sz="0" w:space="0" w:color="auto"/>
            <w:bottom w:val="none" w:sz="0" w:space="0" w:color="auto"/>
            <w:right w:val="none" w:sz="0" w:space="0" w:color="auto"/>
          </w:divBdr>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20326144">
      <w:bodyDiv w:val="1"/>
      <w:marLeft w:val="0"/>
      <w:marRight w:val="0"/>
      <w:marTop w:val="0"/>
      <w:marBottom w:val="0"/>
      <w:divBdr>
        <w:top w:val="none" w:sz="0" w:space="0" w:color="auto"/>
        <w:left w:val="none" w:sz="0" w:space="0" w:color="auto"/>
        <w:bottom w:val="none" w:sz="0" w:space="0" w:color="auto"/>
        <w:right w:val="none" w:sz="0" w:space="0" w:color="auto"/>
      </w:divBdr>
      <w:divsChild>
        <w:div w:id="1252352822">
          <w:marLeft w:val="0"/>
          <w:marRight w:val="0"/>
          <w:marTop w:val="0"/>
          <w:marBottom w:val="0"/>
          <w:divBdr>
            <w:top w:val="none" w:sz="0" w:space="0" w:color="auto"/>
            <w:left w:val="none" w:sz="0" w:space="0" w:color="auto"/>
            <w:bottom w:val="none" w:sz="0" w:space="0" w:color="auto"/>
            <w:right w:val="none" w:sz="0" w:space="0" w:color="auto"/>
          </w:divBdr>
        </w:div>
        <w:div w:id="1041441366">
          <w:marLeft w:val="0"/>
          <w:marRight w:val="0"/>
          <w:marTop w:val="0"/>
          <w:marBottom w:val="0"/>
          <w:divBdr>
            <w:top w:val="none" w:sz="0" w:space="0" w:color="auto"/>
            <w:left w:val="none" w:sz="0" w:space="0" w:color="auto"/>
            <w:bottom w:val="none" w:sz="0" w:space="0" w:color="auto"/>
            <w:right w:val="none" w:sz="0" w:space="0" w:color="auto"/>
          </w:divBdr>
        </w:div>
        <w:div w:id="1446844832">
          <w:marLeft w:val="0"/>
          <w:marRight w:val="0"/>
          <w:marTop w:val="0"/>
          <w:marBottom w:val="0"/>
          <w:divBdr>
            <w:top w:val="none" w:sz="0" w:space="0" w:color="auto"/>
            <w:left w:val="none" w:sz="0" w:space="0" w:color="auto"/>
            <w:bottom w:val="none" w:sz="0" w:space="0" w:color="auto"/>
            <w:right w:val="none" w:sz="0" w:space="0" w:color="auto"/>
          </w:divBdr>
        </w:div>
        <w:div w:id="519701854">
          <w:marLeft w:val="0"/>
          <w:marRight w:val="0"/>
          <w:marTop w:val="0"/>
          <w:marBottom w:val="0"/>
          <w:divBdr>
            <w:top w:val="none" w:sz="0" w:space="0" w:color="auto"/>
            <w:left w:val="none" w:sz="0" w:space="0" w:color="auto"/>
            <w:bottom w:val="none" w:sz="0" w:space="0" w:color="auto"/>
            <w:right w:val="none" w:sz="0" w:space="0" w:color="auto"/>
          </w:divBdr>
        </w:div>
        <w:div w:id="1981112479">
          <w:marLeft w:val="0"/>
          <w:marRight w:val="0"/>
          <w:marTop w:val="0"/>
          <w:marBottom w:val="0"/>
          <w:divBdr>
            <w:top w:val="none" w:sz="0" w:space="0" w:color="auto"/>
            <w:left w:val="none" w:sz="0" w:space="0" w:color="auto"/>
            <w:bottom w:val="none" w:sz="0" w:space="0" w:color="auto"/>
            <w:right w:val="none" w:sz="0" w:space="0" w:color="auto"/>
          </w:divBdr>
        </w:div>
        <w:div w:id="1762068317">
          <w:marLeft w:val="0"/>
          <w:marRight w:val="0"/>
          <w:marTop w:val="0"/>
          <w:marBottom w:val="0"/>
          <w:divBdr>
            <w:top w:val="none" w:sz="0" w:space="0" w:color="auto"/>
            <w:left w:val="none" w:sz="0" w:space="0" w:color="auto"/>
            <w:bottom w:val="none" w:sz="0" w:space="0" w:color="auto"/>
            <w:right w:val="none" w:sz="0" w:space="0" w:color="auto"/>
          </w:divBdr>
        </w:div>
        <w:div w:id="2072459213">
          <w:marLeft w:val="0"/>
          <w:marRight w:val="0"/>
          <w:marTop w:val="0"/>
          <w:marBottom w:val="0"/>
          <w:divBdr>
            <w:top w:val="none" w:sz="0" w:space="0" w:color="auto"/>
            <w:left w:val="none" w:sz="0" w:space="0" w:color="auto"/>
            <w:bottom w:val="none" w:sz="0" w:space="0" w:color="auto"/>
            <w:right w:val="none" w:sz="0" w:space="0" w:color="auto"/>
          </w:divBdr>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19202175">
      <w:bodyDiv w:val="1"/>
      <w:marLeft w:val="0"/>
      <w:marRight w:val="0"/>
      <w:marTop w:val="0"/>
      <w:marBottom w:val="0"/>
      <w:divBdr>
        <w:top w:val="none" w:sz="0" w:space="0" w:color="auto"/>
        <w:left w:val="none" w:sz="0" w:space="0" w:color="auto"/>
        <w:bottom w:val="none" w:sz="0" w:space="0" w:color="auto"/>
        <w:right w:val="none" w:sz="0" w:space="0" w:color="auto"/>
      </w:divBdr>
      <w:divsChild>
        <w:div w:id="1643121401">
          <w:marLeft w:val="0"/>
          <w:marRight w:val="0"/>
          <w:marTop w:val="0"/>
          <w:marBottom w:val="0"/>
          <w:divBdr>
            <w:top w:val="none" w:sz="0" w:space="0" w:color="auto"/>
            <w:left w:val="none" w:sz="0" w:space="0" w:color="auto"/>
            <w:bottom w:val="none" w:sz="0" w:space="0" w:color="auto"/>
            <w:right w:val="none" w:sz="0" w:space="0" w:color="auto"/>
          </w:divBdr>
        </w:div>
        <w:div w:id="1876573142">
          <w:marLeft w:val="0"/>
          <w:marRight w:val="0"/>
          <w:marTop w:val="0"/>
          <w:marBottom w:val="0"/>
          <w:divBdr>
            <w:top w:val="none" w:sz="0" w:space="0" w:color="auto"/>
            <w:left w:val="none" w:sz="0" w:space="0" w:color="auto"/>
            <w:bottom w:val="none" w:sz="0" w:space="0" w:color="auto"/>
            <w:right w:val="none" w:sz="0" w:space="0" w:color="auto"/>
          </w:divBdr>
        </w:div>
        <w:div w:id="345986120">
          <w:marLeft w:val="0"/>
          <w:marRight w:val="0"/>
          <w:marTop w:val="0"/>
          <w:marBottom w:val="0"/>
          <w:divBdr>
            <w:top w:val="none" w:sz="0" w:space="0" w:color="auto"/>
            <w:left w:val="none" w:sz="0" w:space="0" w:color="auto"/>
            <w:bottom w:val="none" w:sz="0" w:space="0" w:color="auto"/>
            <w:right w:val="none" w:sz="0" w:space="0" w:color="auto"/>
          </w:divBdr>
        </w:div>
        <w:div w:id="2108962435">
          <w:marLeft w:val="0"/>
          <w:marRight w:val="0"/>
          <w:marTop w:val="0"/>
          <w:marBottom w:val="0"/>
          <w:divBdr>
            <w:top w:val="none" w:sz="0" w:space="0" w:color="auto"/>
            <w:left w:val="none" w:sz="0" w:space="0" w:color="auto"/>
            <w:bottom w:val="none" w:sz="0" w:space="0" w:color="auto"/>
            <w:right w:val="none" w:sz="0" w:space="0" w:color="auto"/>
          </w:divBdr>
        </w:div>
      </w:divsChild>
    </w:div>
    <w:div w:id="1534464516">
      <w:bodyDiv w:val="1"/>
      <w:marLeft w:val="0"/>
      <w:marRight w:val="0"/>
      <w:marTop w:val="0"/>
      <w:marBottom w:val="0"/>
      <w:divBdr>
        <w:top w:val="none" w:sz="0" w:space="0" w:color="auto"/>
        <w:left w:val="none" w:sz="0" w:space="0" w:color="auto"/>
        <w:bottom w:val="none" w:sz="0" w:space="0" w:color="auto"/>
        <w:right w:val="none" w:sz="0" w:space="0" w:color="auto"/>
      </w:divBdr>
    </w:div>
    <w:div w:id="1538005892">
      <w:bodyDiv w:val="1"/>
      <w:marLeft w:val="0"/>
      <w:marRight w:val="0"/>
      <w:marTop w:val="0"/>
      <w:marBottom w:val="0"/>
      <w:divBdr>
        <w:top w:val="none" w:sz="0" w:space="0" w:color="auto"/>
        <w:left w:val="none" w:sz="0" w:space="0" w:color="auto"/>
        <w:bottom w:val="none" w:sz="0" w:space="0" w:color="auto"/>
        <w:right w:val="none" w:sz="0" w:space="0" w:color="auto"/>
      </w:divBdr>
      <w:divsChild>
        <w:div w:id="975448251">
          <w:marLeft w:val="0"/>
          <w:marRight w:val="0"/>
          <w:marTop w:val="0"/>
          <w:marBottom w:val="0"/>
          <w:divBdr>
            <w:top w:val="none" w:sz="0" w:space="0" w:color="auto"/>
            <w:left w:val="none" w:sz="0" w:space="0" w:color="auto"/>
            <w:bottom w:val="none" w:sz="0" w:space="0" w:color="auto"/>
            <w:right w:val="none" w:sz="0" w:space="0" w:color="auto"/>
          </w:divBdr>
        </w:div>
        <w:div w:id="59186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EEB0FB-764E-4683-868B-7B9E6AED297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2608198-23FD-4C7F-967A-CFA0A58ABA93}">
      <dgm:prSet phldrT="[Text]"/>
      <dgm:spPr>
        <a:solidFill>
          <a:schemeClr val="tx2">
            <a:lumMod val="60000"/>
            <a:lumOff val="40000"/>
          </a:schemeClr>
        </a:solidFill>
      </dgm:spPr>
      <dgm:t>
        <a:bodyPr/>
        <a:lstStyle/>
        <a:p>
          <a:r>
            <a:rPr lang="en-GB"/>
            <a:t>Assistant Director of Resources (Corporate Services)</a:t>
          </a:r>
        </a:p>
      </dgm:t>
    </dgm:pt>
    <dgm:pt modelId="{46017B7B-117E-4308-B3BA-AA3DB1B7AE49}" type="parTrans" cxnId="{AABC266F-CA98-4DC6-AFF6-AC18E5F20C3D}">
      <dgm:prSet/>
      <dgm:spPr/>
      <dgm:t>
        <a:bodyPr/>
        <a:lstStyle/>
        <a:p>
          <a:endParaRPr lang="en-GB"/>
        </a:p>
      </dgm:t>
    </dgm:pt>
    <dgm:pt modelId="{6B84FBA8-6A15-47B9-B3D3-73BD409A4AE7}" type="sibTrans" cxnId="{AABC266F-CA98-4DC6-AFF6-AC18E5F20C3D}">
      <dgm:prSet/>
      <dgm:spPr/>
      <dgm:t>
        <a:bodyPr/>
        <a:lstStyle/>
        <a:p>
          <a:endParaRPr lang="en-GB"/>
        </a:p>
      </dgm:t>
    </dgm:pt>
    <dgm:pt modelId="{A49E68DB-D186-445F-AB29-68F1B5D0E4C5}">
      <dgm:prSet phldrT="[Text]"/>
      <dgm:spPr>
        <a:solidFill>
          <a:schemeClr val="tx2">
            <a:lumMod val="60000"/>
            <a:lumOff val="40000"/>
          </a:schemeClr>
        </a:solidFill>
      </dgm:spPr>
      <dgm:t>
        <a:bodyPr/>
        <a:lstStyle/>
        <a:p>
          <a:r>
            <a:rPr lang="en-GB"/>
            <a:t>Head of HR</a:t>
          </a:r>
        </a:p>
        <a:p>
          <a:endParaRPr lang="en-GB"/>
        </a:p>
      </dgm:t>
    </dgm:pt>
    <dgm:pt modelId="{6D33350A-7F61-4A48-9D00-07F4E86AA3B6}" type="parTrans" cxnId="{6C71F31F-36F6-42DA-A886-C404A79830A5}">
      <dgm:prSet/>
      <dgm:spPr/>
      <dgm:t>
        <a:bodyPr/>
        <a:lstStyle/>
        <a:p>
          <a:endParaRPr lang="en-GB"/>
        </a:p>
      </dgm:t>
    </dgm:pt>
    <dgm:pt modelId="{2E0D7F7A-2D3D-4039-8385-FFFAA4D3ADD7}" type="sibTrans" cxnId="{6C71F31F-36F6-42DA-A886-C404A79830A5}">
      <dgm:prSet/>
      <dgm:spPr/>
      <dgm:t>
        <a:bodyPr/>
        <a:lstStyle/>
        <a:p>
          <a:endParaRPr lang="en-GB"/>
        </a:p>
      </dgm:t>
    </dgm:pt>
    <dgm:pt modelId="{4288F39D-E123-4D58-9FDA-4EDA852D5824}">
      <dgm:prSet phldrT="[Text]"/>
      <dgm:spPr>
        <a:solidFill>
          <a:schemeClr val="tx2">
            <a:lumMod val="60000"/>
            <a:lumOff val="40000"/>
          </a:schemeClr>
        </a:solidFill>
      </dgm:spPr>
      <dgm:t>
        <a:bodyPr/>
        <a:lstStyle/>
        <a:p>
          <a:r>
            <a:rPr lang="en-GB"/>
            <a:t>Head of HR Business Partnering</a:t>
          </a:r>
        </a:p>
      </dgm:t>
    </dgm:pt>
    <dgm:pt modelId="{E2BDFDA7-44AD-4C6D-9615-D4888D4C44DA}" type="parTrans" cxnId="{6F5EACA7-C847-45BE-96FC-67E3B54E8D34}">
      <dgm:prSet/>
      <dgm:spPr/>
      <dgm:t>
        <a:bodyPr/>
        <a:lstStyle/>
        <a:p>
          <a:endParaRPr lang="en-GB"/>
        </a:p>
      </dgm:t>
    </dgm:pt>
    <dgm:pt modelId="{C92AFCBA-F6C8-483A-9C38-B8B27D34A268}" type="sibTrans" cxnId="{6F5EACA7-C847-45BE-96FC-67E3B54E8D34}">
      <dgm:prSet/>
      <dgm:spPr/>
      <dgm:t>
        <a:bodyPr/>
        <a:lstStyle/>
        <a:p>
          <a:endParaRPr lang="en-GB"/>
        </a:p>
      </dgm:t>
    </dgm:pt>
    <dgm:pt modelId="{C9617DBE-1EB3-4CEB-9DAD-C9BBC8C6C023}">
      <dgm:prSet/>
      <dgm:spPr>
        <a:solidFill>
          <a:srgbClr val="FF0000"/>
        </a:solidFill>
      </dgm:spPr>
      <dgm:t>
        <a:bodyPr/>
        <a:lstStyle/>
        <a:p>
          <a:r>
            <a:rPr lang="en-GB"/>
            <a:t>Strategic Resourcing and Talent Acquisition Manager</a:t>
          </a:r>
        </a:p>
        <a:p>
          <a:endParaRPr lang="en-GB"/>
        </a:p>
      </dgm:t>
    </dgm:pt>
    <dgm:pt modelId="{91169CFD-23DE-408F-AF06-0F044B68A666}" type="sibTrans" cxnId="{1E23DFC2-F00E-4E42-ABE5-CDBF136A78E9}">
      <dgm:prSet/>
      <dgm:spPr/>
      <dgm:t>
        <a:bodyPr/>
        <a:lstStyle/>
        <a:p>
          <a:endParaRPr lang="en-GB"/>
        </a:p>
      </dgm:t>
    </dgm:pt>
    <dgm:pt modelId="{449C546D-AA2D-4DCD-ACDA-63602ADC2D5B}" type="parTrans" cxnId="{1E23DFC2-F00E-4E42-ABE5-CDBF136A78E9}">
      <dgm:prSet/>
      <dgm:spPr/>
      <dgm:t>
        <a:bodyPr/>
        <a:lstStyle/>
        <a:p>
          <a:endParaRPr lang="en-GB"/>
        </a:p>
      </dgm:t>
    </dgm:pt>
    <dgm:pt modelId="{1FB2F71A-0341-4B19-8299-AE831A2EDFE0}" type="pres">
      <dgm:prSet presAssocID="{4AEEB0FB-764E-4683-868B-7B9E6AED2971}" presName="hierChild1" presStyleCnt="0">
        <dgm:presLayoutVars>
          <dgm:orgChart val="1"/>
          <dgm:chPref val="1"/>
          <dgm:dir/>
          <dgm:animOne val="branch"/>
          <dgm:animLvl val="lvl"/>
          <dgm:resizeHandles/>
        </dgm:presLayoutVars>
      </dgm:prSet>
      <dgm:spPr/>
    </dgm:pt>
    <dgm:pt modelId="{83ABE949-333F-4F99-B7C6-5348F425CF97}" type="pres">
      <dgm:prSet presAssocID="{52608198-23FD-4C7F-967A-CFA0A58ABA93}" presName="hierRoot1" presStyleCnt="0">
        <dgm:presLayoutVars>
          <dgm:hierBranch val="init"/>
        </dgm:presLayoutVars>
      </dgm:prSet>
      <dgm:spPr/>
    </dgm:pt>
    <dgm:pt modelId="{A734884E-937F-4D4B-9AEC-11032D37A912}" type="pres">
      <dgm:prSet presAssocID="{52608198-23FD-4C7F-967A-CFA0A58ABA93}" presName="rootComposite1" presStyleCnt="0"/>
      <dgm:spPr/>
    </dgm:pt>
    <dgm:pt modelId="{3A22FA2B-CF55-4268-978E-E77B1AF2A6D2}" type="pres">
      <dgm:prSet presAssocID="{52608198-23FD-4C7F-967A-CFA0A58ABA93}" presName="rootText1" presStyleLbl="node0" presStyleIdx="0" presStyleCnt="1">
        <dgm:presLayoutVars>
          <dgm:chPref val="3"/>
        </dgm:presLayoutVars>
      </dgm:prSet>
      <dgm:spPr/>
    </dgm:pt>
    <dgm:pt modelId="{4C73D0B8-54BD-4406-968F-1D242355BC0D}" type="pres">
      <dgm:prSet presAssocID="{52608198-23FD-4C7F-967A-CFA0A58ABA93}" presName="rootConnector1" presStyleLbl="node1" presStyleIdx="0" presStyleCnt="0"/>
      <dgm:spPr/>
    </dgm:pt>
    <dgm:pt modelId="{8C259B29-11DF-4711-B359-E04E4E00D8D7}" type="pres">
      <dgm:prSet presAssocID="{52608198-23FD-4C7F-967A-CFA0A58ABA93}" presName="hierChild2" presStyleCnt="0"/>
      <dgm:spPr/>
    </dgm:pt>
    <dgm:pt modelId="{5525E32A-A5A2-43E9-958D-B0C882ED5408}" type="pres">
      <dgm:prSet presAssocID="{6D33350A-7F61-4A48-9D00-07F4E86AA3B6}" presName="Name37" presStyleLbl="parChTrans1D2" presStyleIdx="0" presStyleCnt="1"/>
      <dgm:spPr/>
    </dgm:pt>
    <dgm:pt modelId="{DECE9BCA-DD29-45EB-82C6-D43DC61AF3DD}" type="pres">
      <dgm:prSet presAssocID="{A49E68DB-D186-445F-AB29-68F1B5D0E4C5}" presName="hierRoot2" presStyleCnt="0">
        <dgm:presLayoutVars>
          <dgm:hierBranch val="init"/>
        </dgm:presLayoutVars>
      </dgm:prSet>
      <dgm:spPr/>
    </dgm:pt>
    <dgm:pt modelId="{DE0BBD90-BAB1-4057-8A09-486FBDFB3CF9}" type="pres">
      <dgm:prSet presAssocID="{A49E68DB-D186-445F-AB29-68F1B5D0E4C5}" presName="rootComposite" presStyleCnt="0"/>
      <dgm:spPr/>
    </dgm:pt>
    <dgm:pt modelId="{554A32C2-2C06-48FF-9D24-DE36EAE75D0B}" type="pres">
      <dgm:prSet presAssocID="{A49E68DB-D186-445F-AB29-68F1B5D0E4C5}" presName="rootText" presStyleLbl="node2" presStyleIdx="0" presStyleCnt="1">
        <dgm:presLayoutVars>
          <dgm:chPref val="3"/>
        </dgm:presLayoutVars>
      </dgm:prSet>
      <dgm:spPr/>
    </dgm:pt>
    <dgm:pt modelId="{C80EF57D-4BF8-4CF5-A0C9-8986D6591B1D}" type="pres">
      <dgm:prSet presAssocID="{A49E68DB-D186-445F-AB29-68F1B5D0E4C5}" presName="rootConnector" presStyleLbl="node2" presStyleIdx="0" presStyleCnt="1"/>
      <dgm:spPr/>
    </dgm:pt>
    <dgm:pt modelId="{B52DAD5C-1EA9-402A-9018-E5D4F1274AA8}" type="pres">
      <dgm:prSet presAssocID="{A49E68DB-D186-445F-AB29-68F1B5D0E4C5}" presName="hierChild4" presStyleCnt="0"/>
      <dgm:spPr/>
    </dgm:pt>
    <dgm:pt modelId="{AE71FEB4-6397-4FC2-96D6-9ED73FE655B3}" type="pres">
      <dgm:prSet presAssocID="{E2BDFDA7-44AD-4C6D-9615-D4888D4C44DA}" presName="Name37" presStyleLbl="parChTrans1D3" presStyleIdx="0" presStyleCnt="1"/>
      <dgm:spPr/>
    </dgm:pt>
    <dgm:pt modelId="{3CC4327C-27D3-4C9C-82C3-1FC209D6F0D4}" type="pres">
      <dgm:prSet presAssocID="{4288F39D-E123-4D58-9FDA-4EDA852D5824}" presName="hierRoot2" presStyleCnt="0">
        <dgm:presLayoutVars>
          <dgm:hierBranch val="hang"/>
        </dgm:presLayoutVars>
      </dgm:prSet>
      <dgm:spPr/>
    </dgm:pt>
    <dgm:pt modelId="{87C18283-DF97-48AE-90AC-AC418CC208E4}" type="pres">
      <dgm:prSet presAssocID="{4288F39D-E123-4D58-9FDA-4EDA852D5824}" presName="rootComposite" presStyleCnt="0"/>
      <dgm:spPr/>
    </dgm:pt>
    <dgm:pt modelId="{09DA3507-C38A-4BCA-A71D-7E955D50C30F}" type="pres">
      <dgm:prSet presAssocID="{4288F39D-E123-4D58-9FDA-4EDA852D5824}" presName="rootText" presStyleLbl="node3" presStyleIdx="0" presStyleCnt="1">
        <dgm:presLayoutVars>
          <dgm:chPref val="3"/>
        </dgm:presLayoutVars>
      </dgm:prSet>
      <dgm:spPr/>
    </dgm:pt>
    <dgm:pt modelId="{94DE435D-0EC4-43B4-9598-7F07D0523BF4}" type="pres">
      <dgm:prSet presAssocID="{4288F39D-E123-4D58-9FDA-4EDA852D5824}" presName="rootConnector" presStyleLbl="node3" presStyleIdx="0" presStyleCnt="1"/>
      <dgm:spPr/>
    </dgm:pt>
    <dgm:pt modelId="{D65F86AA-727D-4DB1-A31C-2DD2822D12F6}" type="pres">
      <dgm:prSet presAssocID="{4288F39D-E123-4D58-9FDA-4EDA852D5824}" presName="hierChild4" presStyleCnt="0"/>
      <dgm:spPr/>
    </dgm:pt>
    <dgm:pt modelId="{60AEBD45-32F5-4C34-914D-0D345C3449F0}" type="pres">
      <dgm:prSet presAssocID="{449C546D-AA2D-4DCD-ACDA-63602ADC2D5B}" presName="Name48" presStyleLbl="parChTrans1D4" presStyleIdx="0" presStyleCnt="1"/>
      <dgm:spPr/>
    </dgm:pt>
    <dgm:pt modelId="{506BEEE6-FFA9-44BE-82A4-4F28D646A601}" type="pres">
      <dgm:prSet presAssocID="{C9617DBE-1EB3-4CEB-9DAD-C9BBC8C6C023}" presName="hierRoot2" presStyleCnt="0">
        <dgm:presLayoutVars>
          <dgm:hierBranch val="hang"/>
        </dgm:presLayoutVars>
      </dgm:prSet>
      <dgm:spPr/>
    </dgm:pt>
    <dgm:pt modelId="{5EBB7CA7-8BEE-446E-8CCF-E1166DDBBA33}" type="pres">
      <dgm:prSet presAssocID="{C9617DBE-1EB3-4CEB-9DAD-C9BBC8C6C023}" presName="rootComposite" presStyleCnt="0"/>
      <dgm:spPr/>
    </dgm:pt>
    <dgm:pt modelId="{E663FD74-6477-45C9-A979-351ECC53AD7F}" type="pres">
      <dgm:prSet presAssocID="{C9617DBE-1EB3-4CEB-9DAD-C9BBC8C6C023}" presName="rootText" presStyleLbl="node4" presStyleIdx="0" presStyleCnt="1">
        <dgm:presLayoutVars>
          <dgm:chPref val="3"/>
        </dgm:presLayoutVars>
      </dgm:prSet>
      <dgm:spPr/>
    </dgm:pt>
    <dgm:pt modelId="{E3674258-5DA9-4A53-AABD-63905AB996C3}" type="pres">
      <dgm:prSet presAssocID="{C9617DBE-1EB3-4CEB-9DAD-C9BBC8C6C023}" presName="rootConnector" presStyleLbl="node4" presStyleIdx="0" presStyleCnt="1"/>
      <dgm:spPr/>
    </dgm:pt>
    <dgm:pt modelId="{E9EFF051-A339-46DA-BD53-6ABBD3A7F8AB}" type="pres">
      <dgm:prSet presAssocID="{C9617DBE-1EB3-4CEB-9DAD-C9BBC8C6C023}" presName="hierChild4" presStyleCnt="0"/>
      <dgm:spPr/>
    </dgm:pt>
    <dgm:pt modelId="{9F389F8C-E1E1-47F7-BCEC-3D8253D580F9}" type="pres">
      <dgm:prSet presAssocID="{C9617DBE-1EB3-4CEB-9DAD-C9BBC8C6C023}" presName="hierChild5" presStyleCnt="0"/>
      <dgm:spPr/>
    </dgm:pt>
    <dgm:pt modelId="{42E8CDBA-76B6-4BAD-822A-C5D1B9B929CF}" type="pres">
      <dgm:prSet presAssocID="{4288F39D-E123-4D58-9FDA-4EDA852D5824}" presName="hierChild5" presStyleCnt="0"/>
      <dgm:spPr/>
    </dgm:pt>
    <dgm:pt modelId="{42ABE66F-7F4A-429B-B337-7DAB3BD881A8}" type="pres">
      <dgm:prSet presAssocID="{A49E68DB-D186-445F-AB29-68F1B5D0E4C5}" presName="hierChild5" presStyleCnt="0"/>
      <dgm:spPr/>
    </dgm:pt>
    <dgm:pt modelId="{289630FE-BA1E-4BCE-A2E2-F01B1773380B}" type="pres">
      <dgm:prSet presAssocID="{52608198-23FD-4C7F-967A-CFA0A58ABA93}" presName="hierChild3" presStyleCnt="0"/>
      <dgm:spPr/>
    </dgm:pt>
  </dgm:ptLst>
  <dgm:cxnLst>
    <dgm:cxn modelId="{F60FCC10-D6D6-4F69-B2EC-9D29A1823A33}" type="presOf" srcId="{A49E68DB-D186-445F-AB29-68F1B5D0E4C5}" destId="{C80EF57D-4BF8-4CF5-A0C9-8986D6591B1D}" srcOrd="1" destOrd="0" presId="urn:microsoft.com/office/officeart/2005/8/layout/orgChart1"/>
    <dgm:cxn modelId="{6C71F31F-36F6-42DA-A886-C404A79830A5}" srcId="{52608198-23FD-4C7F-967A-CFA0A58ABA93}" destId="{A49E68DB-D186-445F-AB29-68F1B5D0E4C5}" srcOrd="0" destOrd="0" parTransId="{6D33350A-7F61-4A48-9D00-07F4E86AA3B6}" sibTransId="{2E0D7F7A-2D3D-4039-8385-FFFAA4D3ADD7}"/>
    <dgm:cxn modelId="{8EB72537-5F3E-4AC6-819A-7FCB06759BAE}" type="presOf" srcId="{449C546D-AA2D-4DCD-ACDA-63602ADC2D5B}" destId="{60AEBD45-32F5-4C34-914D-0D345C3449F0}" srcOrd="0" destOrd="0" presId="urn:microsoft.com/office/officeart/2005/8/layout/orgChart1"/>
    <dgm:cxn modelId="{20CF4940-5777-42C2-A19A-4043AF3C447B}" type="presOf" srcId="{52608198-23FD-4C7F-967A-CFA0A58ABA93}" destId="{4C73D0B8-54BD-4406-968F-1D242355BC0D}" srcOrd="1" destOrd="0" presId="urn:microsoft.com/office/officeart/2005/8/layout/orgChart1"/>
    <dgm:cxn modelId="{5E58A960-DA16-46DC-A5D9-E572575F38F5}" type="presOf" srcId="{C9617DBE-1EB3-4CEB-9DAD-C9BBC8C6C023}" destId="{E3674258-5DA9-4A53-AABD-63905AB996C3}" srcOrd="1" destOrd="0" presId="urn:microsoft.com/office/officeart/2005/8/layout/orgChart1"/>
    <dgm:cxn modelId="{D8F3C346-5275-4042-9197-77423A1AD275}" type="presOf" srcId="{52608198-23FD-4C7F-967A-CFA0A58ABA93}" destId="{3A22FA2B-CF55-4268-978E-E77B1AF2A6D2}" srcOrd="0" destOrd="0" presId="urn:microsoft.com/office/officeart/2005/8/layout/orgChart1"/>
    <dgm:cxn modelId="{AABC266F-CA98-4DC6-AFF6-AC18E5F20C3D}" srcId="{4AEEB0FB-764E-4683-868B-7B9E6AED2971}" destId="{52608198-23FD-4C7F-967A-CFA0A58ABA93}" srcOrd="0" destOrd="0" parTransId="{46017B7B-117E-4308-B3BA-AA3DB1B7AE49}" sibTransId="{6B84FBA8-6A15-47B9-B3D3-73BD409A4AE7}"/>
    <dgm:cxn modelId="{88CF6E51-06A9-4FC1-86B7-28FC4C681050}" type="presOf" srcId="{4288F39D-E123-4D58-9FDA-4EDA852D5824}" destId="{94DE435D-0EC4-43B4-9598-7F07D0523BF4}" srcOrd="1" destOrd="0" presId="urn:microsoft.com/office/officeart/2005/8/layout/orgChart1"/>
    <dgm:cxn modelId="{6322F480-501C-4321-AE14-A91C547F93C9}" type="presOf" srcId="{C9617DBE-1EB3-4CEB-9DAD-C9BBC8C6C023}" destId="{E663FD74-6477-45C9-A979-351ECC53AD7F}" srcOrd="0" destOrd="0" presId="urn:microsoft.com/office/officeart/2005/8/layout/orgChart1"/>
    <dgm:cxn modelId="{A2DABC87-1AFD-455F-BE75-4440843C791D}" type="presOf" srcId="{E2BDFDA7-44AD-4C6D-9615-D4888D4C44DA}" destId="{AE71FEB4-6397-4FC2-96D6-9ED73FE655B3}" srcOrd="0" destOrd="0" presId="urn:microsoft.com/office/officeart/2005/8/layout/orgChart1"/>
    <dgm:cxn modelId="{6F5EACA7-C847-45BE-96FC-67E3B54E8D34}" srcId="{A49E68DB-D186-445F-AB29-68F1B5D0E4C5}" destId="{4288F39D-E123-4D58-9FDA-4EDA852D5824}" srcOrd="0" destOrd="0" parTransId="{E2BDFDA7-44AD-4C6D-9615-D4888D4C44DA}" sibTransId="{C92AFCBA-F6C8-483A-9C38-B8B27D34A268}"/>
    <dgm:cxn modelId="{1E23DFC2-F00E-4E42-ABE5-CDBF136A78E9}" srcId="{4288F39D-E123-4D58-9FDA-4EDA852D5824}" destId="{C9617DBE-1EB3-4CEB-9DAD-C9BBC8C6C023}" srcOrd="0" destOrd="0" parTransId="{449C546D-AA2D-4DCD-ACDA-63602ADC2D5B}" sibTransId="{91169CFD-23DE-408F-AF06-0F044B68A666}"/>
    <dgm:cxn modelId="{1BEEE3D5-EE1E-4B28-B1D4-40FEE5F097E7}" type="presOf" srcId="{4AEEB0FB-764E-4683-868B-7B9E6AED2971}" destId="{1FB2F71A-0341-4B19-8299-AE831A2EDFE0}" srcOrd="0" destOrd="0" presId="urn:microsoft.com/office/officeart/2005/8/layout/orgChart1"/>
    <dgm:cxn modelId="{88FFC1EF-1764-4B6C-B03D-687045C600B6}" type="presOf" srcId="{A49E68DB-D186-445F-AB29-68F1B5D0E4C5}" destId="{554A32C2-2C06-48FF-9D24-DE36EAE75D0B}" srcOrd="0" destOrd="0" presId="urn:microsoft.com/office/officeart/2005/8/layout/orgChart1"/>
    <dgm:cxn modelId="{75E19CF6-882B-4E43-A8DD-EAE4DF3E5D66}" type="presOf" srcId="{4288F39D-E123-4D58-9FDA-4EDA852D5824}" destId="{09DA3507-C38A-4BCA-A71D-7E955D50C30F}" srcOrd="0" destOrd="0" presId="urn:microsoft.com/office/officeart/2005/8/layout/orgChart1"/>
    <dgm:cxn modelId="{1547D2FF-D04D-4B5E-8BC3-C64E792269E9}" type="presOf" srcId="{6D33350A-7F61-4A48-9D00-07F4E86AA3B6}" destId="{5525E32A-A5A2-43E9-958D-B0C882ED5408}" srcOrd="0" destOrd="0" presId="urn:microsoft.com/office/officeart/2005/8/layout/orgChart1"/>
    <dgm:cxn modelId="{BEC0B34D-22BD-4589-8756-0EC58258ABE6}" type="presParOf" srcId="{1FB2F71A-0341-4B19-8299-AE831A2EDFE0}" destId="{83ABE949-333F-4F99-B7C6-5348F425CF97}" srcOrd="0" destOrd="0" presId="urn:microsoft.com/office/officeart/2005/8/layout/orgChart1"/>
    <dgm:cxn modelId="{8D7FE00F-61F9-410A-9ABF-170BF1B74AE2}" type="presParOf" srcId="{83ABE949-333F-4F99-B7C6-5348F425CF97}" destId="{A734884E-937F-4D4B-9AEC-11032D37A912}" srcOrd="0" destOrd="0" presId="urn:microsoft.com/office/officeart/2005/8/layout/orgChart1"/>
    <dgm:cxn modelId="{B58BF570-E62B-4703-86A5-40830239CC27}" type="presParOf" srcId="{A734884E-937F-4D4B-9AEC-11032D37A912}" destId="{3A22FA2B-CF55-4268-978E-E77B1AF2A6D2}" srcOrd="0" destOrd="0" presId="urn:microsoft.com/office/officeart/2005/8/layout/orgChart1"/>
    <dgm:cxn modelId="{2073CBFE-F38E-46D7-A32C-C21BAD622DD2}" type="presParOf" srcId="{A734884E-937F-4D4B-9AEC-11032D37A912}" destId="{4C73D0B8-54BD-4406-968F-1D242355BC0D}" srcOrd="1" destOrd="0" presId="urn:microsoft.com/office/officeart/2005/8/layout/orgChart1"/>
    <dgm:cxn modelId="{4958FCF5-EC18-4A30-8BC8-CD1239291E7F}" type="presParOf" srcId="{83ABE949-333F-4F99-B7C6-5348F425CF97}" destId="{8C259B29-11DF-4711-B359-E04E4E00D8D7}" srcOrd="1" destOrd="0" presId="urn:microsoft.com/office/officeart/2005/8/layout/orgChart1"/>
    <dgm:cxn modelId="{5DF0F1C4-2239-43F1-9D4B-70A377FD432A}" type="presParOf" srcId="{8C259B29-11DF-4711-B359-E04E4E00D8D7}" destId="{5525E32A-A5A2-43E9-958D-B0C882ED5408}" srcOrd="0" destOrd="0" presId="urn:microsoft.com/office/officeart/2005/8/layout/orgChart1"/>
    <dgm:cxn modelId="{0D8B3E08-918C-4E4C-8095-A82A51961A69}" type="presParOf" srcId="{8C259B29-11DF-4711-B359-E04E4E00D8D7}" destId="{DECE9BCA-DD29-45EB-82C6-D43DC61AF3DD}" srcOrd="1" destOrd="0" presId="urn:microsoft.com/office/officeart/2005/8/layout/orgChart1"/>
    <dgm:cxn modelId="{5EDF0CE8-8DEB-4832-818A-6FEC802E9A40}" type="presParOf" srcId="{DECE9BCA-DD29-45EB-82C6-D43DC61AF3DD}" destId="{DE0BBD90-BAB1-4057-8A09-486FBDFB3CF9}" srcOrd="0" destOrd="0" presId="urn:microsoft.com/office/officeart/2005/8/layout/orgChart1"/>
    <dgm:cxn modelId="{BA2B5458-CDC5-4353-9C64-7C9A4EA328F2}" type="presParOf" srcId="{DE0BBD90-BAB1-4057-8A09-486FBDFB3CF9}" destId="{554A32C2-2C06-48FF-9D24-DE36EAE75D0B}" srcOrd="0" destOrd="0" presId="urn:microsoft.com/office/officeart/2005/8/layout/orgChart1"/>
    <dgm:cxn modelId="{BE7CFB94-B632-4B61-A77F-88F0130B08AC}" type="presParOf" srcId="{DE0BBD90-BAB1-4057-8A09-486FBDFB3CF9}" destId="{C80EF57D-4BF8-4CF5-A0C9-8986D6591B1D}" srcOrd="1" destOrd="0" presId="urn:microsoft.com/office/officeart/2005/8/layout/orgChart1"/>
    <dgm:cxn modelId="{E3B76652-1CA8-4DAF-A096-5D6740CCF782}" type="presParOf" srcId="{DECE9BCA-DD29-45EB-82C6-D43DC61AF3DD}" destId="{B52DAD5C-1EA9-402A-9018-E5D4F1274AA8}" srcOrd="1" destOrd="0" presId="urn:microsoft.com/office/officeart/2005/8/layout/orgChart1"/>
    <dgm:cxn modelId="{06FC5A64-F0A6-4FF7-88CA-F0266C24F86A}" type="presParOf" srcId="{B52DAD5C-1EA9-402A-9018-E5D4F1274AA8}" destId="{AE71FEB4-6397-4FC2-96D6-9ED73FE655B3}" srcOrd="0" destOrd="0" presId="urn:microsoft.com/office/officeart/2005/8/layout/orgChart1"/>
    <dgm:cxn modelId="{37FF5060-FAAA-43FA-9367-7CEB6BC2AA4A}" type="presParOf" srcId="{B52DAD5C-1EA9-402A-9018-E5D4F1274AA8}" destId="{3CC4327C-27D3-4C9C-82C3-1FC209D6F0D4}" srcOrd="1" destOrd="0" presId="urn:microsoft.com/office/officeart/2005/8/layout/orgChart1"/>
    <dgm:cxn modelId="{E2D698E2-8523-4BF0-849C-5636FE4BC03A}" type="presParOf" srcId="{3CC4327C-27D3-4C9C-82C3-1FC209D6F0D4}" destId="{87C18283-DF97-48AE-90AC-AC418CC208E4}" srcOrd="0" destOrd="0" presId="urn:microsoft.com/office/officeart/2005/8/layout/orgChart1"/>
    <dgm:cxn modelId="{FC0FD167-5FCA-4901-B124-EA2E215B4225}" type="presParOf" srcId="{87C18283-DF97-48AE-90AC-AC418CC208E4}" destId="{09DA3507-C38A-4BCA-A71D-7E955D50C30F}" srcOrd="0" destOrd="0" presId="urn:microsoft.com/office/officeart/2005/8/layout/orgChart1"/>
    <dgm:cxn modelId="{C957EB67-85CD-4A29-B686-C4D071AADAC5}" type="presParOf" srcId="{87C18283-DF97-48AE-90AC-AC418CC208E4}" destId="{94DE435D-0EC4-43B4-9598-7F07D0523BF4}" srcOrd="1" destOrd="0" presId="urn:microsoft.com/office/officeart/2005/8/layout/orgChart1"/>
    <dgm:cxn modelId="{6315E19A-C1E9-4C57-A2B8-D8909FA79D4E}" type="presParOf" srcId="{3CC4327C-27D3-4C9C-82C3-1FC209D6F0D4}" destId="{D65F86AA-727D-4DB1-A31C-2DD2822D12F6}" srcOrd="1" destOrd="0" presId="urn:microsoft.com/office/officeart/2005/8/layout/orgChart1"/>
    <dgm:cxn modelId="{D13E3921-C327-4B68-848C-9B585932BE59}" type="presParOf" srcId="{D65F86AA-727D-4DB1-A31C-2DD2822D12F6}" destId="{60AEBD45-32F5-4C34-914D-0D345C3449F0}" srcOrd="0" destOrd="0" presId="urn:microsoft.com/office/officeart/2005/8/layout/orgChart1"/>
    <dgm:cxn modelId="{E864D67D-AC96-4288-A0B0-4C1DC66F25BD}" type="presParOf" srcId="{D65F86AA-727D-4DB1-A31C-2DD2822D12F6}" destId="{506BEEE6-FFA9-44BE-82A4-4F28D646A601}" srcOrd="1" destOrd="0" presId="urn:microsoft.com/office/officeart/2005/8/layout/orgChart1"/>
    <dgm:cxn modelId="{AE7F0B81-A4DD-4320-98CC-5B46B0B747EB}" type="presParOf" srcId="{506BEEE6-FFA9-44BE-82A4-4F28D646A601}" destId="{5EBB7CA7-8BEE-446E-8CCF-E1166DDBBA33}" srcOrd="0" destOrd="0" presId="urn:microsoft.com/office/officeart/2005/8/layout/orgChart1"/>
    <dgm:cxn modelId="{456D4949-E12E-40C8-9184-C052AC8A7671}" type="presParOf" srcId="{5EBB7CA7-8BEE-446E-8CCF-E1166DDBBA33}" destId="{E663FD74-6477-45C9-A979-351ECC53AD7F}" srcOrd="0" destOrd="0" presId="urn:microsoft.com/office/officeart/2005/8/layout/orgChart1"/>
    <dgm:cxn modelId="{9F7A5256-C774-48B3-ABE5-AE39627503DE}" type="presParOf" srcId="{5EBB7CA7-8BEE-446E-8CCF-E1166DDBBA33}" destId="{E3674258-5DA9-4A53-AABD-63905AB996C3}" srcOrd="1" destOrd="0" presId="urn:microsoft.com/office/officeart/2005/8/layout/orgChart1"/>
    <dgm:cxn modelId="{D9635120-0F57-42EB-9771-FEB140A315E4}" type="presParOf" srcId="{506BEEE6-FFA9-44BE-82A4-4F28D646A601}" destId="{E9EFF051-A339-46DA-BD53-6ABBD3A7F8AB}" srcOrd="1" destOrd="0" presId="urn:microsoft.com/office/officeart/2005/8/layout/orgChart1"/>
    <dgm:cxn modelId="{C1CCBD6F-A940-40EA-9F2C-3835EA8E3B8D}" type="presParOf" srcId="{506BEEE6-FFA9-44BE-82A4-4F28D646A601}" destId="{9F389F8C-E1E1-47F7-BCEC-3D8253D580F9}" srcOrd="2" destOrd="0" presId="urn:microsoft.com/office/officeart/2005/8/layout/orgChart1"/>
    <dgm:cxn modelId="{53CD52F7-201A-400E-BD81-ECD2B020B1E9}" type="presParOf" srcId="{3CC4327C-27D3-4C9C-82C3-1FC209D6F0D4}" destId="{42E8CDBA-76B6-4BAD-822A-C5D1B9B929CF}" srcOrd="2" destOrd="0" presId="urn:microsoft.com/office/officeart/2005/8/layout/orgChart1"/>
    <dgm:cxn modelId="{A087E03A-9EB5-48DF-BBC9-854B8BF395E6}" type="presParOf" srcId="{DECE9BCA-DD29-45EB-82C6-D43DC61AF3DD}" destId="{42ABE66F-7F4A-429B-B337-7DAB3BD881A8}" srcOrd="2" destOrd="0" presId="urn:microsoft.com/office/officeart/2005/8/layout/orgChart1"/>
    <dgm:cxn modelId="{639562BB-39D1-410F-909E-00C2486D7407}" type="presParOf" srcId="{83ABE949-333F-4F99-B7C6-5348F425CF97}" destId="{289630FE-BA1E-4BCE-A2E2-F01B1773380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A2EB3C-4FB1-4A6F-B899-0784E15E934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519382D-9E92-4053-8EE3-B09DBCF6F15D}">
      <dgm:prSet phldrT="[Text]"/>
      <dgm:spPr/>
      <dgm:t>
        <a:bodyPr/>
        <a:lstStyle/>
        <a:p>
          <a:r>
            <a:rPr lang="en-GB"/>
            <a:t>Strategic Resourcing Manager</a:t>
          </a:r>
        </a:p>
      </dgm:t>
    </dgm:pt>
    <dgm:pt modelId="{A7DEC985-197D-469B-9C37-8E0A371E1808}" type="parTrans" cxnId="{50331C90-F096-473B-A992-8CD237CC5E69}">
      <dgm:prSet/>
      <dgm:spPr/>
      <dgm:t>
        <a:bodyPr/>
        <a:lstStyle/>
        <a:p>
          <a:endParaRPr lang="en-GB"/>
        </a:p>
      </dgm:t>
    </dgm:pt>
    <dgm:pt modelId="{BF8C4B8A-D13F-42BB-BB87-68EE1D118828}" type="sibTrans" cxnId="{50331C90-F096-473B-A992-8CD237CC5E69}">
      <dgm:prSet/>
      <dgm:spPr/>
      <dgm:t>
        <a:bodyPr/>
        <a:lstStyle/>
        <a:p>
          <a:endParaRPr lang="en-GB"/>
        </a:p>
      </dgm:t>
    </dgm:pt>
    <dgm:pt modelId="{A5FB13A3-E1BA-4550-B4D0-DAA75F1E3494}">
      <dgm:prSet phldrT="[Text]"/>
      <dgm:spPr/>
      <dgm:t>
        <a:bodyPr/>
        <a:lstStyle/>
        <a:p>
          <a:r>
            <a:rPr lang="en-GB"/>
            <a:t>Systems Management</a:t>
          </a:r>
        </a:p>
      </dgm:t>
    </dgm:pt>
    <dgm:pt modelId="{3845B491-747E-4159-8851-BEDCFD8BD451}" type="parTrans" cxnId="{21C0042B-3E0B-4977-8A79-B6F30FC4B519}">
      <dgm:prSet/>
      <dgm:spPr/>
      <dgm:t>
        <a:bodyPr/>
        <a:lstStyle/>
        <a:p>
          <a:endParaRPr lang="en-GB"/>
        </a:p>
      </dgm:t>
    </dgm:pt>
    <dgm:pt modelId="{22E9C671-BBE6-4747-A265-159867FC6C6A}" type="sibTrans" cxnId="{21C0042B-3E0B-4977-8A79-B6F30FC4B519}">
      <dgm:prSet/>
      <dgm:spPr/>
      <dgm:t>
        <a:bodyPr/>
        <a:lstStyle/>
        <a:p>
          <a:endParaRPr lang="en-GB"/>
        </a:p>
      </dgm:t>
    </dgm:pt>
    <dgm:pt modelId="{AB884E92-D550-4CA6-AD1A-B99C8FF4586A}">
      <dgm:prSet phldrT="[Text]"/>
      <dgm:spPr/>
      <dgm:t>
        <a:bodyPr/>
        <a:lstStyle/>
        <a:p>
          <a:r>
            <a:rPr lang="en-GB"/>
            <a:t>Resourcing and Recruitment Teams</a:t>
          </a:r>
        </a:p>
      </dgm:t>
    </dgm:pt>
    <dgm:pt modelId="{FD39BF95-ADAA-4F67-8B61-CE6706553654}" type="parTrans" cxnId="{93FC732D-E8CF-411F-83F3-D1C31DF14917}">
      <dgm:prSet/>
      <dgm:spPr/>
      <dgm:t>
        <a:bodyPr/>
        <a:lstStyle/>
        <a:p>
          <a:endParaRPr lang="en-GB"/>
        </a:p>
      </dgm:t>
    </dgm:pt>
    <dgm:pt modelId="{404FE995-2409-4596-AB6B-D5F095CAFFC6}" type="sibTrans" cxnId="{93FC732D-E8CF-411F-83F3-D1C31DF14917}">
      <dgm:prSet/>
      <dgm:spPr/>
      <dgm:t>
        <a:bodyPr/>
        <a:lstStyle/>
        <a:p>
          <a:endParaRPr lang="en-GB"/>
        </a:p>
      </dgm:t>
    </dgm:pt>
    <dgm:pt modelId="{25F86942-C1AC-4ADD-828C-59FBCB82BCF4}">
      <dgm:prSet phldrT="[Text]"/>
      <dgm:spPr/>
      <dgm:t>
        <a:bodyPr/>
        <a:lstStyle/>
        <a:p>
          <a:r>
            <a:rPr lang="en-GB"/>
            <a:t>External Contractors (Master Vendor Agency)</a:t>
          </a:r>
        </a:p>
      </dgm:t>
    </dgm:pt>
    <dgm:pt modelId="{20F77252-DBCC-4CD9-83A8-0078A65A20D7}" type="parTrans" cxnId="{3EE8B9BC-917E-457A-95EE-D5C9D079D9AF}">
      <dgm:prSet/>
      <dgm:spPr/>
      <dgm:t>
        <a:bodyPr/>
        <a:lstStyle/>
        <a:p>
          <a:endParaRPr lang="en-GB"/>
        </a:p>
      </dgm:t>
    </dgm:pt>
    <dgm:pt modelId="{7A28EC2B-5D61-41B7-82FA-26D0F6944F30}" type="sibTrans" cxnId="{3EE8B9BC-917E-457A-95EE-D5C9D079D9AF}">
      <dgm:prSet/>
      <dgm:spPr/>
      <dgm:t>
        <a:bodyPr/>
        <a:lstStyle/>
        <a:p>
          <a:endParaRPr lang="en-GB"/>
        </a:p>
      </dgm:t>
    </dgm:pt>
    <dgm:pt modelId="{1A5277C7-2035-4FCC-A087-5376C100C754}" type="pres">
      <dgm:prSet presAssocID="{E3A2EB3C-4FB1-4A6F-B899-0784E15E934F}" presName="hierChild1" presStyleCnt="0">
        <dgm:presLayoutVars>
          <dgm:orgChart val="1"/>
          <dgm:chPref val="1"/>
          <dgm:dir/>
          <dgm:animOne val="branch"/>
          <dgm:animLvl val="lvl"/>
          <dgm:resizeHandles/>
        </dgm:presLayoutVars>
      </dgm:prSet>
      <dgm:spPr/>
    </dgm:pt>
    <dgm:pt modelId="{AF36F561-228A-4383-8DC1-1ECA84F5785A}" type="pres">
      <dgm:prSet presAssocID="{F519382D-9E92-4053-8EE3-B09DBCF6F15D}" presName="hierRoot1" presStyleCnt="0">
        <dgm:presLayoutVars>
          <dgm:hierBranch val="init"/>
        </dgm:presLayoutVars>
      </dgm:prSet>
      <dgm:spPr/>
    </dgm:pt>
    <dgm:pt modelId="{73C83E54-C86B-4CAC-A299-E0B0443C2203}" type="pres">
      <dgm:prSet presAssocID="{F519382D-9E92-4053-8EE3-B09DBCF6F15D}" presName="rootComposite1" presStyleCnt="0"/>
      <dgm:spPr/>
    </dgm:pt>
    <dgm:pt modelId="{896A5380-8AE9-4FD3-970A-DE2DA478737B}" type="pres">
      <dgm:prSet presAssocID="{F519382D-9E92-4053-8EE3-B09DBCF6F15D}" presName="rootText1" presStyleLbl="node0" presStyleIdx="0" presStyleCnt="1">
        <dgm:presLayoutVars>
          <dgm:chPref val="3"/>
        </dgm:presLayoutVars>
      </dgm:prSet>
      <dgm:spPr/>
    </dgm:pt>
    <dgm:pt modelId="{CF5E40D6-3626-477C-849E-ABFB472C54F5}" type="pres">
      <dgm:prSet presAssocID="{F519382D-9E92-4053-8EE3-B09DBCF6F15D}" presName="rootConnector1" presStyleLbl="node1" presStyleIdx="0" presStyleCnt="0"/>
      <dgm:spPr/>
    </dgm:pt>
    <dgm:pt modelId="{45924EBE-D51F-4362-B8FE-5884313C3927}" type="pres">
      <dgm:prSet presAssocID="{F519382D-9E92-4053-8EE3-B09DBCF6F15D}" presName="hierChild2" presStyleCnt="0"/>
      <dgm:spPr/>
    </dgm:pt>
    <dgm:pt modelId="{549A00F4-8CF2-485B-8C76-06BBB00DA7EC}" type="pres">
      <dgm:prSet presAssocID="{3845B491-747E-4159-8851-BEDCFD8BD451}" presName="Name37" presStyleLbl="parChTrans1D2" presStyleIdx="0" presStyleCnt="3"/>
      <dgm:spPr/>
    </dgm:pt>
    <dgm:pt modelId="{9857093B-94CC-4C8F-9F02-67A636D5BAF3}" type="pres">
      <dgm:prSet presAssocID="{A5FB13A3-E1BA-4550-B4D0-DAA75F1E3494}" presName="hierRoot2" presStyleCnt="0">
        <dgm:presLayoutVars>
          <dgm:hierBranch val="init"/>
        </dgm:presLayoutVars>
      </dgm:prSet>
      <dgm:spPr/>
    </dgm:pt>
    <dgm:pt modelId="{5A685E81-F656-4787-B65A-007E2A0358E3}" type="pres">
      <dgm:prSet presAssocID="{A5FB13A3-E1BA-4550-B4D0-DAA75F1E3494}" presName="rootComposite" presStyleCnt="0"/>
      <dgm:spPr/>
    </dgm:pt>
    <dgm:pt modelId="{2F09E89D-181B-412C-A0BC-2F1A0A8DA947}" type="pres">
      <dgm:prSet presAssocID="{A5FB13A3-E1BA-4550-B4D0-DAA75F1E3494}" presName="rootText" presStyleLbl="node2" presStyleIdx="0" presStyleCnt="3">
        <dgm:presLayoutVars>
          <dgm:chPref val="3"/>
        </dgm:presLayoutVars>
      </dgm:prSet>
      <dgm:spPr/>
    </dgm:pt>
    <dgm:pt modelId="{5632BFE9-8698-4061-9DC1-39CF188C294C}" type="pres">
      <dgm:prSet presAssocID="{A5FB13A3-E1BA-4550-B4D0-DAA75F1E3494}" presName="rootConnector" presStyleLbl="node2" presStyleIdx="0" presStyleCnt="3"/>
      <dgm:spPr/>
    </dgm:pt>
    <dgm:pt modelId="{92DB492C-FA52-44F6-8169-9EDCE4302F37}" type="pres">
      <dgm:prSet presAssocID="{A5FB13A3-E1BA-4550-B4D0-DAA75F1E3494}" presName="hierChild4" presStyleCnt="0"/>
      <dgm:spPr/>
    </dgm:pt>
    <dgm:pt modelId="{5228619F-A51D-437C-A03A-5617C9A7336C}" type="pres">
      <dgm:prSet presAssocID="{A5FB13A3-E1BA-4550-B4D0-DAA75F1E3494}" presName="hierChild5" presStyleCnt="0"/>
      <dgm:spPr/>
    </dgm:pt>
    <dgm:pt modelId="{FF753BDE-BAEE-4FC1-90AC-445461A51A69}" type="pres">
      <dgm:prSet presAssocID="{FD39BF95-ADAA-4F67-8B61-CE6706553654}" presName="Name37" presStyleLbl="parChTrans1D2" presStyleIdx="1" presStyleCnt="3"/>
      <dgm:spPr/>
    </dgm:pt>
    <dgm:pt modelId="{B0FA320F-C4B5-4831-8AF1-AAA008892B63}" type="pres">
      <dgm:prSet presAssocID="{AB884E92-D550-4CA6-AD1A-B99C8FF4586A}" presName="hierRoot2" presStyleCnt="0">
        <dgm:presLayoutVars>
          <dgm:hierBranch val="init"/>
        </dgm:presLayoutVars>
      </dgm:prSet>
      <dgm:spPr/>
    </dgm:pt>
    <dgm:pt modelId="{7F8934A8-358C-4C7D-B04E-8541A0A2E475}" type="pres">
      <dgm:prSet presAssocID="{AB884E92-D550-4CA6-AD1A-B99C8FF4586A}" presName="rootComposite" presStyleCnt="0"/>
      <dgm:spPr/>
    </dgm:pt>
    <dgm:pt modelId="{1E6D2B5C-D813-499A-885D-CC04477E2428}" type="pres">
      <dgm:prSet presAssocID="{AB884E92-D550-4CA6-AD1A-B99C8FF4586A}" presName="rootText" presStyleLbl="node2" presStyleIdx="1" presStyleCnt="3">
        <dgm:presLayoutVars>
          <dgm:chPref val="3"/>
        </dgm:presLayoutVars>
      </dgm:prSet>
      <dgm:spPr/>
    </dgm:pt>
    <dgm:pt modelId="{AFE7C10A-AC01-46D9-82D9-CF0D35A9FA53}" type="pres">
      <dgm:prSet presAssocID="{AB884E92-D550-4CA6-AD1A-B99C8FF4586A}" presName="rootConnector" presStyleLbl="node2" presStyleIdx="1" presStyleCnt="3"/>
      <dgm:spPr/>
    </dgm:pt>
    <dgm:pt modelId="{5149E9D3-9CF3-4865-B0A7-824D07917FFA}" type="pres">
      <dgm:prSet presAssocID="{AB884E92-D550-4CA6-AD1A-B99C8FF4586A}" presName="hierChild4" presStyleCnt="0"/>
      <dgm:spPr/>
    </dgm:pt>
    <dgm:pt modelId="{0C267C95-3536-4920-B0D9-034A128778E7}" type="pres">
      <dgm:prSet presAssocID="{AB884E92-D550-4CA6-AD1A-B99C8FF4586A}" presName="hierChild5" presStyleCnt="0"/>
      <dgm:spPr/>
    </dgm:pt>
    <dgm:pt modelId="{6699956A-F9F9-466D-84D6-DDC96E954372}" type="pres">
      <dgm:prSet presAssocID="{20F77252-DBCC-4CD9-83A8-0078A65A20D7}" presName="Name37" presStyleLbl="parChTrans1D2" presStyleIdx="2" presStyleCnt="3"/>
      <dgm:spPr/>
    </dgm:pt>
    <dgm:pt modelId="{BD0C4A51-D072-4486-847B-9BF3C75527A3}" type="pres">
      <dgm:prSet presAssocID="{25F86942-C1AC-4ADD-828C-59FBCB82BCF4}" presName="hierRoot2" presStyleCnt="0">
        <dgm:presLayoutVars>
          <dgm:hierBranch val="init"/>
        </dgm:presLayoutVars>
      </dgm:prSet>
      <dgm:spPr/>
    </dgm:pt>
    <dgm:pt modelId="{F7224189-4B90-4D5C-AFDE-83D7C238B092}" type="pres">
      <dgm:prSet presAssocID="{25F86942-C1AC-4ADD-828C-59FBCB82BCF4}" presName="rootComposite" presStyleCnt="0"/>
      <dgm:spPr/>
    </dgm:pt>
    <dgm:pt modelId="{22672FFD-F808-421E-A483-C7B4D7FA270C}" type="pres">
      <dgm:prSet presAssocID="{25F86942-C1AC-4ADD-828C-59FBCB82BCF4}" presName="rootText" presStyleLbl="node2" presStyleIdx="2" presStyleCnt="3">
        <dgm:presLayoutVars>
          <dgm:chPref val="3"/>
        </dgm:presLayoutVars>
      </dgm:prSet>
      <dgm:spPr/>
    </dgm:pt>
    <dgm:pt modelId="{1E392035-4865-45E3-BC83-C1B4F51D3DD8}" type="pres">
      <dgm:prSet presAssocID="{25F86942-C1AC-4ADD-828C-59FBCB82BCF4}" presName="rootConnector" presStyleLbl="node2" presStyleIdx="2" presStyleCnt="3"/>
      <dgm:spPr/>
    </dgm:pt>
    <dgm:pt modelId="{3881E3C4-69DA-45B4-B2E8-DD55C7BE523A}" type="pres">
      <dgm:prSet presAssocID="{25F86942-C1AC-4ADD-828C-59FBCB82BCF4}" presName="hierChild4" presStyleCnt="0"/>
      <dgm:spPr/>
    </dgm:pt>
    <dgm:pt modelId="{A0223CD0-098C-4109-898B-A30B79053170}" type="pres">
      <dgm:prSet presAssocID="{25F86942-C1AC-4ADD-828C-59FBCB82BCF4}" presName="hierChild5" presStyleCnt="0"/>
      <dgm:spPr/>
    </dgm:pt>
    <dgm:pt modelId="{6DB6F516-A494-4A86-94B8-95ECF5383338}" type="pres">
      <dgm:prSet presAssocID="{F519382D-9E92-4053-8EE3-B09DBCF6F15D}" presName="hierChild3" presStyleCnt="0"/>
      <dgm:spPr/>
    </dgm:pt>
  </dgm:ptLst>
  <dgm:cxnLst>
    <dgm:cxn modelId="{9A94F803-990E-4D34-A39E-1CE5E32EA8E3}" type="presOf" srcId="{20F77252-DBCC-4CD9-83A8-0078A65A20D7}" destId="{6699956A-F9F9-466D-84D6-DDC96E954372}" srcOrd="0" destOrd="0" presId="urn:microsoft.com/office/officeart/2005/8/layout/orgChart1"/>
    <dgm:cxn modelId="{A3897819-D113-4136-8B8A-06ED8A4829AF}" type="presOf" srcId="{AB884E92-D550-4CA6-AD1A-B99C8FF4586A}" destId="{1E6D2B5C-D813-499A-885D-CC04477E2428}" srcOrd="0" destOrd="0" presId="urn:microsoft.com/office/officeart/2005/8/layout/orgChart1"/>
    <dgm:cxn modelId="{8B0B5427-062A-4A80-B804-9E426C354AA6}" type="presOf" srcId="{F519382D-9E92-4053-8EE3-B09DBCF6F15D}" destId="{CF5E40D6-3626-477C-849E-ABFB472C54F5}" srcOrd="1" destOrd="0" presId="urn:microsoft.com/office/officeart/2005/8/layout/orgChart1"/>
    <dgm:cxn modelId="{21C0042B-3E0B-4977-8A79-B6F30FC4B519}" srcId="{F519382D-9E92-4053-8EE3-B09DBCF6F15D}" destId="{A5FB13A3-E1BA-4550-B4D0-DAA75F1E3494}" srcOrd="0" destOrd="0" parTransId="{3845B491-747E-4159-8851-BEDCFD8BD451}" sibTransId="{22E9C671-BBE6-4747-A265-159867FC6C6A}"/>
    <dgm:cxn modelId="{93FC732D-E8CF-411F-83F3-D1C31DF14917}" srcId="{F519382D-9E92-4053-8EE3-B09DBCF6F15D}" destId="{AB884E92-D550-4CA6-AD1A-B99C8FF4586A}" srcOrd="1" destOrd="0" parTransId="{FD39BF95-ADAA-4F67-8B61-CE6706553654}" sibTransId="{404FE995-2409-4596-AB6B-D5F095CAFFC6}"/>
    <dgm:cxn modelId="{2F25AB5B-9991-46AD-A2BD-906D671BA92B}" type="presOf" srcId="{AB884E92-D550-4CA6-AD1A-B99C8FF4586A}" destId="{AFE7C10A-AC01-46D9-82D9-CF0D35A9FA53}" srcOrd="1" destOrd="0" presId="urn:microsoft.com/office/officeart/2005/8/layout/orgChart1"/>
    <dgm:cxn modelId="{0E44B95C-99AB-480D-932C-4CA5CB531BF3}" type="presOf" srcId="{E3A2EB3C-4FB1-4A6F-B899-0784E15E934F}" destId="{1A5277C7-2035-4FCC-A087-5376C100C754}" srcOrd="0" destOrd="0" presId="urn:microsoft.com/office/officeart/2005/8/layout/orgChart1"/>
    <dgm:cxn modelId="{A1048A41-5537-406D-9AF9-3DC5A5CB08C4}" type="presOf" srcId="{A5FB13A3-E1BA-4550-B4D0-DAA75F1E3494}" destId="{5632BFE9-8698-4061-9DC1-39CF188C294C}" srcOrd="1" destOrd="0" presId="urn:microsoft.com/office/officeart/2005/8/layout/orgChart1"/>
    <dgm:cxn modelId="{29EE504F-F4B7-4DE3-A3AE-89730FB1127C}" type="presOf" srcId="{3845B491-747E-4159-8851-BEDCFD8BD451}" destId="{549A00F4-8CF2-485B-8C76-06BBB00DA7EC}" srcOrd="0" destOrd="0" presId="urn:microsoft.com/office/officeart/2005/8/layout/orgChart1"/>
    <dgm:cxn modelId="{E3694D57-E58C-4A91-90DD-4542ACEC7591}" type="presOf" srcId="{25F86942-C1AC-4ADD-828C-59FBCB82BCF4}" destId="{1E392035-4865-45E3-BC83-C1B4F51D3DD8}" srcOrd="1" destOrd="0" presId="urn:microsoft.com/office/officeart/2005/8/layout/orgChart1"/>
    <dgm:cxn modelId="{E1F6CF57-D1A9-4AAD-842A-71F5BB1D88FF}" type="presOf" srcId="{25F86942-C1AC-4ADD-828C-59FBCB82BCF4}" destId="{22672FFD-F808-421E-A483-C7B4D7FA270C}" srcOrd="0" destOrd="0" presId="urn:microsoft.com/office/officeart/2005/8/layout/orgChart1"/>
    <dgm:cxn modelId="{57E8FE77-20A0-4A60-9046-BDC073DCC526}" type="presOf" srcId="{A5FB13A3-E1BA-4550-B4D0-DAA75F1E3494}" destId="{2F09E89D-181B-412C-A0BC-2F1A0A8DA947}" srcOrd="0" destOrd="0" presId="urn:microsoft.com/office/officeart/2005/8/layout/orgChart1"/>
    <dgm:cxn modelId="{50331C90-F096-473B-A992-8CD237CC5E69}" srcId="{E3A2EB3C-4FB1-4A6F-B899-0784E15E934F}" destId="{F519382D-9E92-4053-8EE3-B09DBCF6F15D}" srcOrd="0" destOrd="0" parTransId="{A7DEC985-197D-469B-9C37-8E0A371E1808}" sibTransId="{BF8C4B8A-D13F-42BB-BB87-68EE1D118828}"/>
    <dgm:cxn modelId="{C5758AAF-DB6B-4660-9F27-ECFC945171C9}" type="presOf" srcId="{FD39BF95-ADAA-4F67-8B61-CE6706553654}" destId="{FF753BDE-BAEE-4FC1-90AC-445461A51A69}" srcOrd="0" destOrd="0" presId="urn:microsoft.com/office/officeart/2005/8/layout/orgChart1"/>
    <dgm:cxn modelId="{3EE8B9BC-917E-457A-95EE-D5C9D079D9AF}" srcId="{F519382D-9E92-4053-8EE3-B09DBCF6F15D}" destId="{25F86942-C1AC-4ADD-828C-59FBCB82BCF4}" srcOrd="2" destOrd="0" parTransId="{20F77252-DBCC-4CD9-83A8-0078A65A20D7}" sibTransId="{7A28EC2B-5D61-41B7-82FA-26D0F6944F30}"/>
    <dgm:cxn modelId="{BF05A0CB-D1E9-4415-9815-953698204F0A}" type="presOf" srcId="{F519382D-9E92-4053-8EE3-B09DBCF6F15D}" destId="{896A5380-8AE9-4FD3-970A-DE2DA478737B}" srcOrd="0" destOrd="0" presId="urn:microsoft.com/office/officeart/2005/8/layout/orgChart1"/>
    <dgm:cxn modelId="{F039FE57-2F52-4828-912B-2FDED2AA2412}" type="presParOf" srcId="{1A5277C7-2035-4FCC-A087-5376C100C754}" destId="{AF36F561-228A-4383-8DC1-1ECA84F5785A}" srcOrd="0" destOrd="0" presId="urn:microsoft.com/office/officeart/2005/8/layout/orgChart1"/>
    <dgm:cxn modelId="{CD9181AA-36E7-4303-8F15-33D146A3458B}" type="presParOf" srcId="{AF36F561-228A-4383-8DC1-1ECA84F5785A}" destId="{73C83E54-C86B-4CAC-A299-E0B0443C2203}" srcOrd="0" destOrd="0" presId="urn:microsoft.com/office/officeart/2005/8/layout/orgChart1"/>
    <dgm:cxn modelId="{B9969828-A9E7-4B72-BEA7-9D5FD1E29E8A}" type="presParOf" srcId="{73C83E54-C86B-4CAC-A299-E0B0443C2203}" destId="{896A5380-8AE9-4FD3-970A-DE2DA478737B}" srcOrd="0" destOrd="0" presId="urn:microsoft.com/office/officeart/2005/8/layout/orgChart1"/>
    <dgm:cxn modelId="{097C72C2-3528-4717-A071-EFE99CC310B8}" type="presParOf" srcId="{73C83E54-C86B-4CAC-A299-E0B0443C2203}" destId="{CF5E40D6-3626-477C-849E-ABFB472C54F5}" srcOrd="1" destOrd="0" presId="urn:microsoft.com/office/officeart/2005/8/layout/orgChart1"/>
    <dgm:cxn modelId="{C0A41CBB-49F4-49FC-8A27-2686E2A51E0D}" type="presParOf" srcId="{AF36F561-228A-4383-8DC1-1ECA84F5785A}" destId="{45924EBE-D51F-4362-B8FE-5884313C3927}" srcOrd="1" destOrd="0" presId="urn:microsoft.com/office/officeart/2005/8/layout/orgChart1"/>
    <dgm:cxn modelId="{55A3932A-3B0F-4224-BB3C-B301084C03CE}" type="presParOf" srcId="{45924EBE-D51F-4362-B8FE-5884313C3927}" destId="{549A00F4-8CF2-485B-8C76-06BBB00DA7EC}" srcOrd="0" destOrd="0" presId="urn:microsoft.com/office/officeart/2005/8/layout/orgChart1"/>
    <dgm:cxn modelId="{E3406E36-65DA-49EE-B91A-E3E6F7CD616E}" type="presParOf" srcId="{45924EBE-D51F-4362-B8FE-5884313C3927}" destId="{9857093B-94CC-4C8F-9F02-67A636D5BAF3}" srcOrd="1" destOrd="0" presId="urn:microsoft.com/office/officeart/2005/8/layout/orgChart1"/>
    <dgm:cxn modelId="{F1374FCD-AF66-4F72-A6FB-5E595B94C80C}" type="presParOf" srcId="{9857093B-94CC-4C8F-9F02-67A636D5BAF3}" destId="{5A685E81-F656-4787-B65A-007E2A0358E3}" srcOrd="0" destOrd="0" presId="urn:microsoft.com/office/officeart/2005/8/layout/orgChart1"/>
    <dgm:cxn modelId="{96C29FD5-3A8F-4838-BE22-9D879AC2604F}" type="presParOf" srcId="{5A685E81-F656-4787-B65A-007E2A0358E3}" destId="{2F09E89D-181B-412C-A0BC-2F1A0A8DA947}" srcOrd="0" destOrd="0" presId="urn:microsoft.com/office/officeart/2005/8/layout/orgChart1"/>
    <dgm:cxn modelId="{A604A633-1A4A-42CA-A7F8-D8F53AE2C0B5}" type="presParOf" srcId="{5A685E81-F656-4787-B65A-007E2A0358E3}" destId="{5632BFE9-8698-4061-9DC1-39CF188C294C}" srcOrd="1" destOrd="0" presId="urn:microsoft.com/office/officeart/2005/8/layout/orgChart1"/>
    <dgm:cxn modelId="{AD6E7A48-856C-4CC3-B6EC-52FDB7F8C5C7}" type="presParOf" srcId="{9857093B-94CC-4C8F-9F02-67A636D5BAF3}" destId="{92DB492C-FA52-44F6-8169-9EDCE4302F37}" srcOrd="1" destOrd="0" presId="urn:microsoft.com/office/officeart/2005/8/layout/orgChart1"/>
    <dgm:cxn modelId="{4CBEC1AE-F478-4DB8-BDFA-1690BAC32E19}" type="presParOf" srcId="{9857093B-94CC-4C8F-9F02-67A636D5BAF3}" destId="{5228619F-A51D-437C-A03A-5617C9A7336C}" srcOrd="2" destOrd="0" presId="urn:microsoft.com/office/officeart/2005/8/layout/orgChart1"/>
    <dgm:cxn modelId="{E45917EA-6697-4AD6-9DB7-A432D1F2D822}" type="presParOf" srcId="{45924EBE-D51F-4362-B8FE-5884313C3927}" destId="{FF753BDE-BAEE-4FC1-90AC-445461A51A69}" srcOrd="2" destOrd="0" presId="urn:microsoft.com/office/officeart/2005/8/layout/orgChart1"/>
    <dgm:cxn modelId="{A025BA04-96BE-45CE-B0BD-7D8AB2F06733}" type="presParOf" srcId="{45924EBE-D51F-4362-B8FE-5884313C3927}" destId="{B0FA320F-C4B5-4831-8AF1-AAA008892B63}" srcOrd="3" destOrd="0" presId="urn:microsoft.com/office/officeart/2005/8/layout/orgChart1"/>
    <dgm:cxn modelId="{62DCA55E-CC7B-45C8-8B3E-F32729B2D531}" type="presParOf" srcId="{B0FA320F-C4B5-4831-8AF1-AAA008892B63}" destId="{7F8934A8-358C-4C7D-B04E-8541A0A2E475}" srcOrd="0" destOrd="0" presId="urn:microsoft.com/office/officeart/2005/8/layout/orgChart1"/>
    <dgm:cxn modelId="{F4A9BB20-D6B9-4741-83DF-00108C1003B4}" type="presParOf" srcId="{7F8934A8-358C-4C7D-B04E-8541A0A2E475}" destId="{1E6D2B5C-D813-499A-885D-CC04477E2428}" srcOrd="0" destOrd="0" presId="urn:microsoft.com/office/officeart/2005/8/layout/orgChart1"/>
    <dgm:cxn modelId="{EE54B8FD-2A2E-4867-9EBF-C04739BA6438}" type="presParOf" srcId="{7F8934A8-358C-4C7D-B04E-8541A0A2E475}" destId="{AFE7C10A-AC01-46D9-82D9-CF0D35A9FA53}" srcOrd="1" destOrd="0" presId="urn:microsoft.com/office/officeart/2005/8/layout/orgChart1"/>
    <dgm:cxn modelId="{3933EF7F-60E2-4B5E-A8F8-4C86CA07B22B}" type="presParOf" srcId="{B0FA320F-C4B5-4831-8AF1-AAA008892B63}" destId="{5149E9D3-9CF3-4865-B0A7-824D07917FFA}" srcOrd="1" destOrd="0" presId="urn:microsoft.com/office/officeart/2005/8/layout/orgChart1"/>
    <dgm:cxn modelId="{67C8D7EF-CC60-4454-8F7B-6DE7F8CBD50D}" type="presParOf" srcId="{B0FA320F-C4B5-4831-8AF1-AAA008892B63}" destId="{0C267C95-3536-4920-B0D9-034A128778E7}" srcOrd="2" destOrd="0" presId="urn:microsoft.com/office/officeart/2005/8/layout/orgChart1"/>
    <dgm:cxn modelId="{56085106-91D7-436F-B108-E79A58473D88}" type="presParOf" srcId="{45924EBE-D51F-4362-B8FE-5884313C3927}" destId="{6699956A-F9F9-466D-84D6-DDC96E954372}" srcOrd="4" destOrd="0" presId="urn:microsoft.com/office/officeart/2005/8/layout/orgChart1"/>
    <dgm:cxn modelId="{566639B2-FF2B-41ED-B797-4A631975C146}" type="presParOf" srcId="{45924EBE-D51F-4362-B8FE-5884313C3927}" destId="{BD0C4A51-D072-4486-847B-9BF3C75527A3}" srcOrd="5" destOrd="0" presId="urn:microsoft.com/office/officeart/2005/8/layout/orgChart1"/>
    <dgm:cxn modelId="{34805F47-9F5C-47F4-B507-48834CCB89C5}" type="presParOf" srcId="{BD0C4A51-D072-4486-847B-9BF3C75527A3}" destId="{F7224189-4B90-4D5C-AFDE-83D7C238B092}" srcOrd="0" destOrd="0" presId="urn:microsoft.com/office/officeart/2005/8/layout/orgChart1"/>
    <dgm:cxn modelId="{F9E9F5A9-DFEE-4E67-B82F-F54521882486}" type="presParOf" srcId="{F7224189-4B90-4D5C-AFDE-83D7C238B092}" destId="{22672FFD-F808-421E-A483-C7B4D7FA270C}" srcOrd="0" destOrd="0" presId="urn:microsoft.com/office/officeart/2005/8/layout/orgChart1"/>
    <dgm:cxn modelId="{5995E634-7CB2-47D0-B2BB-50E06028438C}" type="presParOf" srcId="{F7224189-4B90-4D5C-AFDE-83D7C238B092}" destId="{1E392035-4865-45E3-BC83-C1B4F51D3DD8}" srcOrd="1" destOrd="0" presId="urn:microsoft.com/office/officeart/2005/8/layout/orgChart1"/>
    <dgm:cxn modelId="{0B6A7DBE-3861-4BBB-BC4A-0DCA4864B6C2}" type="presParOf" srcId="{BD0C4A51-D072-4486-847B-9BF3C75527A3}" destId="{3881E3C4-69DA-45B4-B2E8-DD55C7BE523A}" srcOrd="1" destOrd="0" presId="urn:microsoft.com/office/officeart/2005/8/layout/orgChart1"/>
    <dgm:cxn modelId="{CA5B6873-60A5-4F05-BA68-7B601B7C636F}" type="presParOf" srcId="{BD0C4A51-D072-4486-847B-9BF3C75527A3}" destId="{A0223CD0-098C-4109-898B-A30B79053170}" srcOrd="2" destOrd="0" presId="urn:microsoft.com/office/officeart/2005/8/layout/orgChart1"/>
    <dgm:cxn modelId="{B1DB81FA-8CF8-4D64-B535-C9546CC66EC6}" type="presParOf" srcId="{AF36F561-228A-4383-8DC1-1ECA84F5785A}" destId="{6DB6F516-A494-4A86-94B8-95ECF5383338}"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AEBD45-32F5-4C34-914D-0D345C3449F0}">
      <dsp:nvSpPr>
        <dsp:cNvPr id="0" name=""/>
        <dsp:cNvSpPr/>
      </dsp:nvSpPr>
      <dsp:spPr>
        <a:xfrm>
          <a:off x="2907339" y="1881335"/>
          <a:ext cx="102793" cy="450332"/>
        </a:xfrm>
        <a:custGeom>
          <a:avLst/>
          <a:gdLst/>
          <a:ahLst/>
          <a:cxnLst/>
          <a:rect l="0" t="0" r="0" b="0"/>
          <a:pathLst>
            <a:path>
              <a:moveTo>
                <a:pt x="102793" y="0"/>
              </a:moveTo>
              <a:lnTo>
                <a:pt x="102793" y="450332"/>
              </a:lnTo>
              <a:lnTo>
                <a:pt x="0" y="4503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71FEB4-6397-4FC2-96D6-9ED73FE655B3}">
      <dsp:nvSpPr>
        <dsp:cNvPr id="0" name=""/>
        <dsp:cNvSpPr/>
      </dsp:nvSpPr>
      <dsp:spPr>
        <a:xfrm>
          <a:off x="2964412" y="1186256"/>
          <a:ext cx="91440" cy="205586"/>
        </a:xfrm>
        <a:custGeom>
          <a:avLst/>
          <a:gdLst/>
          <a:ahLst/>
          <a:cxnLst/>
          <a:rect l="0" t="0" r="0" b="0"/>
          <a:pathLst>
            <a:path>
              <a:moveTo>
                <a:pt x="45720" y="0"/>
              </a:moveTo>
              <a:lnTo>
                <a:pt x="45720" y="2055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5E32A-A5A2-43E9-958D-B0C882ED5408}">
      <dsp:nvSpPr>
        <dsp:cNvPr id="0" name=""/>
        <dsp:cNvSpPr/>
      </dsp:nvSpPr>
      <dsp:spPr>
        <a:xfrm>
          <a:off x="2964412" y="491177"/>
          <a:ext cx="91440" cy="205586"/>
        </a:xfrm>
        <a:custGeom>
          <a:avLst/>
          <a:gdLst/>
          <a:ahLst/>
          <a:cxnLst/>
          <a:rect l="0" t="0" r="0" b="0"/>
          <a:pathLst>
            <a:path>
              <a:moveTo>
                <a:pt x="45720" y="0"/>
              </a:moveTo>
              <a:lnTo>
                <a:pt x="45720" y="2055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22FA2B-CF55-4268-978E-E77B1AF2A6D2}">
      <dsp:nvSpPr>
        <dsp:cNvPr id="0" name=""/>
        <dsp:cNvSpPr/>
      </dsp:nvSpPr>
      <dsp:spPr>
        <a:xfrm>
          <a:off x="2520640" y="1685"/>
          <a:ext cx="978984" cy="48949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Assistant Director of Resources (Corporate Services)</a:t>
          </a:r>
        </a:p>
      </dsp:txBody>
      <dsp:txXfrm>
        <a:off x="2520640" y="1685"/>
        <a:ext cx="978984" cy="489492"/>
      </dsp:txXfrm>
    </dsp:sp>
    <dsp:sp modelId="{554A32C2-2C06-48FF-9D24-DE36EAE75D0B}">
      <dsp:nvSpPr>
        <dsp:cNvPr id="0" name=""/>
        <dsp:cNvSpPr/>
      </dsp:nvSpPr>
      <dsp:spPr>
        <a:xfrm>
          <a:off x="2520640" y="696764"/>
          <a:ext cx="978984" cy="48949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HR</a:t>
          </a:r>
        </a:p>
        <a:p>
          <a:pPr marL="0" lvl="0" indent="0" algn="ctr" defTabSz="311150">
            <a:lnSpc>
              <a:spcPct val="90000"/>
            </a:lnSpc>
            <a:spcBef>
              <a:spcPct val="0"/>
            </a:spcBef>
            <a:spcAft>
              <a:spcPct val="35000"/>
            </a:spcAft>
            <a:buNone/>
          </a:pPr>
          <a:endParaRPr lang="en-GB" sz="700" kern="1200"/>
        </a:p>
      </dsp:txBody>
      <dsp:txXfrm>
        <a:off x="2520640" y="696764"/>
        <a:ext cx="978984" cy="489492"/>
      </dsp:txXfrm>
    </dsp:sp>
    <dsp:sp modelId="{09DA3507-C38A-4BCA-A71D-7E955D50C30F}">
      <dsp:nvSpPr>
        <dsp:cNvPr id="0" name=""/>
        <dsp:cNvSpPr/>
      </dsp:nvSpPr>
      <dsp:spPr>
        <a:xfrm>
          <a:off x="2520640" y="1391843"/>
          <a:ext cx="978984" cy="48949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HR Business Partnering</a:t>
          </a:r>
        </a:p>
      </dsp:txBody>
      <dsp:txXfrm>
        <a:off x="2520640" y="1391843"/>
        <a:ext cx="978984" cy="489492"/>
      </dsp:txXfrm>
    </dsp:sp>
    <dsp:sp modelId="{E663FD74-6477-45C9-A979-351ECC53AD7F}">
      <dsp:nvSpPr>
        <dsp:cNvPr id="0" name=""/>
        <dsp:cNvSpPr/>
      </dsp:nvSpPr>
      <dsp:spPr>
        <a:xfrm>
          <a:off x="1928354" y="2086922"/>
          <a:ext cx="978984" cy="489492"/>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Strategic Resourcing and Talent Acquisition Manager</a:t>
          </a:r>
        </a:p>
        <a:p>
          <a:pPr marL="0" lvl="0" indent="0" algn="ctr" defTabSz="311150">
            <a:lnSpc>
              <a:spcPct val="90000"/>
            </a:lnSpc>
            <a:spcBef>
              <a:spcPct val="0"/>
            </a:spcBef>
            <a:spcAft>
              <a:spcPct val="35000"/>
            </a:spcAft>
            <a:buNone/>
          </a:pPr>
          <a:endParaRPr lang="en-GB" sz="700" kern="1200"/>
        </a:p>
      </dsp:txBody>
      <dsp:txXfrm>
        <a:off x="1928354" y="2086922"/>
        <a:ext cx="978984" cy="4894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99956A-F9F9-466D-84D6-DDC96E954372}">
      <dsp:nvSpPr>
        <dsp:cNvPr id="0" name=""/>
        <dsp:cNvSpPr/>
      </dsp:nvSpPr>
      <dsp:spPr>
        <a:xfrm>
          <a:off x="2713990" y="503849"/>
          <a:ext cx="1218645" cy="211500"/>
        </a:xfrm>
        <a:custGeom>
          <a:avLst/>
          <a:gdLst/>
          <a:ahLst/>
          <a:cxnLst/>
          <a:rect l="0" t="0" r="0" b="0"/>
          <a:pathLst>
            <a:path>
              <a:moveTo>
                <a:pt x="0" y="0"/>
              </a:moveTo>
              <a:lnTo>
                <a:pt x="0" y="105750"/>
              </a:lnTo>
              <a:lnTo>
                <a:pt x="1218645" y="105750"/>
              </a:lnTo>
              <a:lnTo>
                <a:pt x="1218645" y="2115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753BDE-BAEE-4FC1-90AC-445461A51A69}">
      <dsp:nvSpPr>
        <dsp:cNvPr id="0" name=""/>
        <dsp:cNvSpPr/>
      </dsp:nvSpPr>
      <dsp:spPr>
        <a:xfrm>
          <a:off x="2668270" y="503849"/>
          <a:ext cx="91440" cy="211500"/>
        </a:xfrm>
        <a:custGeom>
          <a:avLst/>
          <a:gdLst/>
          <a:ahLst/>
          <a:cxnLst/>
          <a:rect l="0" t="0" r="0" b="0"/>
          <a:pathLst>
            <a:path>
              <a:moveTo>
                <a:pt x="45720" y="0"/>
              </a:moveTo>
              <a:lnTo>
                <a:pt x="45720" y="2115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9A00F4-8CF2-485B-8C76-06BBB00DA7EC}">
      <dsp:nvSpPr>
        <dsp:cNvPr id="0" name=""/>
        <dsp:cNvSpPr/>
      </dsp:nvSpPr>
      <dsp:spPr>
        <a:xfrm>
          <a:off x="1495344" y="503849"/>
          <a:ext cx="1218645" cy="211500"/>
        </a:xfrm>
        <a:custGeom>
          <a:avLst/>
          <a:gdLst/>
          <a:ahLst/>
          <a:cxnLst/>
          <a:rect l="0" t="0" r="0" b="0"/>
          <a:pathLst>
            <a:path>
              <a:moveTo>
                <a:pt x="1218645" y="0"/>
              </a:moveTo>
              <a:lnTo>
                <a:pt x="1218645" y="105750"/>
              </a:lnTo>
              <a:lnTo>
                <a:pt x="0" y="105750"/>
              </a:lnTo>
              <a:lnTo>
                <a:pt x="0" y="2115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6A5380-8AE9-4FD3-970A-DE2DA478737B}">
      <dsp:nvSpPr>
        <dsp:cNvPr id="0" name=""/>
        <dsp:cNvSpPr/>
      </dsp:nvSpPr>
      <dsp:spPr>
        <a:xfrm>
          <a:off x="2210417" y="277"/>
          <a:ext cx="1007144" cy="503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Strategic Resourcing Manager</a:t>
          </a:r>
        </a:p>
      </dsp:txBody>
      <dsp:txXfrm>
        <a:off x="2210417" y="277"/>
        <a:ext cx="1007144" cy="503572"/>
      </dsp:txXfrm>
    </dsp:sp>
    <dsp:sp modelId="{2F09E89D-181B-412C-A0BC-2F1A0A8DA947}">
      <dsp:nvSpPr>
        <dsp:cNvPr id="0" name=""/>
        <dsp:cNvSpPr/>
      </dsp:nvSpPr>
      <dsp:spPr>
        <a:xfrm>
          <a:off x="991772" y="715350"/>
          <a:ext cx="1007144" cy="503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Systems Management</a:t>
          </a:r>
        </a:p>
      </dsp:txBody>
      <dsp:txXfrm>
        <a:off x="991772" y="715350"/>
        <a:ext cx="1007144" cy="503572"/>
      </dsp:txXfrm>
    </dsp:sp>
    <dsp:sp modelId="{1E6D2B5C-D813-499A-885D-CC04477E2428}">
      <dsp:nvSpPr>
        <dsp:cNvPr id="0" name=""/>
        <dsp:cNvSpPr/>
      </dsp:nvSpPr>
      <dsp:spPr>
        <a:xfrm>
          <a:off x="2210417" y="715350"/>
          <a:ext cx="1007144" cy="503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Resourcing and Recruitment Teams</a:t>
          </a:r>
        </a:p>
      </dsp:txBody>
      <dsp:txXfrm>
        <a:off x="2210417" y="715350"/>
        <a:ext cx="1007144" cy="503572"/>
      </dsp:txXfrm>
    </dsp:sp>
    <dsp:sp modelId="{22672FFD-F808-421E-A483-C7B4D7FA270C}">
      <dsp:nvSpPr>
        <dsp:cNvPr id="0" name=""/>
        <dsp:cNvSpPr/>
      </dsp:nvSpPr>
      <dsp:spPr>
        <a:xfrm>
          <a:off x="3429062" y="715350"/>
          <a:ext cx="1007144" cy="503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External Contractors (Master Vendor Agency)</a:t>
          </a:r>
        </a:p>
      </dsp:txBody>
      <dsp:txXfrm>
        <a:off x="3429062" y="715350"/>
        <a:ext cx="1007144" cy="5035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0640-9DAD-47C4-B2C5-6594CC172A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AE3B6-18A5-451F-97E8-EFC844A78453}">
  <ds:schemaRefs>
    <ds:schemaRef ds:uri="http://schemas.microsoft.com/sharepoint/v3/contenttype/forms"/>
  </ds:schemaRefs>
</ds:datastoreItem>
</file>

<file path=customXml/itemProps3.xml><?xml version="1.0" encoding="utf-8"?>
<ds:datastoreItem xmlns:ds="http://schemas.openxmlformats.org/officeDocument/2006/customXml" ds:itemID="{22B02B37-15B3-4B04-921E-592BDC83A273}"/>
</file>

<file path=customXml/itemProps4.xml><?xml version="1.0" encoding="utf-8"?>
<ds:datastoreItem xmlns:ds="http://schemas.openxmlformats.org/officeDocument/2006/customXml" ds:itemID="{38D3F74C-8838-4B98-B15A-0AA54915C393}">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1400</Words>
  <Characters>7986</Characters>
  <Application>Microsoft Office Word</Application>
  <DocSecurity>0</DocSecurity>
  <Lines>66</Lines>
  <Paragraphs>18</Paragraphs>
  <ScaleCrop>false</ScaleCrop>
  <Company>LBW</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Deakins, John</cp:lastModifiedBy>
  <cp:revision>2</cp:revision>
  <cp:lastPrinted>2022-06-07T15:45:00Z</cp:lastPrinted>
  <dcterms:created xsi:type="dcterms:W3CDTF">2022-06-14T10:01:00Z</dcterms:created>
  <dcterms:modified xsi:type="dcterms:W3CDTF">2022-06-14T10:01:00Z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John.Deakins@richmondandwandsworth.gov.uk</vt:lpwstr>
  </property>
  <property fmtid="{D5CDD505-2E9C-101B-9397-08002B2CF9AE}" pid="6" name="MSIP_Label_763da656-5c75-4f6d-9461-4a3ce9a537cc_SetDate">
    <vt:lpwstr>2017-05-26T16:08:04.3068387+01:00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0x010100D69C4B67FE3EB54AB247EF56C098150A</vt:lpwstr>
  </property>
  <property fmtid="{D5CDD505-2E9C-101B-9397-08002B2CF9AE}" pid="12" name="ClassificationContentMarkingHeaderShapeIds">
    <vt:lpwstr>5,a,b</vt:lpwstr>
  </property>
  <property fmtid="{D5CDD505-2E9C-101B-9397-08002B2CF9AE}" pid="13" name="ClassificationContentMarkingHeaderFontProps">
    <vt:lpwstr>#000000,10,Calibri</vt:lpwstr>
  </property>
  <property fmtid="{D5CDD505-2E9C-101B-9397-08002B2CF9AE}" pid="14" name="ClassificationContentMarkingHeaderText">
    <vt:lpwstr>Official</vt:lpwstr>
  </property>
</Properties>
</file>