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8C1" w:rsidRPr="005F1D03" w:rsidRDefault="005F1D03">
      <w:pPr>
        <w:pStyle w:val="Title"/>
        <w:rPr>
          <w:rFonts w:ascii="Century Gothic" w:hAnsi="Century Gothic"/>
        </w:rPr>
      </w:pPr>
      <w:r w:rsidRPr="005F1D03">
        <w:rPr>
          <w:rFonts w:ascii="Century Gothic" w:hAnsi="Century Gothic"/>
        </w:rPr>
        <w:t>English Teacher</w:t>
      </w:r>
    </w:p>
    <w:p w:rsidR="00BD68C1" w:rsidRPr="005F1D03" w:rsidRDefault="005F1D03">
      <w:r w:rsidRPr="005F1D03">
        <w:t>JOB DESCRIPTION &amp; PERSON SPECIFICATION</w:t>
      </w:r>
    </w:p>
    <w:p w:rsidR="00BD68C1" w:rsidRPr="005F1D03" w:rsidRDefault="005F1D03">
      <w:r w:rsidRPr="005F1D03">
        <w:t>Francis Barber Pupil Referral Unit | Inner London Teachers’ Pay Scale</w:t>
      </w:r>
    </w:p>
    <w:p w:rsidR="005F1D03" w:rsidRPr="005F1D03" w:rsidRDefault="005F1D03" w:rsidP="005F1D03">
      <w:r w:rsidRPr="005F1D03">
        <w:t xml:space="preserve">Start: As soon as possible | Contract:  Permanent </w:t>
      </w:r>
    </w:p>
    <w:p w:rsidR="00BD68C1" w:rsidRPr="005F1D03" w:rsidRDefault="005F1D03" w:rsidP="005F1D03">
      <w:r w:rsidRPr="005F1D03">
        <w:t>Job purpose</w:t>
      </w:r>
    </w:p>
    <w:p w:rsidR="00BD68C1" w:rsidRPr="005F1D03" w:rsidRDefault="005F1D03">
      <w:r w:rsidRPr="005F1D03">
        <w:t>To deliver high-quality, engaging and appropriately adapted English teaching to pupils across Key Stages 3 and 4, supporting their literacy development, educational engagement, progress and achievement. The post is a classroom teaching role and does not carry subject leadership or line-management responsibilities.</w:t>
      </w:r>
    </w:p>
    <w:p w:rsidR="00BD68C1" w:rsidRPr="005F1D03" w:rsidRDefault="005F1D03">
      <w:pPr>
        <w:pStyle w:val="Heading1"/>
        <w:rPr>
          <w:rFonts w:ascii="Century Gothic" w:hAnsi="Century Gothic"/>
        </w:rPr>
      </w:pPr>
      <w:r w:rsidRPr="005F1D03">
        <w:rPr>
          <w:rFonts w:ascii="Century Gothic" w:hAnsi="Century Gothic"/>
        </w:rPr>
        <w:t>Key responsibilities</w:t>
      </w:r>
    </w:p>
    <w:p w:rsidR="00BD68C1" w:rsidRPr="005F1D03" w:rsidRDefault="005F1D03">
      <w:pPr>
        <w:pStyle w:val="Heading2"/>
        <w:rPr>
          <w:rFonts w:ascii="Century Gothic" w:hAnsi="Century Gothic"/>
        </w:rPr>
      </w:pPr>
      <w:r w:rsidRPr="005F1D03">
        <w:rPr>
          <w:rFonts w:ascii="Century Gothic" w:hAnsi="Century Gothic"/>
        </w:rPr>
        <w:t>Teaching, curriculum and assessment</w:t>
      </w:r>
    </w:p>
    <w:p w:rsidR="00BD68C1" w:rsidRPr="005F1D03" w:rsidRDefault="005F1D03">
      <w:pPr>
        <w:pStyle w:val="ListBullet"/>
      </w:pPr>
      <w:r w:rsidRPr="005F1D03">
        <w:t>Plan and teach purposeful, well-sequenced English lessons for small groups with varied starting points and prior educational experiences.</w:t>
      </w:r>
    </w:p>
    <w:p w:rsidR="00BD68C1" w:rsidRPr="005F1D03" w:rsidRDefault="005F1D03">
      <w:pPr>
        <w:pStyle w:val="ListBullet"/>
      </w:pPr>
      <w:r w:rsidRPr="005F1D03">
        <w:t>Teach reading, writing, speaking and listening, including preparation for GCSE English and Functional Skills qualifications where appropriate.</w:t>
      </w:r>
    </w:p>
    <w:p w:rsidR="00BD68C1" w:rsidRPr="005F1D03" w:rsidRDefault="005F1D03">
      <w:pPr>
        <w:pStyle w:val="ListBullet"/>
      </w:pPr>
      <w:r w:rsidRPr="005F1D03">
        <w:t>Use assessment and pupil information to identify gaps, check understanding, provide feedback and adapt subsequent teaching.</w:t>
      </w:r>
    </w:p>
    <w:p w:rsidR="00BD68C1" w:rsidRPr="005F1D03" w:rsidRDefault="005F1D03">
      <w:pPr>
        <w:pStyle w:val="ListBullet"/>
      </w:pPr>
      <w:r w:rsidRPr="005F1D03">
        <w:t>Use creative and accessible approaches to develop literacy, confidence and enjoyment of English.</w:t>
      </w:r>
    </w:p>
    <w:p w:rsidR="00BD68C1" w:rsidRPr="005F1D03" w:rsidRDefault="005F1D03">
      <w:pPr>
        <w:pStyle w:val="ListBullet"/>
      </w:pPr>
      <w:r w:rsidRPr="005F1D03">
        <w:t>Contribute to collaborative planning and use agreed schemes of work and shared resources.</w:t>
      </w:r>
    </w:p>
    <w:p w:rsidR="00BD68C1" w:rsidRPr="005F1D03" w:rsidRDefault="005F1D03">
      <w:pPr>
        <w:pStyle w:val="ListBullet"/>
      </w:pPr>
      <w:r w:rsidRPr="005F1D03">
        <w:t>Maintain accurate records of attendance, assessment and progress in line with school systems.</w:t>
      </w:r>
    </w:p>
    <w:p w:rsidR="00BD68C1" w:rsidRPr="005F1D03" w:rsidRDefault="005F1D03">
      <w:pPr>
        <w:pStyle w:val="Heading2"/>
        <w:rPr>
          <w:rFonts w:ascii="Century Gothic" w:hAnsi="Century Gothic"/>
        </w:rPr>
      </w:pPr>
      <w:r w:rsidRPr="005F1D03">
        <w:rPr>
          <w:rFonts w:ascii="Century Gothic" w:hAnsi="Century Gothic"/>
        </w:rPr>
        <w:t>Inclusion, relationships and safeguarding</w:t>
      </w:r>
    </w:p>
    <w:p w:rsidR="00BD68C1" w:rsidRPr="005F1D03" w:rsidRDefault="005F1D03">
      <w:pPr>
        <w:pStyle w:val="ListBullet"/>
      </w:pPr>
      <w:r w:rsidRPr="005F1D03">
        <w:t>Adapt teaching and classroom practice for pupils with SEND, SEMH needs and other barriers to learning, including implementing individual plans and reasonable adjustments.</w:t>
      </w:r>
    </w:p>
    <w:p w:rsidR="00BD68C1" w:rsidRPr="005F1D03" w:rsidRDefault="005F1D03">
      <w:pPr>
        <w:pStyle w:val="ListBullet"/>
      </w:pPr>
      <w:r w:rsidRPr="005F1D03">
        <w:t>Establish calm, predictable routines and positive relationships using the school’s trauma-informed approach.</w:t>
      </w:r>
    </w:p>
    <w:p w:rsidR="00BD68C1" w:rsidRPr="005F1D03" w:rsidRDefault="005F1D03">
      <w:pPr>
        <w:pStyle w:val="ListBullet"/>
      </w:pPr>
      <w:r w:rsidRPr="005F1D03">
        <w:t>Work constructively with learning mentors, pastoral staff, the SEND team, families and relevant professionals to support engagement and progress.</w:t>
      </w:r>
    </w:p>
    <w:p w:rsidR="00BD68C1" w:rsidRPr="005F1D03" w:rsidRDefault="005F1D03">
      <w:pPr>
        <w:pStyle w:val="ListBullet"/>
      </w:pPr>
      <w:r w:rsidRPr="005F1D03">
        <w:lastRenderedPageBreak/>
        <w:t>Follow safeguarding, child protection, health and safety, equality and behaviour policies; report concerns promptly.</w:t>
      </w:r>
    </w:p>
    <w:p w:rsidR="00BD68C1" w:rsidRPr="005F1D03" w:rsidRDefault="005F1D03">
      <w:pPr>
        <w:pStyle w:val="ListBullet"/>
      </w:pPr>
      <w:r w:rsidRPr="005F1D03">
        <w:t>Support the wider life of the school, including meetings, professional development and duties appropriate to a classroom teacher.</w:t>
      </w:r>
    </w:p>
    <w:p w:rsidR="00BD68C1" w:rsidRPr="005F1D03" w:rsidRDefault="005F1D03">
      <w:r w:rsidRPr="005F1D03">
        <w:t>The postholder will fulfil the duties and professional responsibilities of a teacher under the applicable School Teachers’ Pay and Conditions Document and Teachers’ Standards, together with reasonable duties appropriate to the role.</w:t>
      </w:r>
    </w:p>
    <w:p w:rsidR="00BD68C1" w:rsidRPr="005F1D03" w:rsidRDefault="005F1D03">
      <w:pPr>
        <w:pStyle w:val="Heading1"/>
        <w:rPr>
          <w:rFonts w:ascii="Century Gothic" w:hAnsi="Century Gothic"/>
        </w:rPr>
      </w:pPr>
      <w:r w:rsidRPr="005F1D03">
        <w:rPr>
          <w:rFonts w:ascii="Century Gothic" w:hAnsi="Century Gothic"/>
        </w:rPr>
        <w:t>Person specification</w:t>
      </w:r>
    </w:p>
    <w:p w:rsidR="00BD68C1" w:rsidRPr="005F1D03" w:rsidRDefault="005F1D03">
      <w:pPr>
        <w:pStyle w:val="Heading2"/>
        <w:rPr>
          <w:rFonts w:ascii="Century Gothic" w:hAnsi="Century Gothic"/>
        </w:rPr>
      </w:pPr>
      <w:r w:rsidRPr="005F1D03">
        <w:rPr>
          <w:rFonts w:ascii="Century Gothic" w:hAnsi="Century Gothic"/>
        </w:rPr>
        <w:t>Essential</w:t>
      </w:r>
    </w:p>
    <w:p w:rsidR="00BD68C1" w:rsidRPr="005F1D03" w:rsidRDefault="005F1D03">
      <w:pPr>
        <w:pStyle w:val="ListBullet"/>
      </w:pPr>
      <w:r w:rsidRPr="005F1D03">
        <w:t>Qualified Teacher Status (QTS) and a relevant degree or strong evidence of appropriate English subject expertise.</w:t>
      </w:r>
    </w:p>
    <w:p w:rsidR="00BD68C1" w:rsidRPr="005F1D03" w:rsidRDefault="005F1D03">
      <w:pPr>
        <w:pStyle w:val="ListBullet"/>
      </w:pPr>
      <w:r w:rsidRPr="005F1D03">
        <w:t>Experience teaching secondary-age pupils, ideally including Key Stages 3 and 4.</w:t>
      </w:r>
    </w:p>
    <w:p w:rsidR="00BD68C1" w:rsidRPr="005F1D03" w:rsidRDefault="005F1D03">
      <w:pPr>
        <w:pStyle w:val="ListBullet"/>
      </w:pPr>
      <w:r w:rsidRPr="005F1D03">
        <w:t>Secure knowledge of English teaching, literacy development, curriculum sequencing and assessment.</w:t>
      </w:r>
    </w:p>
    <w:p w:rsidR="00BD68C1" w:rsidRPr="005F1D03" w:rsidRDefault="005F1D03">
      <w:pPr>
        <w:pStyle w:val="ListBullet"/>
      </w:pPr>
      <w:r w:rsidRPr="005F1D03">
        <w:t>Ability to plan and deliver engaging lessons and adapt them for a wide range of abilities and needs.</w:t>
      </w:r>
    </w:p>
    <w:p w:rsidR="00BD68C1" w:rsidRPr="005F1D03" w:rsidRDefault="005F1D03">
      <w:pPr>
        <w:pStyle w:val="ListBullet"/>
      </w:pPr>
      <w:r w:rsidRPr="005F1D03">
        <w:t>Effective behaviour support, positive relationship-building and a commitment to trauma-informed practice.</w:t>
      </w:r>
    </w:p>
    <w:p w:rsidR="00BD68C1" w:rsidRPr="005F1D03" w:rsidRDefault="005F1D03">
      <w:pPr>
        <w:pStyle w:val="ListBullet"/>
      </w:pPr>
      <w:r w:rsidRPr="005F1D03">
        <w:t>Understanding of safeguarding responsibilities, SEND, equality and inclusive practice.</w:t>
      </w:r>
    </w:p>
    <w:p w:rsidR="00BD68C1" w:rsidRPr="005F1D03" w:rsidRDefault="005F1D03">
      <w:pPr>
        <w:pStyle w:val="ListBullet"/>
      </w:pPr>
      <w:r w:rsidRPr="005F1D03">
        <w:t>Strong communication, organisation, teamwork and reflective professional practice.</w:t>
      </w:r>
    </w:p>
    <w:p w:rsidR="00BD68C1" w:rsidRPr="005F1D03" w:rsidRDefault="005F1D03">
      <w:pPr>
        <w:pStyle w:val="Heading2"/>
        <w:rPr>
          <w:rFonts w:ascii="Century Gothic" w:hAnsi="Century Gothic"/>
        </w:rPr>
      </w:pPr>
      <w:r w:rsidRPr="005F1D03">
        <w:rPr>
          <w:rFonts w:ascii="Century Gothic" w:hAnsi="Century Gothic"/>
        </w:rPr>
        <w:t>Desirable</w:t>
      </w:r>
    </w:p>
    <w:p w:rsidR="00BD68C1" w:rsidRPr="005F1D03" w:rsidRDefault="005F1D03">
      <w:pPr>
        <w:pStyle w:val="ListBullet"/>
      </w:pPr>
      <w:r w:rsidRPr="005F1D03">
        <w:t>Experience teaching English in a mainstream secondary school.</w:t>
      </w:r>
    </w:p>
    <w:p w:rsidR="00BD68C1" w:rsidRPr="005F1D03" w:rsidRDefault="005F1D03">
      <w:pPr>
        <w:pStyle w:val="ListBullet"/>
      </w:pPr>
      <w:r w:rsidRPr="005F1D03">
        <w:t>Experience preparing pupils for GCSE English and/or Functional Skills English.</w:t>
      </w:r>
    </w:p>
    <w:p w:rsidR="00BD68C1" w:rsidRPr="005F1D03" w:rsidRDefault="005F1D03">
      <w:pPr>
        <w:pStyle w:val="ListBullet"/>
      </w:pPr>
      <w:r w:rsidRPr="005F1D03">
        <w:t>Experience supporting pupils with SEND, SEMH needs, interrupted schooling or persistent absence.</w:t>
      </w:r>
    </w:p>
    <w:p w:rsidR="00BD68C1" w:rsidRPr="005F1D03" w:rsidRDefault="00F87759">
      <w:pPr>
        <w:pStyle w:val="ListBullet"/>
      </w:pPr>
      <w:r>
        <w:t xml:space="preserve">Enthusiasm for </w:t>
      </w:r>
      <w:r w:rsidR="005F1D03" w:rsidRPr="005F1D03">
        <w:t>working in a PRU, alternative provision or another specialist setting.</w:t>
      </w:r>
    </w:p>
    <w:p w:rsidR="00BD68C1" w:rsidRDefault="005F1D03">
      <w:r w:rsidRPr="005F1D03">
        <w:t>Francis Barber PRU is committed to safeguarding and promoting the welfare of children and young people and expects all staff to share this commitment. Appointment is subject to ap</w:t>
      </w:r>
      <w:bookmarkStart w:id="0" w:name="_GoBack"/>
      <w:bookmarkEnd w:id="0"/>
      <w:r w:rsidRPr="005F1D03">
        <w:t>propriate safer recruitment checks</w:t>
      </w:r>
      <w:r>
        <w:t>.</w:t>
      </w:r>
    </w:p>
    <w:sectPr w:rsidR="00BD68C1" w:rsidSect="005F1D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1D03"/>
    <w:rsid w:val="00AA1D8D"/>
    <w:rsid w:val="00B47730"/>
    <w:rsid w:val="00BD68C1"/>
    <w:rsid w:val="00CB0664"/>
    <w:rsid w:val="00D83154"/>
    <w:rsid w:val="00F877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F2A66C3-E338-4016-BE28-712D68CE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Century Gothic" w:hAnsi="Century Gothic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415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415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4157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869E28AF-91CE-4DD4-9C47-4AE5EF8079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21A4C6-9135-4142-BB62-E2BEB912C4BC}"/>
</file>

<file path=customXml/itemProps3.xml><?xml version="1.0" encoding="utf-8"?>
<ds:datastoreItem xmlns:ds="http://schemas.openxmlformats.org/officeDocument/2006/customXml" ds:itemID="{EC384204-3F4D-491D-99F8-B178C249B042}"/>
</file>

<file path=customXml/itemProps4.xml><?xml version="1.0" encoding="utf-8"?>
<ds:datastoreItem xmlns:ds="http://schemas.openxmlformats.org/officeDocument/2006/customXml" ds:itemID="{A34996AB-FC5E-4E47-9DBF-AE90893786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aharris38.212</cp:lastModifiedBy>
  <cp:revision>2</cp:revision>
  <dcterms:created xsi:type="dcterms:W3CDTF">2026-11-04T12:51:00Z</dcterms:created>
  <dcterms:modified xsi:type="dcterms:W3CDTF">2026-11-04T12:51:00Z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