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087C3" w14:textId="482B311B" w:rsidR="00517EEA" w:rsidRDefault="00517EEA" w:rsidP="2F56930C">
      <w:pPr>
        <w:pStyle w:val="Heading1"/>
        <w:rPr>
          <w:rFonts w:asciiTheme="minorHAnsi" w:eastAsiaTheme="minorEastAsia" w:hAnsiTheme="minorHAnsi" w:cstheme="minorBidi"/>
          <w:sz w:val="24"/>
          <w:szCs w:val="24"/>
        </w:rPr>
      </w:pPr>
      <w:r>
        <w:rPr>
          <w:noProof/>
        </w:rPr>
        <w:drawing>
          <wp:anchor distT="0" distB="0" distL="114300" distR="114300" simplePos="0" relativeHeight="251659264" behindDoc="1" locked="0" layoutInCell="1" allowOverlap="1" wp14:anchorId="679F75A1" wp14:editId="676F6132">
            <wp:simplePos x="0" y="0"/>
            <wp:positionH relativeFrom="column">
              <wp:posOffset>2281033</wp:posOffset>
            </wp:positionH>
            <wp:positionV relativeFrom="paragraph">
              <wp:posOffset>560</wp:posOffset>
            </wp:positionV>
            <wp:extent cx="822325" cy="594995"/>
            <wp:effectExtent l="0" t="0" r="0" b="0"/>
            <wp:wrapTight wrapText="bothSides">
              <wp:wrapPolygon edited="0">
                <wp:start x="3002" y="0"/>
                <wp:lineTo x="3002" y="20747"/>
                <wp:lineTo x="18514" y="20747"/>
                <wp:lineTo x="18514" y="0"/>
                <wp:lineTo x="300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325"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2D8E4" w14:textId="77777777" w:rsidR="00517EEA" w:rsidRDefault="00517EEA" w:rsidP="2F56930C">
      <w:pPr>
        <w:spacing w:after="200" w:line="276" w:lineRule="auto"/>
        <w:rPr>
          <w:rFonts w:eastAsiaTheme="minorEastAsia"/>
          <w:b/>
          <w:bCs/>
          <w:sz w:val="24"/>
          <w:szCs w:val="24"/>
        </w:rPr>
      </w:pPr>
    </w:p>
    <w:p w14:paraId="571541B8" w14:textId="36F0BA2B" w:rsidR="00517EEA" w:rsidRPr="001A2740" w:rsidRDefault="00517EEA" w:rsidP="2F56930C">
      <w:pPr>
        <w:spacing w:after="200" w:line="276" w:lineRule="auto"/>
        <w:rPr>
          <w:rFonts w:eastAsiaTheme="minorEastAsia"/>
          <w:b/>
          <w:bCs/>
          <w:sz w:val="24"/>
          <w:szCs w:val="24"/>
        </w:rPr>
      </w:pPr>
      <w:r w:rsidRPr="2F56930C">
        <w:rPr>
          <w:rFonts w:eastAsiaTheme="minorEastAsia"/>
          <w:b/>
          <w:bCs/>
          <w:sz w:val="24"/>
          <w:szCs w:val="24"/>
        </w:rPr>
        <w:t>Post: Assistant Headteacher - Inclusion</w:t>
      </w:r>
    </w:p>
    <w:p w14:paraId="65870FAD" w14:textId="64102649" w:rsidR="00517EEA" w:rsidRPr="001A2740" w:rsidRDefault="00517EEA" w:rsidP="2F56930C">
      <w:pPr>
        <w:spacing w:after="200" w:line="276" w:lineRule="auto"/>
        <w:rPr>
          <w:rFonts w:eastAsiaTheme="minorEastAsia"/>
          <w:sz w:val="24"/>
          <w:szCs w:val="24"/>
        </w:rPr>
      </w:pPr>
      <w:r w:rsidRPr="2F56930C">
        <w:rPr>
          <w:rFonts w:eastAsiaTheme="minorEastAsia"/>
          <w:b/>
          <w:bCs/>
          <w:sz w:val="24"/>
          <w:szCs w:val="24"/>
        </w:rPr>
        <w:t>Pay range:</w:t>
      </w:r>
      <w:r w:rsidRPr="2F56930C">
        <w:rPr>
          <w:rFonts w:eastAsiaTheme="minorEastAsia"/>
          <w:sz w:val="24"/>
          <w:szCs w:val="24"/>
        </w:rPr>
        <w:t xml:space="preserve"> </w:t>
      </w:r>
      <w:r w:rsidR="00F13551" w:rsidRPr="2F56930C">
        <w:rPr>
          <w:rFonts w:eastAsiaTheme="minorEastAsia"/>
          <w:sz w:val="24"/>
          <w:szCs w:val="24"/>
        </w:rPr>
        <w:t>Leadership scale</w:t>
      </w:r>
      <w:r w:rsidRPr="2F56930C">
        <w:rPr>
          <w:rFonts w:eastAsiaTheme="minorEastAsia"/>
          <w:sz w:val="24"/>
          <w:szCs w:val="24"/>
        </w:rPr>
        <w:t xml:space="preserve"> </w:t>
      </w:r>
      <w:r w:rsidR="00F13551" w:rsidRPr="2F56930C">
        <w:rPr>
          <w:rFonts w:eastAsiaTheme="minorEastAsia"/>
          <w:sz w:val="24"/>
          <w:szCs w:val="24"/>
        </w:rPr>
        <w:t>L3</w:t>
      </w:r>
      <w:r w:rsidRPr="2F56930C">
        <w:rPr>
          <w:rFonts w:eastAsiaTheme="minorEastAsia"/>
          <w:sz w:val="24"/>
          <w:szCs w:val="24"/>
        </w:rPr>
        <w:t xml:space="preserve"> – </w:t>
      </w:r>
      <w:r w:rsidR="00F13551" w:rsidRPr="2F56930C">
        <w:rPr>
          <w:rFonts w:eastAsiaTheme="minorEastAsia"/>
          <w:sz w:val="24"/>
          <w:szCs w:val="24"/>
        </w:rPr>
        <w:t>L7</w:t>
      </w:r>
    </w:p>
    <w:p w14:paraId="097145E7" w14:textId="77777777" w:rsidR="00517EEA" w:rsidRPr="001A2740" w:rsidRDefault="00517EEA" w:rsidP="2F56930C">
      <w:pPr>
        <w:spacing w:after="200" w:line="276" w:lineRule="auto"/>
        <w:rPr>
          <w:rFonts w:eastAsiaTheme="minorEastAsia"/>
          <w:b/>
          <w:bCs/>
          <w:sz w:val="24"/>
          <w:szCs w:val="24"/>
        </w:rPr>
      </w:pPr>
      <w:r w:rsidRPr="2F56930C">
        <w:rPr>
          <w:rFonts w:eastAsiaTheme="minorEastAsia"/>
          <w:b/>
          <w:bCs/>
          <w:sz w:val="24"/>
          <w:szCs w:val="24"/>
        </w:rPr>
        <w:t>JOB DESCRIPTION</w:t>
      </w:r>
    </w:p>
    <w:p w14:paraId="59937187" w14:textId="77777777" w:rsidR="00517EEA" w:rsidRPr="001A2740" w:rsidRDefault="00517EEA" w:rsidP="2F56930C">
      <w:pPr>
        <w:spacing w:line="276" w:lineRule="auto"/>
        <w:rPr>
          <w:rFonts w:eastAsiaTheme="minorEastAsia"/>
          <w:sz w:val="24"/>
          <w:szCs w:val="24"/>
        </w:rPr>
      </w:pPr>
      <w:r w:rsidRPr="2F56930C">
        <w:rPr>
          <w:rFonts w:eastAsiaTheme="minorEastAsia"/>
          <w:b/>
          <w:bCs/>
          <w:sz w:val="24"/>
          <w:szCs w:val="24"/>
        </w:rPr>
        <w:t xml:space="preserve">Reporting to: </w:t>
      </w:r>
      <w:r w:rsidRPr="2F56930C">
        <w:rPr>
          <w:rFonts w:eastAsiaTheme="minorEastAsia"/>
          <w:sz w:val="24"/>
          <w:szCs w:val="24"/>
        </w:rPr>
        <w:t>Headteacher</w:t>
      </w:r>
    </w:p>
    <w:p w14:paraId="601BED16" w14:textId="77777777" w:rsidR="00517EEA" w:rsidRPr="001A2740" w:rsidRDefault="00517EEA" w:rsidP="2F56930C">
      <w:pPr>
        <w:spacing w:line="276" w:lineRule="auto"/>
        <w:rPr>
          <w:rFonts w:eastAsiaTheme="minorEastAsia"/>
          <w:b/>
          <w:bCs/>
          <w:sz w:val="24"/>
          <w:szCs w:val="24"/>
        </w:rPr>
      </w:pPr>
      <w:r w:rsidRPr="2F56930C">
        <w:rPr>
          <w:rFonts w:eastAsiaTheme="minorEastAsia"/>
          <w:b/>
          <w:bCs/>
          <w:sz w:val="24"/>
          <w:szCs w:val="24"/>
        </w:rPr>
        <w:t>Purpose of Role:</w:t>
      </w:r>
    </w:p>
    <w:p w14:paraId="2A635889" w14:textId="439FC8C5" w:rsidR="00517EEA" w:rsidRPr="001A2740" w:rsidRDefault="00517EEA" w:rsidP="2F56930C">
      <w:pPr>
        <w:pStyle w:val="Heading3"/>
        <w:spacing w:before="0" w:after="0"/>
        <w:rPr>
          <w:rFonts w:asciiTheme="minorHAnsi" w:eastAsiaTheme="minorEastAsia" w:hAnsiTheme="minorHAnsi" w:cstheme="minorBidi"/>
          <w:b w:val="0"/>
          <w:bCs w:val="0"/>
          <w:sz w:val="24"/>
          <w:szCs w:val="24"/>
        </w:rPr>
      </w:pPr>
      <w:r w:rsidRPr="2CA26C69">
        <w:rPr>
          <w:rFonts w:asciiTheme="minorHAnsi" w:eastAsiaTheme="minorEastAsia" w:hAnsiTheme="minorHAnsi" w:cstheme="minorBidi"/>
          <w:b w:val="0"/>
          <w:bCs w:val="0"/>
          <w:sz w:val="24"/>
          <w:szCs w:val="24"/>
        </w:rPr>
        <w:t xml:space="preserve">The current School Teachers’ Pay and Conditions document describes duties, which are required to be undertaken by teachers in the course of their employment. In </w:t>
      </w:r>
      <w:r w:rsidR="003D3C69" w:rsidRPr="2CA26C69">
        <w:rPr>
          <w:rFonts w:asciiTheme="minorHAnsi" w:eastAsiaTheme="minorEastAsia" w:hAnsiTheme="minorHAnsi" w:cstheme="minorBidi"/>
          <w:b w:val="0"/>
          <w:bCs w:val="0"/>
          <w:sz w:val="24"/>
          <w:szCs w:val="24"/>
        </w:rPr>
        <w:t>addition,</w:t>
      </w:r>
      <w:r w:rsidRPr="2CA26C69">
        <w:rPr>
          <w:rFonts w:asciiTheme="minorHAnsi" w:eastAsiaTheme="minorEastAsia" w:hAnsiTheme="minorHAnsi" w:cstheme="minorBidi"/>
          <w:b w:val="0"/>
          <w:bCs w:val="0"/>
          <w:sz w:val="24"/>
          <w:szCs w:val="24"/>
        </w:rPr>
        <w:t xml:space="preserve"> certain particular duties are reasonably required to be </w:t>
      </w:r>
      <w:r w:rsidR="150F0C18" w:rsidRPr="2CA26C69">
        <w:rPr>
          <w:rFonts w:asciiTheme="minorHAnsi" w:eastAsiaTheme="minorEastAsia" w:hAnsiTheme="minorHAnsi" w:cstheme="minorBidi"/>
          <w:b w:val="0"/>
          <w:bCs w:val="0"/>
          <w:sz w:val="24"/>
          <w:szCs w:val="24"/>
        </w:rPr>
        <w:t>exercised and</w:t>
      </w:r>
      <w:r w:rsidRPr="2CA26C69">
        <w:rPr>
          <w:rFonts w:asciiTheme="minorHAnsi" w:eastAsiaTheme="minorEastAsia" w:hAnsiTheme="minorHAnsi" w:cstheme="minorBidi"/>
          <w:b w:val="0"/>
          <w:bCs w:val="0"/>
          <w:sz w:val="24"/>
          <w:szCs w:val="24"/>
        </w:rPr>
        <w:t xml:space="preserve"> completed in a satisfactory manner. It is the contractual duty of the post holder to ensure that his/her professional duties are discharged effectively</w:t>
      </w:r>
      <w:r w:rsidR="00F13551" w:rsidRPr="2CA26C69">
        <w:rPr>
          <w:rFonts w:asciiTheme="minorHAnsi" w:eastAsiaTheme="minorEastAsia" w:hAnsiTheme="minorHAnsi" w:cstheme="minorBidi"/>
          <w:b w:val="0"/>
          <w:bCs w:val="0"/>
          <w:sz w:val="24"/>
          <w:szCs w:val="24"/>
        </w:rPr>
        <w:t xml:space="preserve">. </w:t>
      </w:r>
      <w:r w:rsidRPr="2CA26C69">
        <w:rPr>
          <w:rFonts w:asciiTheme="minorHAnsi" w:eastAsiaTheme="minorEastAsia" w:hAnsiTheme="minorHAnsi" w:cstheme="minorBidi"/>
          <w:b w:val="0"/>
          <w:bCs w:val="0"/>
          <w:sz w:val="24"/>
          <w:szCs w:val="24"/>
        </w:rPr>
        <w:t xml:space="preserve">This job description sets out the duties to be undertaken and performed to the satisfaction of the headteacher and governing body.     </w:t>
      </w:r>
    </w:p>
    <w:p w14:paraId="58B3E4E9" w14:textId="77777777" w:rsidR="00F13551" w:rsidRDefault="00F13551" w:rsidP="2F56930C">
      <w:pPr>
        <w:rPr>
          <w:rFonts w:eastAsiaTheme="minorEastAsia"/>
          <w:sz w:val="24"/>
          <w:szCs w:val="24"/>
        </w:rPr>
      </w:pPr>
    </w:p>
    <w:p w14:paraId="6CF05EDF" w14:textId="4824A7F9" w:rsidR="006E0F61" w:rsidRPr="00A07F52" w:rsidRDefault="006E0F61" w:rsidP="2F56930C">
      <w:pPr>
        <w:rPr>
          <w:rFonts w:eastAsiaTheme="minorEastAsia"/>
          <w:sz w:val="24"/>
          <w:szCs w:val="24"/>
        </w:rPr>
      </w:pPr>
      <w:r w:rsidRPr="2CA26C69">
        <w:rPr>
          <w:rFonts w:eastAsiaTheme="minorEastAsia"/>
          <w:sz w:val="24"/>
          <w:szCs w:val="24"/>
        </w:rPr>
        <w:t xml:space="preserve">As Assistant Head Teacher for Inclusion your role would have 3 </w:t>
      </w:r>
      <w:r w:rsidR="14D0F0D0" w:rsidRPr="2CA26C69">
        <w:rPr>
          <w:rFonts w:eastAsiaTheme="minorEastAsia"/>
          <w:sz w:val="24"/>
          <w:szCs w:val="24"/>
        </w:rPr>
        <w:t>specific</w:t>
      </w:r>
      <w:r w:rsidRPr="2CA26C69">
        <w:rPr>
          <w:rFonts w:eastAsiaTheme="minorEastAsia"/>
          <w:sz w:val="24"/>
          <w:szCs w:val="24"/>
        </w:rPr>
        <w:t xml:space="preserve"> areas of responsibility</w:t>
      </w:r>
      <w:r w:rsidR="6A9E28B5" w:rsidRPr="2CA26C69">
        <w:rPr>
          <w:rFonts w:eastAsiaTheme="minorEastAsia"/>
          <w:sz w:val="24"/>
          <w:szCs w:val="24"/>
        </w:rPr>
        <w:t xml:space="preserve"> alongside the general assistant headteacher role</w:t>
      </w:r>
    </w:p>
    <w:p w14:paraId="5C74836D" w14:textId="77777777" w:rsidR="006E0F61" w:rsidRPr="00A07F52" w:rsidRDefault="006E0F61" w:rsidP="2F56930C">
      <w:pPr>
        <w:rPr>
          <w:rFonts w:eastAsiaTheme="minorEastAsia"/>
          <w:sz w:val="24"/>
          <w:szCs w:val="24"/>
        </w:rPr>
      </w:pPr>
      <w:r w:rsidRPr="2F56930C">
        <w:rPr>
          <w:rFonts w:eastAsiaTheme="minorEastAsia"/>
          <w:sz w:val="24"/>
          <w:szCs w:val="24"/>
        </w:rPr>
        <w:t xml:space="preserve">a) </w:t>
      </w:r>
      <w:proofErr w:type="spellStart"/>
      <w:r w:rsidRPr="2F56930C">
        <w:rPr>
          <w:rFonts w:eastAsiaTheme="minorEastAsia"/>
          <w:sz w:val="24"/>
          <w:szCs w:val="24"/>
        </w:rPr>
        <w:t>SENDCo</w:t>
      </w:r>
      <w:proofErr w:type="spellEnd"/>
    </w:p>
    <w:p w14:paraId="7CE2D485" w14:textId="77777777" w:rsidR="006E0F61" w:rsidRPr="00A07F52" w:rsidRDefault="006E0F61" w:rsidP="2F56930C">
      <w:pPr>
        <w:rPr>
          <w:rFonts w:eastAsiaTheme="minorEastAsia"/>
          <w:sz w:val="24"/>
          <w:szCs w:val="24"/>
        </w:rPr>
      </w:pPr>
      <w:r w:rsidRPr="2F56930C">
        <w:rPr>
          <w:rFonts w:eastAsiaTheme="minorEastAsia"/>
          <w:sz w:val="24"/>
          <w:szCs w:val="24"/>
        </w:rPr>
        <w:t>b) Deputy Designated Safeguarding Lead</w:t>
      </w:r>
    </w:p>
    <w:p w14:paraId="24FFF00C" w14:textId="77777777" w:rsidR="006E0F61" w:rsidRPr="00A07F52" w:rsidRDefault="006E0F61" w:rsidP="2F56930C">
      <w:pPr>
        <w:rPr>
          <w:rFonts w:eastAsiaTheme="minorEastAsia"/>
          <w:sz w:val="24"/>
          <w:szCs w:val="24"/>
        </w:rPr>
      </w:pPr>
      <w:r w:rsidRPr="2F56930C">
        <w:rPr>
          <w:rFonts w:eastAsiaTheme="minorEastAsia"/>
          <w:sz w:val="24"/>
          <w:szCs w:val="24"/>
        </w:rPr>
        <w:t>c) Designated Teacher and Leader for Pupil Premium and Looked After Children</w:t>
      </w:r>
    </w:p>
    <w:p w14:paraId="09A8CE69" w14:textId="77777777" w:rsidR="006E0F61" w:rsidRPr="00F13551" w:rsidRDefault="006E0F61" w:rsidP="2F56930C">
      <w:pPr>
        <w:rPr>
          <w:rFonts w:eastAsiaTheme="minorEastAsia"/>
          <w:b/>
          <w:bCs/>
          <w:sz w:val="24"/>
          <w:szCs w:val="24"/>
        </w:rPr>
      </w:pPr>
      <w:r w:rsidRPr="2F56930C">
        <w:rPr>
          <w:rFonts w:eastAsiaTheme="minorEastAsia"/>
          <w:b/>
          <w:bCs/>
          <w:sz w:val="24"/>
          <w:szCs w:val="24"/>
        </w:rPr>
        <w:t>Duties and responsibilities</w:t>
      </w:r>
    </w:p>
    <w:p w14:paraId="2C0341A7" w14:textId="77777777" w:rsidR="006E0F61" w:rsidRPr="00A07F52" w:rsidRDefault="006E0F61" w:rsidP="2F56930C">
      <w:pPr>
        <w:rPr>
          <w:rFonts w:eastAsiaTheme="minorEastAsia"/>
          <w:sz w:val="24"/>
          <w:szCs w:val="24"/>
        </w:rPr>
      </w:pPr>
      <w:r w:rsidRPr="2F56930C">
        <w:rPr>
          <w:rFonts w:eastAsiaTheme="minorEastAsia"/>
          <w:sz w:val="24"/>
          <w:szCs w:val="24"/>
        </w:rPr>
        <w:t>Please note that this is illustrative of the general nature and level of responsibility of the role. It’s not a comprehensive list of all tasks that the assistant headteacher will carry out. The postholder may be required to do other duties appropriate to the level of the role.</w:t>
      </w:r>
    </w:p>
    <w:p w14:paraId="13FA5D4A" w14:textId="77777777" w:rsidR="006E0F61" w:rsidRPr="00F13551" w:rsidRDefault="006E0F61" w:rsidP="2F56930C">
      <w:pPr>
        <w:rPr>
          <w:rFonts w:eastAsiaTheme="minorEastAsia"/>
          <w:b/>
          <w:bCs/>
          <w:sz w:val="24"/>
          <w:szCs w:val="24"/>
        </w:rPr>
      </w:pPr>
      <w:r w:rsidRPr="2F56930C">
        <w:rPr>
          <w:rFonts w:eastAsiaTheme="minorEastAsia"/>
          <w:b/>
          <w:bCs/>
          <w:sz w:val="24"/>
          <w:szCs w:val="24"/>
        </w:rPr>
        <w:t>1. Assistant Headteacher</w:t>
      </w:r>
    </w:p>
    <w:p w14:paraId="06D9AD83" w14:textId="77777777" w:rsidR="006E0F61" w:rsidRPr="00A07F52" w:rsidRDefault="006E0F61" w:rsidP="2F56930C">
      <w:pPr>
        <w:rPr>
          <w:rFonts w:eastAsiaTheme="minorEastAsia"/>
          <w:b/>
          <w:bCs/>
          <w:sz w:val="24"/>
          <w:szCs w:val="24"/>
        </w:rPr>
      </w:pPr>
      <w:r w:rsidRPr="2F56930C">
        <w:rPr>
          <w:rFonts w:eastAsiaTheme="minorEastAsia"/>
          <w:b/>
          <w:bCs/>
          <w:sz w:val="24"/>
          <w:szCs w:val="24"/>
        </w:rPr>
        <w:t>School culture and behaviour</w:t>
      </w:r>
    </w:p>
    <w:p w14:paraId="67E234F5" w14:textId="7951EDA8" w:rsidR="006E0F61" w:rsidRPr="00A07F52" w:rsidRDefault="006E0F61" w:rsidP="2F56930C">
      <w:pPr>
        <w:rPr>
          <w:rFonts w:eastAsiaTheme="minorEastAsia"/>
          <w:sz w:val="24"/>
          <w:szCs w:val="24"/>
        </w:rPr>
      </w:pPr>
      <w:r w:rsidRPr="2F56930C">
        <w:rPr>
          <w:rFonts w:eastAsiaTheme="minorEastAsia"/>
          <w:sz w:val="24"/>
          <w:szCs w:val="24"/>
        </w:rPr>
        <w:t>Under the direction of the headteacher, the assistant headteacher will:</w:t>
      </w:r>
    </w:p>
    <w:p w14:paraId="6C1687F3" w14:textId="1C1EE7F2"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Create a culture where pupils experience a positive and enriching school life</w:t>
      </w:r>
    </w:p>
    <w:p w14:paraId="376A532A" w14:textId="6C250B2C" w:rsidR="006E0F61" w:rsidRPr="00A07F52" w:rsidRDefault="00244019" w:rsidP="2F56930C">
      <w:pPr>
        <w:rPr>
          <w:rFonts w:eastAsiaTheme="minorEastAsia"/>
          <w:sz w:val="24"/>
          <w:szCs w:val="24"/>
        </w:rPr>
      </w:pPr>
      <w:r w:rsidRPr="2CA26C69">
        <w:rPr>
          <w:rFonts w:eastAsiaTheme="minorEastAsia"/>
          <w:sz w:val="24"/>
          <w:szCs w:val="24"/>
        </w:rPr>
        <w:t>-</w:t>
      </w:r>
      <w:r w:rsidR="006E0F61" w:rsidRPr="2CA26C69">
        <w:rPr>
          <w:rFonts w:eastAsiaTheme="minorEastAsia"/>
          <w:sz w:val="24"/>
          <w:szCs w:val="24"/>
        </w:rPr>
        <w:t xml:space="preserve"> Uphold educational standards </w:t>
      </w:r>
      <w:r w:rsidR="19C5AEEC" w:rsidRPr="2CA26C69">
        <w:rPr>
          <w:rFonts w:eastAsiaTheme="minorEastAsia"/>
          <w:sz w:val="24"/>
          <w:szCs w:val="24"/>
        </w:rPr>
        <w:t>to</w:t>
      </w:r>
      <w:r w:rsidR="006E0F61" w:rsidRPr="2CA26C69">
        <w:rPr>
          <w:rFonts w:eastAsiaTheme="minorEastAsia"/>
          <w:sz w:val="24"/>
          <w:szCs w:val="24"/>
        </w:rPr>
        <w:t xml:space="preserve"> prepare pupils from all backgrounds for their next phase of education and life</w:t>
      </w:r>
    </w:p>
    <w:p w14:paraId="05053CAA" w14:textId="0E2970DE"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Ensure a culture of staff professionalism</w:t>
      </w:r>
    </w:p>
    <w:p w14:paraId="34F50765" w14:textId="11DC5BAC"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Encourage high standards of behaviour from pupils, built on rules and routines that are understood by staff and pupils and clearly demonstrated by all adults in school</w:t>
      </w:r>
    </w:p>
    <w:p w14:paraId="37298C07" w14:textId="4B9E5125" w:rsidR="006E0F61" w:rsidRPr="00A07F52" w:rsidRDefault="00244019" w:rsidP="2F56930C">
      <w:pPr>
        <w:rPr>
          <w:rFonts w:eastAsiaTheme="minorEastAsia"/>
          <w:sz w:val="24"/>
          <w:szCs w:val="24"/>
        </w:rPr>
      </w:pPr>
      <w:r w:rsidRPr="2F56930C">
        <w:rPr>
          <w:rFonts w:eastAsiaTheme="minorEastAsia"/>
          <w:sz w:val="24"/>
          <w:szCs w:val="24"/>
        </w:rPr>
        <w:lastRenderedPageBreak/>
        <w:t>-</w:t>
      </w:r>
      <w:r w:rsidR="006E0F61" w:rsidRPr="2F56930C">
        <w:rPr>
          <w:rFonts w:eastAsiaTheme="minorEastAsia"/>
          <w:sz w:val="24"/>
          <w:szCs w:val="24"/>
        </w:rPr>
        <w:t xml:space="preserve"> Use consistent and fair approaches to managing behaviour, in line with the school’s behaviour policy</w:t>
      </w:r>
    </w:p>
    <w:p w14:paraId="4FEDB651" w14:textId="5ED2E3D0"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Encourage high levels of pupil attendance and help to uphold a school culture of safety, enjoyment, and engagement with learning to support attendance</w:t>
      </w:r>
    </w:p>
    <w:p w14:paraId="0CBDFC4D" w14:textId="77777777" w:rsidR="006E0F61" w:rsidRPr="00A07F52" w:rsidRDefault="006E0F61" w:rsidP="2F56930C">
      <w:pPr>
        <w:rPr>
          <w:rFonts w:eastAsiaTheme="minorEastAsia"/>
          <w:b/>
          <w:bCs/>
          <w:sz w:val="24"/>
          <w:szCs w:val="24"/>
        </w:rPr>
      </w:pPr>
      <w:r w:rsidRPr="2F56930C">
        <w:rPr>
          <w:rFonts w:eastAsiaTheme="minorEastAsia"/>
          <w:b/>
          <w:bCs/>
          <w:sz w:val="24"/>
          <w:szCs w:val="24"/>
        </w:rPr>
        <w:t>Teaching, curriculum and assessment</w:t>
      </w:r>
    </w:p>
    <w:p w14:paraId="6F84CDCB" w14:textId="0CD81175" w:rsidR="006E0F61" w:rsidRPr="00A07F52" w:rsidRDefault="006E0F61" w:rsidP="2F56930C">
      <w:pPr>
        <w:rPr>
          <w:rFonts w:eastAsiaTheme="minorEastAsia"/>
          <w:sz w:val="24"/>
          <w:szCs w:val="24"/>
        </w:rPr>
      </w:pPr>
      <w:r w:rsidRPr="2CA26C69">
        <w:rPr>
          <w:rFonts w:eastAsiaTheme="minorEastAsia"/>
          <w:sz w:val="24"/>
          <w:szCs w:val="24"/>
        </w:rPr>
        <w:t xml:space="preserve"> Under the direction of the headteachers, the assistant headteacher will:</w:t>
      </w:r>
    </w:p>
    <w:p w14:paraId="54D7CAF3" w14:textId="0E3F8675"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Establish and sustain high-quality teaching across subjects and phases, based on evidence</w:t>
      </w:r>
    </w:p>
    <w:p w14:paraId="75919CD3" w14:textId="02E6268A"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Ensure the teaching of a broad, structured and coherent curriculum</w:t>
      </w:r>
    </w:p>
    <w:p w14:paraId="6E3A2E9B" w14:textId="74FC2A63"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Establish curriculum leadership, including subject leaders with relevant expertise and access to professional networks and communities</w:t>
      </w:r>
    </w:p>
    <w:p w14:paraId="491AD623" w14:textId="6FAB4A1C"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Use valid, reliable and proportionate approaches to assessing pupils’ knowledge and understanding of the curriculum</w:t>
      </w:r>
    </w:p>
    <w:p w14:paraId="2DAB8E17" w14:textId="4C1ED187" w:rsidR="09173682" w:rsidRDefault="09173682" w:rsidP="2F56930C">
      <w:pPr>
        <w:rPr>
          <w:rFonts w:eastAsiaTheme="minorEastAsia"/>
          <w:sz w:val="24"/>
          <w:szCs w:val="24"/>
        </w:rPr>
      </w:pPr>
      <w:r w:rsidRPr="2F56930C">
        <w:rPr>
          <w:rFonts w:eastAsiaTheme="minorEastAsia"/>
          <w:sz w:val="24"/>
          <w:szCs w:val="24"/>
        </w:rPr>
        <w:t>- Cover lessons as required for unexpected absences</w:t>
      </w:r>
    </w:p>
    <w:p w14:paraId="7F7A6115" w14:textId="77777777" w:rsidR="006E0F61" w:rsidRPr="00A07F52" w:rsidRDefault="006E0F61" w:rsidP="2F56930C">
      <w:pPr>
        <w:rPr>
          <w:rFonts w:eastAsiaTheme="minorEastAsia"/>
          <w:b/>
          <w:bCs/>
          <w:sz w:val="24"/>
          <w:szCs w:val="24"/>
        </w:rPr>
      </w:pPr>
      <w:r w:rsidRPr="2F56930C">
        <w:rPr>
          <w:rFonts w:eastAsiaTheme="minorEastAsia"/>
          <w:b/>
          <w:bCs/>
          <w:sz w:val="24"/>
          <w:szCs w:val="24"/>
        </w:rPr>
        <w:t>Organisational management and school improvement</w:t>
      </w:r>
    </w:p>
    <w:p w14:paraId="14EB68AE" w14:textId="011BE7A8" w:rsidR="006E0F61" w:rsidRPr="00A07F52" w:rsidRDefault="006E0F61" w:rsidP="2F56930C">
      <w:pPr>
        <w:rPr>
          <w:rFonts w:eastAsiaTheme="minorEastAsia"/>
          <w:sz w:val="24"/>
          <w:szCs w:val="24"/>
        </w:rPr>
      </w:pPr>
      <w:r w:rsidRPr="2CA26C69">
        <w:rPr>
          <w:rFonts w:eastAsiaTheme="minorEastAsia"/>
          <w:sz w:val="24"/>
          <w:szCs w:val="24"/>
        </w:rPr>
        <w:t>Under the direction of the headteacher, the assistant headteacher will:</w:t>
      </w:r>
    </w:p>
    <w:p w14:paraId="261B8D0A" w14:textId="20F30CBA"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Establish and oversee systems, processes and policies so the school can operate effectively and efficiently</w:t>
      </w:r>
    </w:p>
    <w:p w14:paraId="09FE8A75" w14:textId="440BD17A"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Ensure staff and pupils’ safety and welfare through effective approaches to safeguarding, as part of duty of care</w:t>
      </w:r>
    </w:p>
    <w:p w14:paraId="05126B78" w14:textId="28BAB850"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Ensure rigorous approaches to identifying, managing and mitigating risk</w:t>
      </w:r>
    </w:p>
    <w:p w14:paraId="2EB1A094" w14:textId="3B04D849"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Ensure effective use of budgets and resources</w:t>
      </w:r>
    </w:p>
    <w:p w14:paraId="6F6A1A44" w14:textId="0D904EA1"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Identify problems and barriers to school effectiveness, and develop strategies for school improvement that are realistic, timely and suited to the school’s context</w:t>
      </w:r>
    </w:p>
    <w:p w14:paraId="547E8E00" w14:textId="54541189"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Make sure school improvement strategies are effectively implemented</w:t>
      </w:r>
    </w:p>
    <w:p w14:paraId="0FE2558A" w14:textId="77777777" w:rsidR="006E0F61" w:rsidRPr="00A07F52" w:rsidRDefault="006E0F61" w:rsidP="2F56930C">
      <w:pPr>
        <w:rPr>
          <w:rFonts w:eastAsiaTheme="minorEastAsia"/>
          <w:b/>
          <w:bCs/>
          <w:sz w:val="24"/>
          <w:szCs w:val="24"/>
        </w:rPr>
      </w:pPr>
      <w:r w:rsidRPr="2F56930C">
        <w:rPr>
          <w:rFonts w:eastAsiaTheme="minorEastAsia"/>
          <w:b/>
          <w:bCs/>
          <w:sz w:val="24"/>
          <w:szCs w:val="24"/>
        </w:rPr>
        <w:t>Staff management and professional development</w:t>
      </w:r>
    </w:p>
    <w:p w14:paraId="78F8418E" w14:textId="518901ED" w:rsidR="006E0F61" w:rsidRPr="00A07F52" w:rsidRDefault="006E0F61" w:rsidP="2F56930C">
      <w:pPr>
        <w:rPr>
          <w:rFonts w:eastAsiaTheme="minorEastAsia"/>
          <w:sz w:val="24"/>
          <w:szCs w:val="24"/>
        </w:rPr>
      </w:pPr>
      <w:r w:rsidRPr="2CA26C69">
        <w:rPr>
          <w:rFonts w:eastAsiaTheme="minorEastAsia"/>
          <w:sz w:val="24"/>
          <w:szCs w:val="24"/>
        </w:rPr>
        <w:t>Under the direction of the headteacher, the assistant headteacher will:</w:t>
      </w:r>
    </w:p>
    <w:p w14:paraId="66F7EE27" w14:textId="272BD5D2"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Performance-manage</w:t>
      </w:r>
      <w:r w:rsidR="2DC1F68F" w:rsidRPr="2F56930C">
        <w:rPr>
          <w:rFonts w:eastAsiaTheme="minorEastAsia"/>
          <w:sz w:val="24"/>
          <w:szCs w:val="24"/>
        </w:rPr>
        <w:t xml:space="preserve"> other staff</w:t>
      </w:r>
      <w:r w:rsidR="006E0F61" w:rsidRPr="2F56930C">
        <w:rPr>
          <w:rFonts w:eastAsiaTheme="minorEastAsia"/>
          <w:sz w:val="24"/>
          <w:szCs w:val="24"/>
        </w:rPr>
        <w:t>, including carrying out appraisals and holding staff to account for their performance</w:t>
      </w:r>
    </w:p>
    <w:p w14:paraId="50783AE3" w14:textId="4995B5BD"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Manage staff well</w:t>
      </w:r>
      <w:r w:rsidR="28217DC8" w:rsidRPr="2F56930C">
        <w:rPr>
          <w:rFonts w:eastAsiaTheme="minorEastAsia"/>
          <w:sz w:val="24"/>
          <w:szCs w:val="24"/>
        </w:rPr>
        <w:t>being</w:t>
      </w:r>
      <w:r w:rsidR="006E0F61" w:rsidRPr="2F56930C">
        <w:rPr>
          <w:rFonts w:eastAsiaTheme="minorEastAsia"/>
          <w:sz w:val="24"/>
          <w:szCs w:val="24"/>
        </w:rPr>
        <w:t>, with due attention to workload</w:t>
      </w:r>
    </w:p>
    <w:p w14:paraId="2F7805CF" w14:textId="394CC242"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Ensure staff have access to appropriate, high-standard professional development opportunities</w:t>
      </w:r>
    </w:p>
    <w:p w14:paraId="2A83ACE5" w14:textId="388DE383"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Keep up to date with developments in education</w:t>
      </w:r>
    </w:p>
    <w:p w14:paraId="188C86BD" w14:textId="4D91B2FA" w:rsidR="006E0F61" w:rsidRPr="00A07F52" w:rsidRDefault="00244019" w:rsidP="2F56930C">
      <w:pPr>
        <w:rPr>
          <w:rFonts w:eastAsiaTheme="minorEastAsia"/>
          <w:sz w:val="24"/>
          <w:szCs w:val="24"/>
        </w:rPr>
      </w:pPr>
      <w:r w:rsidRPr="2F56930C">
        <w:rPr>
          <w:rFonts w:eastAsiaTheme="minorEastAsia"/>
          <w:sz w:val="24"/>
          <w:szCs w:val="24"/>
        </w:rPr>
        <w:lastRenderedPageBreak/>
        <w:t>-</w:t>
      </w:r>
      <w:r w:rsidR="006E0F61" w:rsidRPr="2F56930C">
        <w:rPr>
          <w:rFonts w:eastAsiaTheme="minorEastAsia"/>
          <w:sz w:val="24"/>
          <w:szCs w:val="24"/>
        </w:rPr>
        <w:t xml:space="preserve"> Seek training and continuing professional development to meet their own needs</w:t>
      </w:r>
    </w:p>
    <w:p w14:paraId="12005348" w14:textId="77777777" w:rsidR="006E0F61" w:rsidRPr="00A07F52" w:rsidRDefault="006E0F61" w:rsidP="2F56930C">
      <w:pPr>
        <w:rPr>
          <w:rFonts w:eastAsiaTheme="minorEastAsia"/>
          <w:b/>
          <w:bCs/>
          <w:sz w:val="24"/>
          <w:szCs w:val="24"/>
        </w:rPr>
      </w:pPr>
      <w:r w:rsidRPr="2F56930C">
        <w:rPr>
          <w:rFonts w:eastAsiaTheme="minorEastAsia"/>
          <w:b/>
          <w:bCs/>
          <w:sz w:val="24"/>
          <w:szCs w:val="24"/>
        </w:rPr>
        <w:t>Governance, accountability and working in partnership</w:t>
      </w:r>
    </w:p>
    <w:p w14:paraId="3187B75E" w14:textId="532431C8" w:rsidR="006E0F61" w:rsidRPr="00A07F52" w:rsidRDefault="006E0F61" w:rsidP="2F56930C">
      <w:pPr>
        <w:rPr>
          <w:rFonts w:eastAsiaTheme="minorEastAsia"/>
          <w:sz w:val="24"/>
          <w:szCs w:val="24"/>
        </w:rPr>
      </w:pPr>
      <w:r w:rsidRPr="2CA26C69">
        <w:rPr>
          <w:rFonts w:eastAsiaTheme="minorEastAsia"/>
          <w:sz w:val="24"/>
          <w:szCs w:val="24"/>
        </w:rPr>
        <w:t>Under the direction of the headteacher, the assistant headteacher will:</w:t>
      </w:r>
    </w:p>
    <w:p w14:paraId="3E924C31" w14:textId="30A953AA"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Work with the governing board as appropriate</w:t>
      </w:r>
    </w:p>
    <w:p w14:paraId="0D81D2BD" w14:textId="4811C580"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Make sure the school effectively and efficiently operates within the required regulatory frameworks and meets all statutory duties</w:t>
      </w:r>
    </w:p>
    <w:p w14:paraId="487E5575" w14:textId="68905669"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Work successfully with other schools and organisations</w:t>
      </w:r>
    </w:p>
    <w:p w14:paraId="31A13735" w14:textId="086F9A99" w:rsidR="006E0F61" w:rsidRPr="00A07F52" w:rsidRDefault="00244019" w:rsidP="2F56930C">
      <w:pPr>
        <w:rPr>
          <w:rFonts w:eastAsiaTheme="minorEastAsia"/>
          <w:sz w:val="24"/>
          <w:szCs w:val="24"/>
        </w:rPr>
      </w:pPr>
      <w:r w:rsidRPr="2CA26C69">
        <w:rPr>
          <w:rFonts w:eastAsiaTheme="minorEastAsia"/>
          <w:sz w:val="24"/>
          <w:szCs w:val="24"/>
        </w:rPr>
        <w:t>-</w:t>
      </w:r>
      <w:r w:rsidR="006E0F61" w:rsidRPr="2CA26C69">
        <w:rPr>
          <w:rFonts w:eastAsiaTheme="minorEastAsia"/>
          <w:sz w:val="24"/>
          <w:szCs w:val="24"/>
        </w:rPr>
        <w:t xml:space="preserve"> Maintain working relationships with fellow professionals and colleagues to improve educational outcomes for all pupils</w:t>
      </w:r>
    </w:p>
    <w:p w14:paraId="778911B3" w14:textId="77777777" w:rsidR="006E0F61" w:rsidRPr="00A07F52" w:rsidRDefault="006E0F61" w:rsidP="2F56930C">
      <w:pPr>
        <w:rPr>
          <w:rFonts w:eastAsiaTheme="minorEastAsia"/>
          <w:b/>
          <w:bCs/>
          <w:sz w:val="24"/>
          <w:szCs w:val="24"/>
        </w:rPr>
      </w:pPr>
      <w:r w:rsidRPr="2F56930C">
        <w:rPr>
          <w:rFonts w:eastAsiaTheme="minorEastAsia"/>
          <w:b/>
          <w:bCs/>
          <w:sz w:val="24"/>
          <w:szCs w:val="24"/>
        </w:rPr>
        <w:t>Pastoral</w:t>
      </w:r>
    </w:p>
    <w:p w14:paraId="6078FECE" w14:textId="47285912" w:rsidR="006E0F61" w:rsidRPr="00A07F52" w:rsidRDefault="006E0F61" w:rsidP="2F56930C">
      <w:pPr>
        <w:rPr>
          <w:rFonts w:eastAsiaTheme="minorEastAsia"/>
          <w:sz w:val="24"/>
          <w:szCs w:val="24"/>
        </w:rPr>
      </w:pPr>
      <w:r w:rsidRPr="2F56930C">
        <w:rPr>
          <w:rFonts w:eastAsiaTheme="minorEastAsia"/>
          <w:sz w:val="24"/>
          <w:szCs w:val="24"/>
        </w:rPr>
        <w:t>The assistant headteacher will:</w:t>
      </w:r>
    </w:p>
    <w:p w14:paraId="1CD40B91" w14:textId="60EA72EF"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Work with other Assistant Headteachers and the </w:t>
      </w:r>
      <w:r w:rsidRPr="2F56930C">
        <w:rPr>
          <w:rFonts w:eastAsiaTheme="minorEastAsia"/>
          <w:sz w:val="24"/>
          <w:szCs w:val="24"/>
        </w:rPr>
        <w:t>H</w:t>
      </w:r>
      <w:r w:rsidR="006E0F61" w:rsidRPr="2F56930C">
        <w:rPr>
          <w:rFonts w:eastAsiaTheme="minorEastAsia"/>
          <w:sz w:val="24"/>
          <w:szCs w:val="24"/>
        </w:rPr>
        <w:t>eadteache</w:t>
      </w:r>
      <w:r w:rsidRPr="2F56930C">
        <w:rPr>
          <w:rFonts w:eastAsiaTheme="minorEastAsia"/>
          <w:sz w:val="24"/>
          <w:szCs w:val="24"/>
        </w:rPr>
        <w:t>r</w:t>
      </w:r>
      <w:r w:rsidR="006E0F61" w:rsidRPr="2F56930C">
        <w:rPr>
          <w:rFonts w:eastAsiaTheme="minorEastAsia"/>
          <w:sz w:val="24"/>
          <w:szCs w:val="24"/>
        </w:rPr>
        <w:t xml:space="preserve"> to establish and implement whole-school systems for pupil wellbeing</w:t>
      </w:r>
    </w:p>
    <w:p w14:paraId="0DCC6E47" w14:textId="2E4984C8"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Conduct pupil voice surveys to ensure they feel happy and safe in school, championing the importance of pupil voice to other members of the senior leadership team (SLT)</w:t>
      </w:r>
    </w:p>
    <w:p w14:paraId="76AF60E6" w14:textId="6E548FD3" w:rsidR="006E0F61" w:rsidRPr="00A07F52" w:rsidRDefault="00244019" w:rsidP="2F56930C">
      <w:pPr>
        <w:rPr>
          <w:rFonts w:eastAsiaTheme="minorEastAsia"/>
          <w:sz w:val="24"/>
          <w:szCs w:val="24"/>
        </w:rPr>
      </w:pPr>
      <w:r w:rsidRPr="2CA26C69">
        <w:rPr>
          <w:rFonts w:eastAsiaTheme="minorEastAsia"/>
          <w:sz w:val="24"/>
          <w:szCs w:val="24"/>
        </w:rPr>
        <w:t>-</w:t>
      </w:r>
      <w:r w:rsidR="006E0F61" w:rsidRPr="2CA26C69">
        <w:rPr>
          <w:rFonts w:eastAsiaTheme="minorEastAsia"/>
          <w:sz w:val="24"/>
          <w:szCs w:val="24"/>
        </w:rPr>
        <w:t xml:space="preserve"> Provide staff with training and support so they can play a part in enhancing pupils’ personal development</w:t>
      </w:r>
    </w:p>
    <w:p w14:paraId="4D0F8867" w14:textId="54FEC1B3" w:rsidR="006E0F61" w:rsidRPr="00A07F52" w:rsidRDefault="00244019" w:rsidP="2F56930C">
      <w:pPr>
        <w:rPr>
          <w:rFonts w:eastAsiaTheme="minorEastAsia"/>
          <w:sz w:val="24"/>
          <w:szCs w:val="24"/>
        </w:rPr>
      </w:pPr>
      <w:r w:rsidRPr="2CA26C69">
        <w:rPr>
          <w:rFonts w:eastAsiaTheme="minorEastAsia"/>
          <w:sz w:val="24"/>
          <w:szCs w:val="24"/>
        </w:rPr>
        <w:t>-</w:t>
      </w:r>
      <w:r w:rsidR="006E0F61" w:rsidRPr="2CA26C69">
        <w:rPr>
          <w:rFonts w:eastAsiaTheme="minorEastAsia"/>
          <w:sz w:val="24"/>
          <w:szCs w:val="24"/>
        </w:rPr>
        <w:t xml:space="preserve"> Monitor pupil attendance </w:t>
      </w:r>
      <w:r w:rsidR="1A806940" w:rsidRPr="2CA26C69">
        <w:rPr>
          <w:rFonts w:eastAsiaTheme="minorEastAsia"/>
          <w:sz w:val="24"/>
          <w:szCs w:val="24"/>
        </w:rPr>
        <w:t>with the attendance lead to ensure it is</w:t>
      </w:r>
      <w:r w:rsidR="006E0F61" w:rsidRPr="2CA26C69">
        <w:rPr>
          <w:rFonts w:eastAsiaTheme="minorEastAsia"/>
          <w:sz w:val="24"/>
          <w:szCs w:val="24"/>
        </w:rPr>
        <w:t xml:space="preserve"> continuously improving</w:t>
      </w:r>
    </w:p>
    <w:p w14:paraId="67F0BB12" w14:textId="425C7CD5"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Analyse whole-school data on attendance, behaviour, exclusions and wellbeing to inform future improvement strategies</w:t>
      </w:r>
    </w:p>
    <w:p w14:paraId="194591B6" w14:textId="77777777" w:rsidR="006E0F61" w:rsidRPr="00F13551" w:rsidRDefault="006E0F61" w:rsidP="2F56930C">
      <w:pPr>
        <w:rPr>
          <w:rFonts w:eastAsiaTheme="minorEastAsia"/>
          <w:b/>
          <w:bCs/>
          <w:sz w:val="24"/>
          <w:szCs w:val="24"/>
        </w:rPr>
      </w:pPr>
      <w:r w:rsidRPr="2F56930C">
        <w:rPr>
          <w:rFonts w:eastAsiaTheme="minorEastAsia"/>
          <w:b/>
          <w:bCs/>
          <w:sz w:val="24"/>
          <w:szCs w:val="24"/>
        </w:rPr>
        <w:t>2. SENDCO</w:t>
      </w:r>
    </w:p>
    <w:p w14:paraId="1CF3A360" w14:textId="77777777" w:rsidR="006E0F61" w:rsidRPr="00A07F52" w:rsidRDefault="006E0F61" w:rsidP="2F56930C">
      <w:pPr>
        <w:rPr>
          <w:rFonts w:eastAsiaTheme="minorEastAsia"/>
          <w:sz w:val="24"/>
          <w:szCs w:val="24"/>
        </w:rPr>
      </w:pPr>
      <w:r w:rsidRPr="2F56930C">
        <w:rPr>
          <w:rFonts w:eastAsiaTheme="minorEastAsia"/>
          <w:sz w:val="24"/>
          <w:szCs w:val="24"/>
        </w:rPr>
        <w:t>The SEND Code of Practice, under the heading ‘The role of the SENDCO in schools’ (page 108), demonstrates how the role has sustained strategic and advisory elements. Below are the main elements regarding the role:</w:t>
      </w:r>
    </w:p>
    <w:p w14:paraId="49CF4C74" w14:textId="71FA07AB" w:rsidR="006E0F61" w:rsidRPr="00A07F52" w:rsidRDefault="006E0F61" w:rsidP="2F56930C">
      <w:pPr>
        <w:rPr>
          <w:rFonts w:eastAsiaTheme="minorEastAsia"/>
          <w:sz w:val="24"/>
          <w:szCs w:val="24"/>
        </w:rPr>
      </w:pPr>
      <w:r w:rsidRPr="2F56930C">
        <w:rPr>
          <w:rFonts w:eastAsiaTheme="minorEastAsia"/>
          <w:sz w:val="24"/>
          <w:szCs w:val="24"/>
        </w:rPr>
        <w:t>The SENDCO has an important role to play with the headteacher and governing body, in determining the strategic development of SEN policy and provision in the school.</w:t>
      </w:r>
    </w:p>
    <w:p w14:paraId="30B4C8EC" w14:textId="77777777" w:rsidR="006E0F61" w:rsidRPr="00A07F52" w:rsidRDefault="006E0F61" w:rsidP="2F56930C">
      <w:pPr>
        <w:rPr>
          <w:rFonts w:eastAsiaTheme="minorEastAsia"/>
          <w:sz w:val="24"/>
          <w:szCs w:val="24"/>
        </w:rPr>
      </w:pPr>
      <w:r w:rsidRPr="2F56930C">
        <w:rPr>
          <w:rFonts w:eastAsiaTheme="minorEastAsia"/>
          <w:sz w:val="24"/>
          <w:szCs w:val="24"/>
        </w:rPr>
        <w:t>The SENDCO provides professional guidance to colleagues and will work closely with staff, parents and other agencies. The SENDCO should be aware of the provision in the Local Offer and be able to work with professionals providing a support role to families to ensure that pupils with SEN receive appropriate support and high-quality teaching.</w:t>
      </w:r>
    </w:p>
    <w:p w14:paraId="228CC3DA" w14:textId="77777777" w:rsidR="006E0F61" w:rsidRPr="00A07F52" w:rsidRDefault="006E0F61" w:rsidP="2F56930C">
      <w:pPr>
        <w:rPr>
          <w:rFonts w:eastAsiaTheme="minorEastAsia"/>
          <w:b/>
          <w:bCs/>
          <w:sz w:val="24"/>
          <w:szCs w:val="24"/>
        </w:rPr>
      </w:pPr>
      <w:r w:rsidRPr="2F56930C">
        <w:rPr>
          <w:rFonts w:eastAsiaTheme="minorEastAsia"/>
          <w:b/>
          <w:bCs/>
          <w:sz w:val="24"/>
          <w:szCs w:val="24"/>
        </w:rPr>
        <w:t>The key responsibilities of the SENDCO will include:</w:t>
      </w:r>
    </w:p>
    <w:p w14:paraId="0D424BEE" w14:textId="07C2ABDF"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Overseeing the day-to-day operation of the school’s SEND policy</w:t>
      </w:r>
    </w:p>
    <w:p w14:paraId="436792BF" w14:textId="370D05DC"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Co-ordinating provision for children with SEND</w:t>
      </w:r>
    </w:p>
    <w:p w14:paraId="77758672" w14:textId="5948DE4E" w:rsidR="006E0F61" w:rsidRPr="00A07F52" w:rsidRDefault="00244019" w:rsidP="2F56930C">
      <w:pPr>
        <w:rPr>
          <w:rFonts w:eastAsiaTheme="minorEastAsia"/>
          <w:sz w:val="24"/>
          <w:szCs w:val="24"/>
        </w:rPr>
      </w:pPr>
      <w:r w:rsidRPr="2F56930C">
        <w:rPr>
          <w:rFonts w:eastAsiaTheme="minorEastAsia"/>
          <w:sz w:val="24"/>
          <w:szCs w:val="24"/>
        </w:rPr>
        <w:lastRenderedPageBreak/>
        <w:t>-</w:t>
      </w:r>
      <w:r w:rsidR="006E0F61" w:rsidRPr="2F56930C">
        <w:rPr>
          <w:rFonts w:eastAsiaTheme="minorEastAsia"/>
          <w:sz w:val="24"/>
          <w:szCs w:val="24"/>
        </w:rPr>
        <w:t xml:space="preserve"> Advising on the graduated approach to providing SEND support</w:t>
      </w:r>
    </w:p>
    <w:p w14:paraId="72B3B42E" w14:textId="1E9ECB25"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Advising on the deployment of the school’s delegated budget and other resources to meet pupils’ needs effectively</w:t>
      </w:r>
    </w:p>
    <w:p w14:paraId="0529DF67" w14:textId="5065F093" w:rsidR="6162F7D8" w:rsidRDefault="6162F7D8" w:rsidP="2F56930C">
      <w:pPr>
        <w:rPr>
          <w:rFonts w:eastAsiaTheme="minorEastAsia"/>
          <w:sz w:val="24"/>
          <w:szCs w:val="24"/>
        </w:rPr>
      </w:pPr>
      <w:r w:rsidRPr="2F56930C">
        <w:rPr>
          <w:rFonts w:eastAsiaTheme="minorEastAsia"/>
          <w:sz w:val="24"/>
          <w:szCs w:val="24"/>
        </w:rPr>
        <w:t>- Line manage the SEND support staff</w:t>
      </w:r>
    </w:p>
    <w:p w14:paraId="731430C9" w14:textId="00DBCDE3" w:rsidR="006E0F61" w:rsidRPr="00A07F52" w:rsidRDefault="00244019" w:rsidP="2F56930C">
      <w:pPr>
        <w:rPr>
          <w:rFonts w:eastAsiaTheme="minorEastAsia"/>
          <w:sz w:val="24"/>
          <w:szCs w:val="24"/>
        </w:rPr>
      </w:pPr>
      <w:r w:rsidRPr="2CA26C69">
        <w:rPr>
          <w:rFonts w:eastAsiaTheme="minorEastAsia"/>
          <w:sz w:val="24"/>
          <w:szCs w:val="24"/>
        </w:rPr>
        <w:t>-</w:t>
      </w:r>
      <w:r w:rsidR="006E0F61" w:rsidRPr="2CA26C69">
        <w:rPr>
          <w:rFonts w:eastAsiaTheme="minorEastAsia"/>
          <w:sz w:val="24"/>
          <w:szCs w:val="24"/>
        </w:rPr>
        <w:t xml:space="preserve"> Liaising with parents of pupils with SEND</w:t>
      </w:r>
      <w:r w:rsidR="606A2C73" w:rsidRPr="2CA26C69">
        <w:rPr>
          <w:rFonts w:eastAsiaTheme="minorEastAsia"/>
          <w:sz w:val="24"/>
          <w:szCs w:val="24"/>
        </w:rPr>
        <w:t xml:space="preserve"> </w:t>
      </w:r>
    </w:p>
    <w:p w14:paraId="5E6E7334" w14:textId="4C0EBB0C" w:rsidR="606A2C73" w:rsidRDefault="606A2C73" w:rsidP="2CA26C69">
      <w:pPr>
        <w:rPr>
          <w:rFonts w:eastAsiaTheme="minorEastAsia"/>
          <w:sz w:val="24"/>
          <w:szCs w:val="24"/>
        </w:rPr>
      </w:pPr>
      <w:r w:rsidRPr="2CA26C69">
        <w:rPr>
          <w:rFonts w:eastAsiaTheme="minorEastAsia"/>
          <w:sz w:val="24"/>
          <w:szCs w:val="24"/>
        </w:rPr>
        <w:t>- Ensure all sta</w:t>
      </w:r>
      <w:r w:rsidR="65F2F92F" w:rsidRPr="2CA26C69">
        <w:rPr>
          <w:rFonts w:eastAsiaTheme="minorEastAsia"/>
          <w:sz w:val="24"/>
          <w:szCs w:val="24"/>
        </w:rPr>
        <w:t>keholders are kept up to date with all matters relating to SEND</w:t>
      </w:r>
    </w:p>
    <w:p w14:paraId="0485EDC8" w14:textId="04B96BC6" w:rsidR="65F2F92F" w:rsidRDefault="65F2F92F" w:rsidP="2CA26C69">
      <w:pPr>
        <w:rPr>
          <w:rFonts w:eastAsiaTheme="minorEastAsia"/>
          <w:sz w:val="24"/>
          <w:szCs w:val="24"/>
        </w:rPr>
      </w:pPr>
      <w:r w:rsidRPr="2CA26C69">
        <w:rPr>
          <w:rFonts w:eastAsiaTheme="minorEastAsia"/>
          <w:sz w:val="24"/>
          <w:szCs w:val="24"/>
        </w:rPr>
        <w:t>- Line manage the SEND admin support staff</w:t>
      </w:r>
    </w:p>
    <w:p w14:paraId="68A07465" w14:textId="404620B6"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Liaising with early years providers, other schools, educational psychologists, health and social care professionals, and independent or voluntary bodies</w:t>
      </w:r>
    </w:p>
    <w:p w14:paraId="6E9E3DC0" w14:textId="09F6ECB7"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Being a key point of contact with external agencies, especially the local authority and its support services</w:t>
      </w:r>
    </w:p>
    <w:p w14:paraId="47B3E0A4" w14:textId="22252FCF" w:rsidR="006E0F61" w:rsidRPr="00A07F52" w:rsidRDefault="00244019" w:rsidP="2F56930C">
      <w:pPr>
        <w:rPr>
          <w:rFonts w:eastAsiaTheme="minorEastAsia"/>
          <w:sz w:val="24"/>
          <w:szCs w:val="24"/>
        </w:rPr>
      </w:pPr>
      <w:r w:rsidRPr="2CA26C69">
        <w:rPr>
          <w:rFonts w:eastAsiaTheme="minorEastAsia"/>
          <w:sz w:val="24"/>
          <w:szCs w:val="24"/>
        </w:rPr>
        <w:t>-</w:t>
      </w:r>
      <w:r w:rsidR="006E0F61" w:rsidRPr="2CA26C69">
        <w:rPr>
          <w:rFonts w:eastAsiaTheme="minorEastAsia"/>
          <w:sz w:val="24"/>
          <w:szCs w:val="24"/>
        </w:rPr>
        <w:t xml:space="preserve"> Liaising with potential next providers of education to ensure a pupil and their parents are informed about </w:t>
      </w:r>
      <w:r w:rsidR="4A5CA667" w:rsidRPr="2CA26C69">
        <w:rPr>
          <w:rFonts w:eastAsiaTheme="minorEastAsia"/>
          <w:sz w:val="24"/>
          <w:szCs w:val="24"/>
        </w:rPr>
        <w:t>options,</w:t>
      </w:r>
      <w:r w:rsidR="006E0F61" w:rsidRPr="2CA26C69">
        <w:rPr>
          <w:rFonts w:eastAsiaTheme="minorEastAsia"/>
          <w:sz w:val="24"/>
          <w:szCs w:val="24"/>
        </w:rPr>
        <w:t xml:space="preserve"> and a smooth transition is planned</w:t>
      </w:r>
    </w:p>
    <w:p w14:paraId="5ABDD103" w14:textId="63EBCB85" w:rsidR="006E0F61" w:rsidRPr="00A07F52" w:rsidRDefault="00244019" w:rsidP="2F56930C">
      <w:pPr>
        <w:rPr>
          <w:rFonts w:eastAsiaTheme="minorEastAsia"/>
          <w:sz w:val="24"/>
          <w:szCs w:val="24"/>
        </w:rPr>
      </w:pPr>
      <w:r w:rsidRPr="2CA26C69">
        <w:rPr>
          <w:rFonts w:eastAsiaTheme="minorEastAsia"/>
          <w:sz w:val="24"/>
          <w:szCs w:val="24"/>
        </w:rPr>
        <w:t>-</w:t>
      </w:r>
      <w:r w:rsidR="006E0F61" w:rsidRPr="2CA26C69">
        <w:rPr>
          <w:rFonts w:eastAsiaTheme="minorEastAsia"/>
          <w:sz w:val="24"/>
          <w:szCs w:val="24"/>
        </w:rPr>
        <w:t xml:space="preserve"> Working with the headteachers and school governors to ensure that the school meets its responsibilities under the Equality Act (2010) </w:t>
      </w:r>
      <w:r w:rsidR="5F41822F" w:rsidRPr="2CA26C69">
        <w:rPr>
          <w:rFonts w:eastAsiaTheme="minorEastAsia"/>
          <w:sz w:val="24"/>
          <w:szCs w:val="24"/>
        </w:rPr>
        <w:t>regarding</w:t>
      </w:r>
      <w:r w:rsidR="006E0F61" w:rsidRPr="2CA26C69">
        <w:rPr>
          <w:rFonts w:eastAsiaTheme="minorEastAsia"/>
          <w:sz w:val="24"/>
          <w:szCs w:val="24"/>
        </w:rPr>
        <w:t xml:space="preserve"> reasonable adjustments and access arrangements</w:t>
      </w:r>
    </w:p>
    <w:p w14:paraId="3F084D56" w14:textId="0C39DFDD"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Ensuring that the school keeps the records of all pupils with SEN up to date</w:t>
      </w:r>
    </w:p>
    <w:p w14:paraId="3C8BAFA3" w14:textId="77777777" w:rsidR="006E0F61" w:rsidRPr="00F13551" w:rsidRDefault="006E0F61" w:rsidP="2F56930C">
      <w:pPr>
        <w:rPr>
          <w:rFonts w:eastAsiaTheme="minorEastAsia"/>
          <w:b/>
          <w:bCs/>
          <w:sz w:val="24"/>
          <w:szCs w:val="24"/>
        </w:rPr>
      </w:pPr>
      <w:r w:rsidRPr="2F56930C">
        <w:rPr>
          <w:rFonts w:eastAsiaTheme="minorEastAsia"/>
          <w:b/>
          <w:bCs/>
          <w:sz w:val="24"/>
          <w:szCs w:val="24"/>
        </w:rPr>
        <w:t>3. Designated Teacher and Leader for Pupil Premium and Looked After Children</w:t>
      </w:r>
    </w:p>
    <w:p w14:paraId="55DDE06C" w14:textId="77777777" w:rsidR="006E0F61" w:rsidRPr="00A07F52" w:rsidRDefault="006E0F61" w:rsidP="2F56930C">
      <w:pPr>
        <w:rPr>
          <w:rFonts w:eastAsiaTheme="minorEastAsia"/>
          <w:b/>
          <w:bCs/>
          <w:sz w:val="24"/>
          <w:szCs w:val="24"/>
        </w:rPr>
      </w:pPr>
      <w:r w:rsidRPr="2F56930C">
        <w:rPr>
          <w:rFonts w:eastAsiaTheme="minorEastAsia"/>
          <w:b/>
          <w:bCs/>
          <w:sz w:val="24"/>
          <w:szCs w:val="24"/>
        </w:rPr>
        <w:t>As Lead you will be responsible for:</w:t>
      </w:r>
    </w:p>
    <w:p w14:paraId="3BF771C4" w14:textId="7CD3C3E7"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Identifying the challenges faced by the school’s disadvantaged pupils to develop an understanding of any non-academic challenges that pupils are facing which negatively affect their education and readiness to engage with education, for example: wellbeing, mental health and safeguarding concerns</w:t>
      </w:r>
    </w:p>
    <w:p w14:paraId="49B242AB" w14:textId="03C2CF2C" w:rsidR="00244019" w:rsidRDefault="00244019" w:rsidP="2CA26C69">
      <w:pPr>
        <w:rPr>
          <w:rFonts w:eastAsiaTheme="minorEastAsia"/>
          <w:sz w:val="24"/>
          <w:szCs w:val="24"/>
        </w:rPr>
      </w:pPr>
      <w:r w:rsidRPr="2CA26C69">
        <w:rPr>
          <w:rFonts w:eastAsiaTheme="minorEastAsia"/>
          <w:sz w:val="24"/>
          <w:szCs w:val="24"/>
        </w:rPr>
        <w:t>-</w:t>
      </w:r>
      <w:r w:rsidR="006E0F61" w:rsidRPr="2CA26C69">
        <w:rPr>
          <w:rFonts w:eastAsiaTheme="minorEastAsia"/>
          <w:sz w:val="24"/>
          <w:szCs w:val="24"/>
        </w:rPr>
        <w:t xml:space="preserve"> Using evidence to consider a range of external evidence, alongside your own knowledge of our pupils to better understand which specific activities have been found to be the most effective in addressing the types of challenge that our pupils face</w:t>
      </w:r>
    </w:p>
    <w:p w14:paraId="4FBE0F1C" w14:textId="733AF9BF" w:rsidR="006E0F61" w:rsidRPr="00A07F52" w:rsidRDefault="00244019" w:rsidP="2F56930C">
      <w:pPr>
        <w:rPr>
          <w:rFonts w:eastAsiaTheme="minorEastAsia"/>
          <w:sz w:val="24"/>
          <w:szCs w:val="24"/>
        </w:rPr>
      </w:pPr>
      <w:r w:rsidRPr="2F56930C">
        <w:rPr>
          <w:rFonts w:eastAsiaTheme="minorEastAsia"/>
          <w:sz w:val="24"/>
          <w:szCs w:val="24"/>
        </w:rPr>
        <w:t>-</w:t>
      </w:r>
      <w:r w:rsidR="006E0F61" w:rsidRPr="2F56930C">
        <w:rPr>
          <w:rFonts w:eastAsiaTheme="minorEastAsia"/>
          <w:sz w:val="24"/>
          <w:szCs w:val="24"/>
        </w:rPr>
        <w:t xml:space="preserve"> Developing an effective strategy including focusing on the challenges that are having the most significant impact, and are within your control, setting ambitious, but realistic, target outcomes and allocating funding to activities most likely to deliver those outcomes, based on evidence of what works</w:t>
      </w:r>
    </w:p>
    <w:p w14:paraId="33564B45" w14:textId="4DA2DB31" w:rsidR="006E0F61" w:rsidRPr="00A07F52" w:rsidRDefault="00244019" w:rsidP="2CA26C69">
      <w:pPr>
        <w:rPr>
          <w:rFonts w:eastAsiaTheme="minorEastAsia"/>
          <w:sz w:val="24"/>
          <w:szCs w:val="24"/>
        </w:rPr>
      </w:pPr>
      <w:r w:rsidRPr="2CA26C69">
        <w:rPr>
          <w:rFonts w:eastAsiaTheme="minorEastAsia"/>
          <w:sz w:val="24"/>
          <w:szCs w:val="24"/>
        </w:rPr>
        <w:t>-</w:t>
      </w:r>
      <w:r w:rsidR="006E0F61" w:rsidRPr="2CA26C69">
        <w:rPr>
          <w:rFonts w:eastAsiaTheme="minorEastAsia"/>
          <w:sz w:val="24"/>
          <w:szCs w:val="24"/>
        </w:rPr>
        <w:t xml:space="preserve"> Delivering and monitoring your strategy coherence with our curriculum: how to integrate any planned activity with the curriculum, and ensure that pupils receiving targeted support do not miss out on core curriculum content; </w:t>
      </w:r>
    </w:p>
    <w:p w14:paraId="1ED280BE" w14:textId="2415984B" w:rsidR="006E0F61" w:rsidRPr="00A07F52" w:rsidRDefault="62DC7CAE" w:rsidP="2F56930C">
      <w:pPr>
        <w:rPr>
          <w:rFonts w:eastAsiaTheme="minorEastAsia"/>
          <w:sz w:val="24"/>
          <w:szCs w:val="24"/>
        </w:rPr>
      </w:pPr>
      <w:r w:rsidRPr="2CA26C69">
        <w:rPr>
          <w:rFonts w:eastAsiaTheme="minorEastAsia"/>
          <w:sz w:val="24"/>
          <w:szCs w:val="24"/>
        </w:rPr>
        <w:t>- C</w:t>
      </w:r>
      <w:r w:rsidR="006E0F61" w:rsidRPr="2CA26C69">
        <w:rPr>
          <w:rFonts w:eastAsiaTheme="minorEastAsia"/>
          <w:sz w:val="24"/>
          <w:szCs w:val="24"/>
        </w:rPr>
        <w:t xml:space="preserve">ollective responsibility: ensure that all staff promote the principles and ethos of your strategy, and ensure that professional development requirements are </w:t>
      </w:r>
      <w:proofErr w:type="gramStart"/>
      <w:r w:rsidR="006E0F61" w:rsidRPr="2CA26C69">
        <w:rPr>
          <w:rFonts w:eastAsiaTheme="minorEastAsia"/>
          <w:sz w:val="24"/>
          <w:szCs w:val="24"/>
        </w:rPr>
        <w:t>taken into account</w:t>
      </w:r>
      <w:proofErr w:type="gramEnd"/>
      <w:r w:rsidR="006E0F61" w:rsidRPr="2CA26C69">
        <w:rPr>
          <w:rFonts w:eastAsiaTheme="minorEastAsia"/>
          <w:sz w:val="24"/>
          <w:szCs w:val="24"/>
        </w:rPr>
        <w:t xml:space="preserve">; </w:t>
      </w:r>
      <w:r w:rsidR="006E0F61" w:rsidRPr="2CA26C69">
        <w:rPr>
          <w:rFonts w:eastAsiaTheme="minorEastAsia"/>
          <w:sz w:val="24"/>
          <w:szCs w:val="24"/>
        </w:rPr>
        <w:lastRenderedPageBreak/>
        <w:t>targeting and monitoring: which pupils will benefit from which activity, when and in what group size, any resourcing or timing requirements of external providers (if you are using them), and what data and resources will be required to monitor the impact of each activity</w:t>
      </w:r>
    </w:p>
    <w:p w14:paraId="02F97056" w14:textId="1CCF2058" w:rsidR="006E0F61" w:rsidRPr="00F13551" w:rsidRDefault="00244019" w:rsidP="2CA26C69">
      <w:pPr>
        <w:rPr>
          <w:rFonts w:eastAsiaTheme="minorEastAsia"/>
          <w:b/>
          <w:bCs/>
          <w:sz w:val="24"/>
          <w:szCs w:val="24"/>
        </w:rPr>
      </w:pPr>
      <w:r w:rsidRPr="2CA26C69">
        <w:rPr>
          <w:rFonts w:eastAsiaTheme="minorEastAsia"/>
          <w:sz w:val="24"/>
          <w:szCs w:val="24"/>
        </w:rPr>
        <w:t>-</w:t>
      </w:r>
      <w:r w:rsidR="006E0F61" w:rsidRPr="2CA26C69">
        <w:rPr>
          <w:rFonts w:eastAsiaTheme="minorEastAsia"/>
          <w:sz w:val="24"/>
          <w:szCs w:val="24"/>
        </w:rPr>
        <w:t xml:space="preserve"> Evaluating and sustaining your strategy evaluating the impact of your approaches, to measure success based on outcomes for disadvantaged pupils; implement a robust and transparent evaluation framework and report outcomes against this and ensuring that evaluation is an ongoing process </w:t>
      </w:r>
    </w:p>
    <w:p w14:paraId="3643040C" w14:textId="293E1F8C" w:rsidR="006E0F61" w:rsidRPr="00F13551" w:rsidRDefault="006E0F61" w:rsidP="2CA26C69">
      <w:pPr>
        <w:rPr>
          <w:rFonts w:eastAsiaTheme="minorEastAsia"/>
          <w:b/>
          <w:bCs/>
          <w:sz w:val="24"/>
          <w:szCs w:val="24"/>
        </w:rPr>
      </w:pPr>
      <w:r w:rsidRPr="2CA26C69">
        <w:rPr>
          <w:rFonts w:eastAsiaTheme="minorEastAsia"/>
          <w:b/>
          <w:bCs/>
          <w:sz w:val="24"/>
          <w:szCs w:val="24"/>
        </w:rPr>
        <w:t>4. Deputy Safeguarding Lead</w:t>
      </w:r>
    </w:p>
    <w:p w14:paraId="43FF01EC" w14:textId="77AE0556" w:rsidR="006E0F61" w:rsidRPr="00A07F52" w:rsidRDefault="006E0F61" w:rsidP="2F56930C">
      <w:pPr>
        <w:rPr>
          <w:rFonts w:eastAsiaTheme="minorEastAsia"/>
          <w:sz w:val="24"/>
          <w:szCs w:val="24"/>
        </w:rPr>
      </w:pPr>
      <w:r w:rsidRPr="2CA26C69">
        <w:rPr>
          <w:rFonts w:eastAsiaTheme="minorEastAsia"/>
          <w:sz w:val="24"/>
          <w:szCs w:val="24"/>
        </w:rPr>
        <w:t xml:space="preserve">The Deputy Designated Safeguarding Lead (DDSL) will assist the Designated Safeguarding Lead (DSL) in all matters of safeguarding and child protection across the school. They may take part in strategy discussions and inter-agency </w:t>
      </w:r>
      <w:r w:rsidR="31B90F88" w:rsidRPr="2CA26C69">
        <w:rPr>
          <w:rFonts w:eastAsiaTheme="minorEastAsia"/>
          <w:sz w:val="24"/>
          <w:szCs w:val="24"/>
        </w:rPr>
        <w:t>meetings and</w:t>
      </w:r>
      <w:r w:rsidRPr="2CA26C69">
        <w:rPr>
          <w:rFonts w:eastAsiaTheme="minorEastAsia"/>
          <w:sz w:val="24"/>
          <w:szCs w:val="24"/>
        </w:rPr>
        <w:t xml:space="preserve"> contribute to the assessment of children. They will advise and support other members of staff on child welfare and child protection </w:t>
      </w:r>
      <w:r w:rsidR="0AE5B2CD" w:rsidRPr="2CA26C69">
        <w:rPr>
          <w:rFonts w:eastAsiaTheme="minorEastAsia"/>
          <w:sz w:val="24"/>
          <w:szCs w:val="24"/>
        </w:rPr>
        <w:t>matters and</w:t>
      </w:r>
      <w:r w:rsidRPr="2CA26C69">
        <w:rPr>
          <w:rFonts w:eastAsiaTheme="minorEastAsia"/>
          <w:sz w:val="24"/>
          <w:szCs w:val="24"/>
        </w:rPr>
        <w:t xml:space="preserve"> may liaise with relevant agencies such as the local authority and police.</w:t>
      </w:r>
    </w:p>
    <w:p w14:paraId="28F9921A" w14:textId="2A157311" w:rsidR="006E0F61" w:rsidRPr="00A07F52" w:rsidRDefault="006E0F61" w:rsidP="2F56930C">
      <w:pPr>
        <w:rPr>
          <w:rFonts w:eastAsiaTheme="minorEastAsia"/>
          <w:sz w:val="24"/>
          <w:szCs w:val="24"/>
        </w:rPr>
      </w:pPr>
      <w:r w:rsidRPr="2CA26C69">
        <w:rPr>
          <w:rFonts w:eastAsiaTheme="minorEastAsia"/>
          <w:sz w:val="24"/>
          <w:szCs w:val="24"/>
        </w:rPr>
        <w:t xml:space="preserve">The Deputy DSL will be required to safeguard and promote the welfare of children and young </w:t>
      </w:r>
      <w:r w:rsidR="7BFA08A7" w:rsidRPr="2CA26C69">
        <w:rPr>
          <w:rFonts w:eastAsiaTheme="minorEastAsia"/>
          <w:sz w:val="24"/>
          <w:szCs w:val="24"/>
        </w:rPr>
        <w:t>people and</w:t>
      </w:r>
      <w:r w:rsidRPr="2CA26C69">
        <w:rPr>
          <w:rFonts w:eastAsiaTheme="minorEastAsia"/>
          <w:sz w:val="24"/>
          <w:szCs w:val="24"/>
        </w:rPr>
        <w:t xml:space="preserve"> follow school policies and the staff code of conduct. During term time, the Deputy DSL should be available during school hours for staff in the school to discuss any safeguarding concerns.</w:t>
      </w:r>
    </w:p>
    <w:p w14:paraId="0966C158" w14:textId="77777777" w:rsidR="006E0F61" w:rsidRPr="00A07F52" w:rsidRDefault="006E0F61" w:rsidP="2F56930C">
      <w:pPr>
        <w:rPr>
          <w:rFonts w:eastAsiaTheme="minorEastAsia"/>
          <w:sz w:val="24"/>
          <w:szCs w:val="24"/>
        </w:rPr>
      </w:pPr>
      <w:r w:rsidRPr="2F56930C">
        <w:rPr>
          <w:rFonts w:eastAsiaTheme="minorEastAsia"/>
          <w:sz w:val="24"/>
          <w:szCs w:val="24"/>
        </w:rPr>
        <w:t>Please note that this list of duties is illustrative of the general nature and level of responsibility of the role. It is not a comprehensive list of all tasks that the Deputy DSL will carry out. The postholder may be required to do other duties appropriate to the level of the role</w:t>
      </w:r>
    </w:p>
    <w:p w14:paraId="0CA8620D" w14:textId="26F7700C" w:rsidR="00A07F52" w:rsidRPr="00A07F52" w:rsidRDefault="0E01BE80" w:rsidP="2CA26C69">
      <w:pPr>
        <w:rPr>
          <w:rFonts w:eastAsiaTheme="minorEastAsia"/>
          <w:b/>
          <w:bCs/>
          <w:sz w:val="24"/>
          <w:szCs w:val="24"/>
        </w:rPr>
      </w:pPr>
      <w:r w:rsidRPr="2CA26C69">
        <w:rPr>
          <w:rFonts w:eastAsiaTheme="minorEastAsia"/>
          <w:b/>
          <w:bCs/>
          <w:sz w:val="24"/>
          <w:szCs w:val="24"/>
        </w:rPr>
        <w:t>5. Other</w:t>
      </w:r>
    </w:p>
    <w:p w14:paraId="168F598F" w14:textId="21536483" w:rsidR="00A07F52" w:rsidRPr="00A07F52" w:rsidRDefault="6B63A74E" w:rsidP="2F56930C">
      <w:pPr>
        <w:rPr>
          <w:rFonts w:eastAsiaTheme="minorEastAsia"/>
          <w:sz w:val="24"/>
          <w:szCs w:val="24"/>
        </w:rPr>
      </w:pPr>
      <w:r w:rsidRPr="2CA26C69">
        <w:rPr>
          <w:rFonts w:eastAsiaTheme="minorEastAsia"/>
          <w:sz w:val="24"/>
          <w:szCs w:val="24"/>
        </w:rPr>
        <w:t>Any other duties as directed by the Headteacher</w:t>
      </w:r>
      <w:r w:rsidR="7A75A42B" w:rsidRPr="2CA26C69">
        <w:rPr>
          <w:rFonts w:eastAsiaTheme="minorEastAsia"/>
          <w:sz w:val="24"/>
          <w:szCs w:val="24"/>
        </w:rPr>
        <w:t xml:space="preserve"> and </w:t>
      </w:r>
      <w:r w:rsidR="7B9225E0" w:rsidRPr="2CA26C69">
        <w:rPr>
          <w:rFonts w:eastAsiaTheme="minorEastAsia"/>
          <w:sz w:val="24"/>
          <w:szCs w:val="24"/>
        </w:rPr>
        <w:t>commensurate with the level of role.</w:t>
      </w:r>
    </w:p>
    <w:p w14:paraId="7CBEA1D5" w14:textId="462E6A78" w:rsidR="00517EEA" w:rsidRDefault="00517EEA" w:rsidP="2F56930C">
      <w:pPr>
        <w:rPr>
          <w:rFonts w:eastAsiaTheme="minorEastAsia"/>
          <w:sz w:val="24"/>
          <w:szCs w:val="24"/>
        </w:rPr>
      </w:pPr>
      <w:r w:rsidRPr="2F56930C">
        <w:rPr>
          <w:rFonts w:eastAsiaTheme="minorEastAsia"/>
          <w:sz w:val="24"/>
          <w:szCs w:val="24"/>
        </w:rPr>
        <w:br w:type="page"/>
      </w:r>
    </w:p>
    <w:p w14:paraId="7DB749DE" w14:textId="40B529D4" w:rsidR="00A07F52" w:rsidRPr="00517EEA" w:rsidRDefault="00517EEA" w:rsidP="2F56930C">
      <w:pPr>
        <w:spacing w:after="0" w:line="240" w:lineRule="auto"/>
        <w:textAlignment w:val="baseline"/>
        <w:rPr>
          <w:rFonts w:eastAsiaTheme="minorEastAsia"/>
          <w:b/>
          <w:bCs/>
          <w:sz w:val="24"/>
          <w:szCs w:val="24"/>
          <w:lang w:eastAsia="en-GB"/>
        </w:rPr>
      </w:pPr>
      <w:r w:rsidRPr="2F56930C">
        <w:rPr>
          <w:rFonts w:eastAsiaTheme="minorEastAsia"/>
          <w:b/>
          <w:bCs/>
          <w:sz w:val="24"/>
          <w:szCs w:val="24"/>
          <w:lang w:eastAsia="en-GB"/>
        </w:rPr>
        <w:lastRenderedPageBreak/>
        <w:t>Person Specification</w:t>
      </w:r>
    </w:p>
    <w:p w14:paraId="6A5ABD39" w14:textId="2DAFA3DF" w:rsidR="00A07F52" w:rsidRPr="00A07F52" w:rsidRDefault="00A07F52" w:rsidP="2F56930C">
      <w:pPr>
        <w:spacing w:after="0" w:line="240" w:lineRule="auto"/>
        <w:jc w:val="both"/>
        <w:textAlignment w:val="baseline"/>
        <w:rPr>
          <w:rFonts w:eastAsiaTheme="minorEastAsia"/>
          <w:sz w:val="24"/>
          <w:szCs w:val="24"/>
          <w:lang w:eastAsia="en-GB"/>
        </w:rPr>
      </w:pPr>
      <w:r w:rsidRPr="2F56930C">
        <w:rPr>
          <w:rFonts w:eastAsiaTheme="minorEastAsia"/>
          <w:sz w:val="24"/>
          <w:szCs w:val="24"/>
          <w:lang w:eastAsia="en-GB"/>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3635"/>
        <w:gridCol w:w="2928"/>
      </w:tblGrid>
      <w:tr w:rsidR="00A07F52" w:rsidRPr="00A07F52" w14:paraId="21DCD9AE" w14:textId="77777777" w:rsidTr="2F56930C">
        <w:trPr>
          <w:trHeight w:val="300"/>
        </w:trPr>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1A115E" w14:textId="77777777" w:rsidR="00A07F52" w:rsidRPr="00A07F52" w:rsidRDefault="00A07F52" w:rsidP="2F56930C">
            <w:pPr>
              <w:spacing w:after="0" w:line="240" w:lineRule="auto"/>
              <w:textAlignment w:val="baseline"/>
              <w:rPr>
                <w:rFonts w:eastAsiaTheme="minorEastAsia"/>
                <w:sz w:val="24"/>
                <w:szCs w:val="24"/>
                <w:lang w:eastAsia="en-GB"/>
              </w:rPr>
            </w:pPr>
            <w:r w:rsidRPr="2F56930C">
              <w:rPr>
                <w:rFonts w:eastAsiaTheme="minorEastAsia"/>
                <w:sz w:val="24"/>
                <w:szCs w:val="24"/>
                <w:lang w:eastAsia="en-GB"/>
              </w:rPr>
              <w:t> </w:t>
            </w:r>
          </w:p>
        </w:tc>
        <w:tc>
          <w:tcPr>
            <w:tcW w:w="3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191EF0" w14:textId="77777777" w:rsidR="00A07F52" w:rsidRPr="00A07F52" w:rsidRDefault="00A07F52" w:rsidP="2F56930C">
            <w:pPr>
              <w:spacing w:after="0" w:line="240" w:lineRule="auto"/>
              <w:textAlignment w:val="baseline"/>
              <w:rPr>
                <w:rFonts w:eastAsiaTheme="minorEastAsia"/>
                <w:sz w:val="24"/>
                <w:szCs w:val="24"/>
                <w:lang w:eastAsia="en-GB"/>
              </w:rPr>
            </w:pPr>
            <w:r w:rsidRPr="2F56930C">
              <w:rPr>
                <w:rFonts w:eastAsiaTheme="minorEastAsia"/>
                <w:b/>
                <w:bCs/>
                <w:sz w:val="24"/>
                <w:szCs w:val="24"/>
                <w:lang w:eastAsia="en-GB"/>
              </w:rPr>
              <w:t>Essential</w:t>
            </w:r>
            <w:r w:rsidRPr="2F56930C">
              <w:rPr>
                <w:rFonts w:eastAsiaTheme="minorEastAsia"/>
                <w:sz w:val="24"/>
                <w:szCs w:val="24"/>
                <w:lang w:eastAsia="en-GB"/>
              </w:rPr>
              <w:t> </w:t>
            </w:r>
          </w:p>
        </w:tc>
        <w:tc>
          <w:tcPr>
            <w:tcW w:w="29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BC4A438" w14:textId="77777777" w:rsidR="00A07F52" w:rsidRPr="00A07F52" w:rsidRDefault="00A07F52" w:rsidP="2F56930C">
            <w:pPr>
              <w:spacing w:after="0" w:line="240" w:lineRule="auto"/>
              <w:textAlignment w:val="baseline"/>
              <w:rPr>
                <w:rFonts w:eastAsiaTheme="minorEastAsia"/>
                <w:sz w:val="24"/>
                <w:szCs w:val="24"/>
                <w:lang w:eastAsia="en-GB"/>
              </w:rPr>
            </w:pPr>
            <w:r w:rsidRPr="2F56930C">
              <w:rPr>
                <w:rFonts w:eastAsiaTheme="minorEastAsia"/>
                <w:b/>
                <w:bCs/>
                <w:sz w:val="24"/>
                <w:szCs w:val="24"/>
                <w:lang w:eastAsia="en-GB"/>
              </w:rPr>
              <w:t>Desirable</w:t>
            </w:r>
            <w:r w:rsidRPr="2F56930C">
              <w:rPr>
                <w:rFonts w:eastAsiaTheme="minorEastAsia"/>
                <w:sz w:val="24"/>
                <w:szCs w:val="24"/>
                <w:lang w:eastAsia="en-GB"/>
              </w:rPr>
              <w:t> </w:t>
            </w:r>
          </w:p>
        </w:tc>
      </w:tr>
      <w:tr w:rsidR="00A07F52" w:rsidRPr="00A07F52" w14:paraId="72E1AA80" w14:textId="77777777" w:rsidTr="2F56930C">
        <w:trPr>
          <w:trHeight w:val="5940"/>
        </w:trPr>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9799D1" w14:textId="77777777" w:rsidR="00A07F52" w:rsidRPr="00A07F52" w:rsidRDefault="00A07F52" w:rsidP="2F56930C">
            <w:pPr>
              <w:spacing w:after="0" w:line="240" w:lineRule="auto"/>
              <w:textAlignment w:val="baseline"/>
              <w:rPr>
                <w:rFonts w:eastAsiaTheme="minorEastAsia"/>
                <w:sz w:val="24"/>
                <w:szCs w:val="24"/>
                <w:lang w:eastAsia="en-GB"/>
              </w:rPr>
            </w:pPr>
            <w:r w:rsidRPr="2F56930C">
              <w:rPr>
                <w:rFonts w:eastAsiaTheme="minorEastAsia"/>
                <w:b/>
                <w:bCs/>
                <w:sz w:val="24"/>
                <w:szCs w:val="24"/>
                <w:lang w:eastAsia="en-GB"/>
              </w:rPr>
              <w:t>Knowledge and Skills</w:t>
            </w:r>
            <w:r w:rsidRPr="2F56930C">
              <w:rPr>
                <w:rFonts w:eastAsiaTheme="minorEastAsia"/>
                <w:sz w:val="24"/>
                <w:szCs w:val="24"/>
                <w:lang w:eastAsia="en-GB"/>
              </w:rPr>
              <w:t> </w:t>
            </w:r>
          </w:p>
        </w:tc>
        <w:tc>
          <w:tcPr>
            <w:tcW w:w="3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3620"/>
            </w:tblGrid>
            <w:tr w:rsidR="00A07F52" w:rsidRPr="00A07F52" w14:paraId="43AD96C8" w14:textId="77777777" w:rsidTr="2F56930C">
              <w:trPr>
                <w:trHeight w:val="300"/>
              </w:trPr>
              <w:tc>
                <w:tcPr>
                  <w:tcW w:w="0" w:type="auto"/>
                </w:tcPr>
                <w:p w14:paraId="2EF6D062" w14:textId="543D0086"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Knowledge and understanding of the expectations within national and local legislation impacting schools  </w:t>
                  </w:r>
                </w:p>
                <w:p w14:paraId="368860DD" w14:textId="4D64290C"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Knowledge and understanding of current developments and best practice in SEN legislation and all aspects of inclusion and pastoral care  </w:t>
                  </w:r>
                </w:p>
                <w:p w14:paraId="02F055F6" w14:textId="46862AE1"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Knowledge of the range and types of interventions available  </w:t>
                  </w:r>
                </w:p>
                <w:p w14:paraId="69FA4D7B" w14:textId="5A4EAA66"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Knowledge and understanding of the statutory requirements of legislation concerning equal opportunities, disability, health and safety and safeguarding  </w:t>
                  </w:r>
                </w:p>
                <w:p w14:paraId="1DE687A0" w14:textId="69D06A69"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Robust understanding of child protection procedures and safeguarding children  </w:t>
                  </w:r>
                </w:p>
                <w:p w14:paraId="4BE371B0" w14:textId="26D8BAF7"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Ability to plan and evaluate, including data analysis to inform provision planning  </w:t>
                  </w:r>
                </w:p>
                <w:p w14:paraId="4E25B603" w14:textId="2B0C4CC9"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Effective communication and interpersonal skills  </w:t>
                  </w:r>
                </w:p>
                <w:p w14:paraId="33127FAE" w14:textId="65DC6333"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Understanding of </w:t>
                  </w:r>
                  <w:proofErr w:type="gramStart"/>
                  <w:r w:rsidRPr="2F56930C">
                    <w:rPr>
                      <w:rFonts w:eastAsiaTheme="minorEastAsia"/>
                      <w:sz w:val="24"/>
                      <w:szCs w:val="24"/>
                      <w:lang w:eastAsia="en-GB"/>
                    </w:rPr>
                    <w:t>high qual</w:t>
                  </w:r>
                  <w:bookmarkStart w:id="0" w:name="_GoBack"/>
                  <w:bookmarkEnd w:id="0"/>
                  <w:r w:rsidRPr="2F56930C">
                    <w:rPr>
                      <w:rFonts w:eastAsiaTheme="minorEastAsia"/>
                      <w:sz w:val="24"/>
                      <w:szCs w:val="24"/>
                      <w:lang w:eastAsia="en-GB"/>
                    </w:rPr>
                    <w:t>ity</w:t>
                  </w:r>
                  <w:proofErr w:type="gramEnd"/>
                  <w:r w:rsidRPr="2F56930C">
                    <w:rPr>
                      <w:rFonts w:eastAsiaTheme="minorEastAsia"/>
                      <w:sz w:val="24"/>
                      <w:szCs w:val="24"/>
                      <w:lang w:eastAsia="en-GB"/>
                    </w:rPr>
                    <w:t xml:space="preserve"> teaching and effective intervention strategies and the ability to model strategies for others and to support others to improve  </w:t>
                  </w:r>
                </w:p>
                <w:p w14:paraId="5F132B3E" w14:textId="5C48C00E"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Ability to communicate a vision and inspire  </w:t>
                  </w:r>
                </w:p>
                <w:p w14:paraId="172B9E43" w14:textId="70325ED8"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  Ability to lead and manage people to work effectively, both individually and in teams  </w:t>
                  </w:r>
                </w:p>
                <w:p w14:paraId="10A5FAF3" w14:textId="636BC70D"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Produce and update CAF forms, EHC plans and other statutory documents  </w:t>
                  </w:r>
                </w:p>
                <w:p w14:paraId="28A7F9A6" w14:textId="68D916E6"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Ability to seek advice and support when necessary  </w:t>
                  </w:r>
                </w:p>
                <w:p w14:paraId="24FAFB04" w14:textId="69B0A3A6"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Ability to deal sensitively with people and resolve conflicts  </w:t>
                  </w:r>
                </w:p>
                <w:p w14:paraId="78B94DF0" w14:textId="3B5D2B4F"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lastRenderedPageBreak/>
                    <w:t xml:space="preserve">-  Show excellent time and management skills and analyse, prioritise and meet deadlines  </w:t>
                  </w:r>
                </w:p>
                <w:p w14:paraId="60FDA932" w14:textId="52076F7D"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Ability to communicate effectively, </w:t>
                  </w:r>
                  <w:proofErr w:type="gramStart"/>
                  <w:r w:rsidRPr="2F56930C">
                    <w:rPr>
                      <w:rFonts w:eastAsiaTheme="minorEastAsia"/>
                      <w:sz w:val="24"/>
                      <w:szCs w:val="24"/>
                      <w:lang w:eastAsia="en-GB"/>
                    </w:rPr>
                    <w:t>taking into account</w:t>
                  </w:r>
                  <w:proofErr w:type="gramEnd"/>
                  <w:r w:rsidRPr="2F56930C">
                    <w:rPr>
                      <w:rFonts w:eastAsiaTheme="minorEastAsia"/>
                      <w:sz w:val="24"/>
                      <w:szCs w:val="24"/>
                      <w:lang w:eastAsia="en-GB"/>
                    </w:rPr>
                    <w:t xml:space="preserve"> the views of others, including effective oral and written communication and excellent presentation skills  </w:t>
                  </w:r>
                </w:p>
                <w:p w14:paraId="5108DFB2" w14:textId="079D1AC9"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Ability to organise work effectively, prioritising and managing time, working under pressure to meet deadlines and setting personal goals  </w:t>
                  </w:r>
                </w:p>
                <w:p w14:paraId="1A387F03" w14:textId="5C202AB0" w:rsidR="3964ECD0" w:rsidRDefault="3964ECD0" w:rsidP="2F56930C">
                  <w:pPr>
                    <w:spacing w:after="0" w:line="240" w:lineRule="auto"/>
                    <w:rPr>
                      <w:rFonts w:eastAsiaTheme="minorEastAsia"/>
                      <w:sz w:val="24"/>
                      <w:szCs w:val="24"/>
                      <w:lang w:eastAsia="en-GB"/>
                    </w:rPr>
                  </w:pPr>
                  <w:r w:rsidRPr="2F56930C">
                    <w:rPr>
                      <w:rFonts w:eastAsiaTheme="minorEastAsia"/>
                      <w:sz w:val="24"/>
                      <w:szCs w:val="24"/>
                      <w:lang w:eastAsia="en-GB"/>
                    </w:rPr>
                    <w:t xml:space="preserve">-  Ability to promote the learning ethos of the school, supporting our vision for excellent education which develops happy, confident, successful and caring global citizens  </w:t>
                  </w:r>
                </w:p>
                <w:p w14:paraId="21AD07CA" w14:textId="5D123F07" w:rsidR="3964ECD0" w:rsidRDefault="3964ECD0" w:rsidP="2F56930C">
                  <w:pPr>
                    <w:rPr>
                      <w:rFonts w:eastAsiaTheme="minorEastAsia"/>
                      <w:sz w:val="24"/>
                      <w:szCs w:val="24"/>
                      <w:lang w:eastAsia="en-GB"/>
                    </w:rPr>
                  </w:pPr>
                  <w:r w:rsidRPr="2F56930C">
                    <w:rPr>
                      <w:rFonts w:eastAsiaTheme="minorEastAsia"/>
                      <w:sz w:val="24"/>
                      <w:szCs w:val="24"/>
                      <w:lang w:eastAsia="en-GB"/>
                    </w:rPr>
                    <w:t>-  Ability to ensure environments within the school are welcoming, inclusive and fully supportive of all children achieving their very best</w:t>
                  </w:r>
                </w:p>
              </w:tc>
            </w:tr>
          </w:tbl>
          <w:p w14:paraId="3683F937" w14:textId="451A6973" w:rsidR="00A07F52" w:rsidRPr="00A07F52" w:rsidRDefault="00A07F52" w:rsidP="2F56930C">
            <w:pPr>
              <w:spacing w:after="0" w:line="240" w:lineRule="auto"/>
              <w:textAlignment w:val="baseline"/>
              <w:rPr>
                <w:rFonts w:eastAsiaTheme="minorEastAsia"/>
                <w:sz w:val="24"/>
                <w:szCs w:val="24"/>
                <w:lang w:eastAsia="en-GB"/>
              </w:rPr>
            </w:pPr>
          </w:p>
        </w:tc>
        <w:tc>
          <w:tcPr>
            <w:tcW w:w="29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D6E478" w14:textId="3A28A3DF" w:rsidR="00A07F52" w:rsidRPr="00A07F52" w:rsidRDefault="64FB3DA2" w:rsidP="2F56930C">
            <w:pPr>
              <w:pStyle w:val="ListParagraph"/>
              <w:numPr>
                <w:ilvl w:val="0"/>
                <w:numId w:val="1"/>
              </w:numPr>
              <w:spacing w:after="0" w:line="240" w:lineRule="auto"/>
              <w:ind w:left="360" w:hanging="270"/>
              <w:textAlignment w:val="baseline"/>
              <w:rPr>
                <w:rFonts w:eastAsiaTheme="minorEastAsia"/>
                <w:sz w:val="24"/>
                <w:szCs w:val="24"/>
                <w:lang w:eastAsia="en-GB"/>
              </w:rPr>
            </w:pPr>
            <w:r w:rsidRPr="2F56930C">
              <w:rPr>
                <w:rFonts w:eastAsiaTheme="minorEastAsia"/>
                <w:sz w:val="24"/>
                <w:szCs w:val="24"/>
              </w:rPr>
              <w:lastRenderedPageBreak/>
              <w:t>Ability to provide support and advice to the Governing Body, to enable it to meet its responsibilitie</w:t>
            </w:r>
            <w:r w:rsidR="025CBE4F" w:rsidRPr="2F56930C">
              <w:rPr>
                <w:rFonts w:eastAsiaTheme="minorEastAsia"/>
                <w:sz w:val="24"/>
                <w:szCs w:val="24"/>
              </w:rPr>
              <w:t>s.</w:t>
            </w:r>
          </w:p>
          <w:p w14:paraId="715BFD8E" w14:textId="402F4604" w:rsidR="00A07F52" w:rsidRPr="00A07F52" w:rsidRDefault="025CBE4F" w:rsidP="2F56930C">
            <w:pPr>
              <w:pStyle w:val="ListParagraph"/>
              <w:numPr>
                <w:ilvl w:val="0"/>
                <w:numId w:val="1"/>
              </w:numPr>
              <w:spacing w:after="0" w:line="240" w:lineRule="auto"/>
              <w:ind w:left="360" w:hanging="270"/>
              <w:textAlignment w:val="baseline"/>
              <w:rPr>
                <w:rFonts w:eastAsiaTheme="minorEastAsia"/>
                <w:sz w:val="24"/>
                <w:szCs w:val="24"/>
                <w:lang w:eastAsia="en-GB"/>
              </w:rPr>
            </w:pPr>
            <w:r w:rsidRPr="2F56930C">
              <w:rPr>
                <w:rFonts w:eastAsiaTheme="minorEastAsia"/>
                <w:sz w:val="24"/>
                <w:szCs w:val="24"/>
              </w:rPr>
              <w:t xml:space="preserve">Understand school finances </w:t>
            </w:r>
          </w:p>
          <w:p w14:paraId="63ED7B2E" w14:textId="309910C5" w:rsidR="00A07F52" w:rsidRPr="00A07F52" w:rsidRDefault="025CBE4F" w:rsidP="2F56930C">
            <w:pPr>
              <w:pStyle w:val="ListParagraph"/>
              <w:numPr>
                <w:ilvl w:val="0"/>
                <w:numId w:val="1"/>
              </w:numPr>
              <w:spacing w:after="0" w:line="240" w:lineRule="auto"/>
              <w:ind w:left="360" w:hanging="270"/>
              <w:textAlignment w:val="baseline"/>
              <w:rPr>
                <w:rFonts w:eastAsiaTheme="minorEastAsia"/>
                <w:sz w:val="24"/>
                <w:szCs w:val="24"/>
                <w:lang w:eastAsia="en-GB"/>
              </w:rPr>
            </w:pPr>
            <w:r w:rsidRPr="2F56930C">
              <w:rPr>
                <w:rFonts w:eastAsiaTheme="minorEastAsia"/>
                <w:sz w:val="24"/>
                <w:szCs w:val="24"/>
                <w:lang w:eastAsia="en-GB"/>
              </w:rPr>
              <w:t xml:space="preserve">Ability to use comparative data to inform school improvement, provision mapping and planning  </w:t>
            </w:r>
          </w:p>
          <w:p w14:paraId="0558331D" w14:textId="11918413" w:rsidR="00A07F52" w:rsidRPr="00A07F52" w:rsidRDefault="025CBE4F" w:rsidP="2F56930C">
            <w:pPr>
              <w:pStyle w:val="ListParagraph"/>
              <w:numPr>
                <w:ilvl w:val="0"/>
                <w:numId w:val="1"/>
              </w:numPr>
              <w:spacing w:after="0" w:line="240" w:lineRule="auto"/>
              <w:ind w:left="360" w:hanging="270"/>
              <w:textAlignment w:val="baseline"/>
              <w:rPr>
                <w:rFonts w:eastAsiaTheme="minorEastAsia"/>
                <w:sz w:val="24"/>
                <w:szCs w:val="24"/>
                <w:lang w:eastAsia="en-GB"/>
              </w:rPr>
            </w:pPr>
            <w:r w:rsidRPr="2F56930C">
              <w:rPr>
                <w:rFonts w:eastAsiaTheme="minorEastAsia"/>
                <w:sz w:val="24"/>
                <w:szCs w:val="24"/>
                <w:lang w:eastAsia="en-GB"/>
              </w:rPr>
              <w:t>Ability to use assessment data to report on the impact of pupil premium funding</w:t>
            </w:r>
          </w:p>
          <w:p w14:paraId="11E7562D" w14:textId="49EEF777" w:rsidR="00A07F52" w:rsidRPr="00A07F52" w:rsidRDefault="00A07F52" w:rsidP="2F56930C">
            <w:pPr>
              <w:pStyle w:val="ListParagraph"/>
              <w:spacing w:after="0" w:line="240" w:lineRule="auto"/>
              <w:ind w:left="90"/>
              <w:textAlignment w:val="baseline"/>
              <w:rPr>
                <w:rFonts w:eastAsiaTheme="minorEastAsia"/>
                <w:sz w:val="24"/>
                <w:szCs w:val="24"/>
                <w:lang w:eastAsia="en-GB"/>
              </w:rPr>
            </w:pPr>
          </w:p>
        </w:tc>
      </w:tr>
      <w:tr w:rsidR="00A07F52" w:rsidRPr="00A07F52" w14:paraId="23373041" w14:textId="77777777" w:rsidTr="2F56930C">
        <w:trPr>
          <w:trHeight w:val="300"/>
        </w:trPr>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56EC81" w14:textId="77777777" w:rsidR="00A07F52" w:rsidRPr="00A07F52" w:rsidRDefault="00A07F52" w:rsidP="2F56930C">
            <w:pPr>
              <w:spacing w:after="0" w:line="240" w:lineRule="auto"/>
              <w:textAlignment w:val="baseline"/>
              <w:rPr>
                <w:rFonts w:eastAsiaTheme="minorEastAsia"/>
                <w:sz w:val="24"/>
                <w:szCs w:val="24"/>
                <w:lang w:eastAsia="en-GB"/>
              </w:rPr>
            </w:pPr>
            <w:r w:rsidRPr="2F56930C">
              <w:rPr>
                <w:rFonts w:eastAsiaTheme="minorEastAsia"/>
                <w:b/>
                <w:bCs/>
                <w:sz w:val="24"/>
                <w:szCs w:val="24"/>
                <w:lang w:eastAsia="en-GB"/>
              </w:rPr>
              <w:t>Qualifications and Training</w:t>
            </w:r>
            <w:r w:rsidRPr="2F56930C">
              <w:rPr>
                <w:rFonts w:eastAsiaTheme="minorEastAsia"/>
                <w:sz w:val="24"/>
                <w:szCs w:val="24"/>
                <w:lang w:eastAsia="en-GB"/>
              </w:rPr>
              <w:t> </w:t>
            </w:r>
          </w:p>
        </w:tc>
        <w:tc>
          <w:tcPr>
            <w:tcW w:w="3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3620"/>
            </w:tblGrid>
            <w:tr w:rsidR="00A07F52" w:rsidRPr="00A07F52" w14:paraId="13FCD3DE" w14:textId="77777777" w:rsidTr="2F56930C">
              <w:trPr>
                <w:trHeight w:val="300"/>
              </w:trPr>
              <w:tc>
                <w:tcPr>
                  <w:tcW w:w="0" w:type="auto"/>
                </w:tcPr>
                <w:p w14:paraId="2CEC6A95" w14:textId="2977B1F6"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t xml:space="preserve">- </w:t>
                  </w:r>
                  <w:r w:rsidR="00A07F52" w:rsidRPr="2F56930C">
                    <w:rPr>
                      <w:rFonts w:eastAsiaTheme="minorEastAsia"/>
                      <w:color w:val="000000" w:themeColor="text1"/>
                      <w:sz w:val="24"/>
                      <w:szCs w:val="24"/>
                    </w:rPr>
                    <w:t xml:space="preserve"> Qualified teacher status. </w:t>
                  </w:r>
                </w:p>
                <w:p w14:paraId="04C1A422" w14:textId="55ADDCB0"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t xml:space="preserve">- </w:t>
                  </w:r>
                  <w:r w:rsidR="00A07F52" w:rsidRPr="2F56930C">
                    <w:rPr>
                      <w:rFonts w:eastAsiaTheme="minorEastAsia"/>
                      <w:color w:val="000000" w:themeColor="text1"/>
                      <w:sz w:val="24"/>
                      <w:szCs w:val="24"/>
                    </w:rPr>
                    <w:t xml:space="preserve"> National award for SEND Coordination </w:t>
                  </w:r>
                </w:p>
                <w:p w14:paraId="13C26334" w14:textId="11DEFD2C"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t xml:space="preserve">- </w:t>
                  </w:r>
                  <w:r w:rsidR="00A07F52" w:rsidRPr="2F56930C">
                    <w:rPr>
                      <w:rFonts w:eastAsiaTheme="minorEastAsia"/>
                      <w:color w:val="000000" w:themeColor="text1"/>
                      <w:sz w:val="24"/>
                      <w:szCs w:val="24"/>
                    </w:rPr>
                    <w:t xml:space="preserve"> Degree </w:t>
                  </w:r>
                </w:p>
                <w:p w14:paraId="236473DF" w14:textId="3B6815CC"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t xml:space="preserve">- </w:t>
                  </w:r>
                  <w:r w:rsidR="00A07F52" w:rsidRPr="2F56930C">
                    <w:rPr>
                      <w:rFonts w:eastAsiaTheme="minorEastAsia"/>
                      <w:color w:val="000000" w:themeColor="text1"/>
                      <w:sz w:val="24"/>
                      <w:szCs w:val="24"/>
                    </w:rPr>
                    <w:t xml:space="preserve"> Professional development in preparation for a leadership role </w:t>
                  </w:r>
                </w:p>
                <w:p w14:paraId="5FBDEB68" w14:textId="77777777" w:rsidR="00A07F52" w:rsidRPr="00A07F52" w:rsidRDefault="00A07F52" w:rsidP="2F56930C">
                  <w:pPr>
                    <w:autoSpaceDE w:val="0"/>
                    <w:autoSpaceDN w:val="0"/>
                    <w:adjustRightInd w:val="0"/>
                    <w:spacing w:after="0" w:line="240" w:lineRule="auto"/>
                    <w:rPr>
                      <w:rFonts w:eastAsiaTheme="minorEastAsia"/>
                      <w:color w:val="000000"/>
                      <w:sz w:val="24"/>
                      <w:szCs w:val="24"/>
                    </w:rPr>
                  </w:pPr>
                </w:p>
              </w:tc>
            </w:tr>
          </w:tbl>
          <w:p w14:paraId="4AB42432" w14:textId="72BD8905" w:rsidR="00A07F52" w:rsidRPr="00A07F52" w:rsidRDefault="00A07F52" w:rsidP="2F56930C">
            <w:pPr>
              <w:spacing w:after="0" w:line="240" w:lineRule="auto"/>
              <w:textAlignment w:val="baseline"/>
              <w:rPr>
                <w:rFonts w:eastAsiaTheme="minorEastAsia"/>
                <w:sz w:val="24"/>
                <w:szCs w:val="24"/>
                <w:lang w:eastAsia="en-GB"/>
              </w:rPr>
            </w:pPr>
          </w:p>
        </w:tc>
        <w:tc>
          <w:tcPr>
            <w:tcW w:w="29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C47130" w14:textId="55528E99" w:rsidR="00A07F52" w:rsidRPr="00A07F52" w:rsidRDefault="00A07F52" w:rsidP="00C83105">
            <w:pPr>
              <w:spacing w:after="0" w:line="240" w:lineRule="auto"/>
              <w:ind w:left="360"/>
              <w:textAlignment w:val="baseline"/>
              <w:rPr>
                <w:rFonts w:eastAsiaTheme="minorEastAsia"/>
                <w:sz w:val="24"/>
                <w:szCs w:val="24"/>
                <w:lang w:eastAsia="en-GB"/>
              </w:rPr>
            </w:pPr>
          </w:p>
        </w:tc>
      </w:tr>
      <w:tr w:rsidR="00A07F52" w:rsidRPr="00A07F52" w14:paraId="7B53D3F8" w14:textId="77777777" w:rsidTr="2F56930C">
        <w:trPr>
          <w:trHeight w:val="300"/>
        </w:trPr>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FFC3AF" w14:textId="77777777" w:rsidR="00A07F52" w:rsidRPr="00A07F52" w:rsidRDefault="00A07F52" w:rsidP="2F56930C">
            <w:pPr>
              <w:spacing w:after="0" w:line="240" w:lineRule="auto"/>
              <w:textAlignment w:val="baseline"/>
              <w:rPr>
                <w:rFonts w:eastAsiaTheme="minorEastAsia"/>
                <w:sz w:val="24"/>
                <w:szCs w:val="24"/>
                <w:lang w:eastAsia="en-GB"/>
              </w:rPr>
            </w:pPr>
            <w:r w:rsidRPr="2F56930C">
              <w:rPr>
                <w:rFonts w:eastAsiaTheme="minorEastAsia"/>
                <w:b/>
                <w:bCs/>
                <w:sz w:val="24"/>
                <w:szCs w:val="24"/>
                <w:lang w:eastAsia="en-GB"/>
              </w:rPr>
              <w:t>Experience</w:t>
            </w:r>
            <w:r w:rsidRPr="2F56930C">
              <w:rPr>
                <w:rFonts w:eastAsiaTheme="minorEastAsia"/>
                <w:sz w:val="24"/>
                <w:szCs w:val="24"/>
                <w:lang w:eastAsia="en-GB"/>
              </w:rPr>
              <w:t> </w:t>
            </w:r>
          </w:p>
        </w:tc>
        <w:tc>
          <w:tcPr>
            <w:tcW w:w="3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3620"/>
            </w:tblGrid>
            <w:tr w:rsidR="00A07F52" w:rsidRPr="00A07F52" w14:paraId="76F64897" w14:textId="77777777" w:rsidTr="2F56930C">
              <w:trPr>
                <w:trHeight w:val="300"/>
              </w:trPr>
              <w:tc>
                <w:tcPr>
                  <w:tcW w:w="0" w:type="auto"/>
                </w:tcPr>
                <w:p w14:paraId="528B6A73" w14:textId="11972906"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t xml:space="preserve">- </w:t>
                  </w:r>
                  <w:r w:rsidR="00A07F52" w:rsidRPr="2F56930C">
                    <w:rPr>
                      <w:rFonts w:eastAsiaTheme="minorEastAsia"/>
                      <w:color w:val="000000" w:themeColor="text1"/>
                      <w:sz w:val="24"/>
                      <w:szCs w:val="24"/>
                    </w:rPr>
                    <w:t xml:space="preserve"> Leadership and management experience in a school (ideally of leading a successful SEND/Inclusion team) </w:t>
                  </w:r>
                </w:p>
                <w:p w14:paraId="497FA04F" w14:textId="74B7F994"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t xml:space="preserve">- </w:t>
                  </w:r>
                  <w:r w:rsidR="00A07F52" w:rsidRPr="2F56930C">
                    <w:rPr>
                      <w:rFonts w:eastAsiaTheme="minorEastAsia"/>
                      <w:color w:val="000000" w:themeColor="text1"/>
                      <w:sz w:val="24"/>
                      <w:szCs w:val="24"/>
                    </w:rPr>
                    <w:t xml:space="preserve"> Experience conducting training/leading CPD</w:t>
                  </w:r>
                </w:p>
                <w:p w14:paraId="4035CB12" w14:textId="6C7EE664"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t xml:space="preserve">- </w:t>
                  </w:r>
                  <w:r w:rsidR="00A07F52" w:rsidRPr="2F56930C">
                    <w:rPr>
                      <w:rFonts w:eastAsiaTheme="minorEastAsia"/>
                      <w:color w:val="000000" w:themeColor="text1"/>
                      <w:sz w:val="24"/>
                      <w:szCs w:val="24"/>
                    </w:rPr>
                    <w:t xml:space="preserve"> Demonstrable experience of successful line management and staff development</w:t>
                  </w:r>
                </w:p>
                <w:p w14:paraId="6ABC393E" w14:textId="14AE7A89"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t xml:space="preserve">- </w:t>
                  </w:r>
                  <w:r w:rsidR="00A07F52" w:rsidRPr="2F56930C">
                    <w:rPr>
                      <w:rFonts w:eastAsiaTheme="minorEastAsia"/>
                      <w:color w:val="000000" w:themeColor="text1"/>
                      <w:sz w:val="24"/>
                      <w:szCs w:val="24"/>
                    </w:rPr>
                    <w:t xml:space="preserve"> Demonstrable experience in working collaboratively with parents, colleagues, governors and the local community </w:t>
                  </w:r>
                </w:p>
                <w:p w14:paraId="51ECF935" w14:textId="76932BB9"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t xml:space="preserve">- </w:t>
                  </w:r>
                  <w:r w:rsidR="00A07F52" w:rsidRPr="2F56930C">
                    <w:rPr>
                      <w:rFonts w:eastAsiaTheme="minorEastAsia"/>
                      <w:color w:val="000000" w:themeColor="text1"/>
                      <w:sz w:val="24"/>
                      <w:szCs w:val="24"/>
                    </w:rPr>
                    <w:t xml:space="preserve"> Proven experience in effective liaison with a range of outside agencies </w:t>
                  </w:r>
                </w:p>
                <w:p w14:paraId="0B213F7F" w14:textId="564E0C7C" w:rsidR="00A07F52" w:rsidRPr="00A07F52" w:rsidRDefault="4CF51EB6" w:rsidP="2F56930C">
                  <w:pPr>
                    <w:autoSpaceDE w:val="0"/>
                    <w:autoSpaceDN w:val="0"/>
                    <w:adjustRightInd w:val="0"/>
                    <w:spacing w:after="0" w:line="240" w:lineRule="auto"/>
                    <w:rPr>
                      <w:rFonts w:eastAsiaTheme="minorEastAsia"/>
                      <w:color w:val="000000"/>
                      <w:sz w:val="24"/>
                      <w:szCs w:val="24"/>
                    </w:rPr>
                  </w:pPr>
                  <w:r w:rsidRPr="2F56930C">
                    <w:rPr>
                      <w:rFonts w:eastAsiaTheme="minorEastAsia"/>
                      <w:color w:val="000000" w:themeColor="text1"/>
                      <w:sz w:val="24"/>
                      <w:szCs w:val="24"/>
                    </w:rPr>
                    <w:lastRenderedPageBreak/>
                    <w:t xml:space="preserve">- </w:t>
                  </w:r>
                  <w:r w:rsidR="00A07F52" w:rsidRPr="2F56930C">
                    <w:rPr>
                      <w:rFonts w:eastAsiaTheme="minorEastAsia"/>
                      <w:color w:val="000000" w:themeColor="text1"/>
                      <w:sz w:val="24"/>
                      <w:szCs w:val="24"/>
                    </w:rPr>
                    <w:t xml:space="preserve"> Evidence of sound knowledge of effective quality first teaching and intervention strategies </w:t>
                  </w:r>
                </w:p>
                <w:p w14:paraId="158DAB6E" w14:textId="77777777" w:rsidR="00A07F52" w:rsidRPr="00A07F52" w:rsidRDefault="00A07F52" w:rsidP="2F56930C">
                  <w:pPr>
                    <w:autoSpaceDE w:val="0"/>
                    <w:autoSpaceDN w:val="0"/>
                    <w:adjustRightInd w:val="0"/>
                    <w:spacing w:after="0" w:line="240" w:lineRule="auto"/>
                    <w:rPr>
                      <w:rFonts w:eastAsiaTheme="minorEastAsia"/>
                      <w:color w:val="000000"/>
                      <w:sz w:val="24"/>
                      <w:szCs w:val="24"/>
                    </w:rPr>
                  </w:pPr>
                </w:p>
              </w:tc>
            </w:tr>
          </w:tbl>
          <w:p w14:paraId="614BBA72" w14:textId="77777777" w:rsidR="00A07F52" w:rsidRPr="00A07F52" w:rsidRDefault="00A07F52" w:rsidP="2F56930C">
            <w:pPr>
              <w:spacing w:after="0" w:line="240" w:lineRule="auto"/>
              <w:textAlignment w:val="baseline"/>
              <w:rPr>
                <w:rFonts w:eastAsiaTheme="minorEastAsia"/>
                <w:sz w:val="24"/>
                <w:szCs w:val="24"/>
                <w:lang w:eastAsia="en-GB"/>
              </w:rPr>
            </w:pPr>
          </w:p>
        </w:tc>
        <w:tc>
          <w:tcPr>
            <w:tcW w:w="29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3C8F57" w14:textId="72F71C62" w:rsidR="00A07F52" w:rsidRPr="00C83105" w:rsidRDefault="00A07F52" w:rsidP="00C83105">
            <w:pPr>
              <w:spacing w:after="0" w:line="240" w:lineRule="auto"/>
              <w:textAlignment w:val="baseline"/>
              <w:rPr>
                <w:rFonts w:eastAsiaTheme="minorEastAsia"/>
                <w:sz w:val="24"/>
                <w:szCs w:val="24"/>
                <w:lang w:eastAsia="en-GB"/>
              </w:rPr>
            </w:pPr>
          </w:p>
        </w:tc>
      </w:tr>
      <w:tr w:rsidR="00A07F52" w:rsidRPr="00A07F52" w14:paraId="46DC8D0D" w14:textId="77777777" w:rsidTr="2F56930C">
        <w:trPr>
          <w:trHeight w:val="300"/>
        </w:trPr>
        <w:tc>
          <w:tcPr>
            <w:tcW w:w="24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7D7A4D" w14:textId="1AF9AC61" w:rsidR="00A07F52" w:rsidRPr="00A07F52" w:rsidRDefault="00A07F52" w:rsidP="2F56930C">
            <w:pPr>
              <w:spacing w:after="0" w:line="240" w:lineRule="auto"/>
              <w:textAlignment w:val="baseline"/>
              <w:rPr>
                <w:rFonts w:eastAsiaTheme="minorEastAsia"/>
                <w:b/>
                <w:bCs/>
                <w:sz w:val="24"/>
                <w:szCs w:val="24"/>
                <w:lang w:eastAsia="en-GB"/>
              </w:rPr>
            </w:pPr>
            <w:r w:rsidRPr="2F56930C">
              <w:rPr>
                <w:rFonts w:eastAsiaTheme="minorEastAsia"/>
                <w:b/>
                <w:bCs/>
                <w:sz w:val="24"/>
                <w:szCs w:val="24"/>
                <w:lang w:eastAsia="en-GB"/>
              </w:rPr>
              <w:t>Personal Qualities</w:t>
            </w:r>
          </w:p>
        </w:tc>
        <w:tc>
          <w:tcPr>
            <w:tcW w:w="36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F3B6C2" w14:textId="76AF5105"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Commitment to getting the best outcomes for all pupils and promoting the ethos and values of the school </w:t>
            </w:r>
          </w:p>
          <w:p w14:paraId="10B70AFE" w14:textId="6BBB2E7D"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Commitment to equal opportunities and securing good outcomes for all pupils </w:t>
            </w:r>
          </w:p>
          <w:p w14:paraId="592D75EF" w14:textId="4212DFF6"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Ability to work under pressure and prioritise effectively </w:t>
            </w:r>
          </w:p>
          <w:p w14:paraId="40122C7D" w14:textId="0C948282"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Commitment to maintaining confidentiality at all times </w:t>
            </w:r>
          </w:p>
          <w:p w14:paraId="14418903" w14:textId="40CA6158"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Commitment to safeguarding and equality </w:t>
            </w:r>
          </w:p>
          <w:p w14:paraId="3131E426" w14:textId="7A09D2E4"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Passion for the progress of students from all backgrounds </w:t>
            </w:r>
          </w:p>
          <w:p w14:paraId="620A5826" w14:textId="3BA5E1D4"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A dynamic and enthusiastic approach </w:t>
            </w:r>
          </w:p>
          <w:p w14:paraId="41E49B8C" w14:textId="4476DAA3"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Strong work ethic and resilience </w:t>
            </w:r>
          </w:p>
          <w:p w14:paraId="7A30195B" w14:textId="263BC1B3"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A team player with drive and a sense of humour </w:t>
            </w:r>
          </w:p>
          <w:p w14:paraId="2249AD8C" w14:textId="7B39D5D4"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A commitment to inclusive education and a willingness to respond to the needs of all learners </w:t>
            </w:r>
          </w:p>
          <w:p w14:paraId="7F93A680" w14:textId="7D4E635E"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Ambition, energy, enthusiasm, determination and drive </w:t>
            </w:r>
          </w:p>
          <w:p w14:paraId="5E678A1D" w14:textId="14B32BA8" w:rsidR="00A07F52" w:rsidRPr="00A07F52" w:rsidRDefault="4CF51EB6" w:rsidP="2F56930C">
            <w:pPr>
              <w:pStyle w:val="Default"/>
              <w:rPr>
                <w:rFonts w:asciiTheme="minorHAnsi" w:eastAsiaTheme="minorEastAsia" w:hAnsiTheme="minorHAnsi" w:cstheme="minorBidi"/>
              </w:rPr>
            </w:pPr>
            <w:r w:rsidRPr="2F56930C">
              <w:rPr>
                <w:rFonts w:asciiTheme="minorHAnsi" w:eastAsiaTheme="minorEastAsia" w:hAnsiTheme="minorHAnsi" w:cstheme="minorBidi"/>
              </w:rPr>
              <w:t xml:space="preserve">- </w:t>
            </w:r>
            <w:r w:rsidR="00A07F52" w:rsidRPr="2F56930C">
              <w:rPr>
                <w:rFonts w:asciiTheme="minorHAnsi" w:eastAsiaTheme="minorEastAsia" w:hAnsiTheme="minorHAnsi" w:cstheme="minorBidi"/>
              </w:rPr>
              <w:t xml:space="preserve"> Reliability, professionalism and integrity </w:t>
            </w:r>
          </w:p>
          <w:p w14:paraId="5BC985EE" w14:textId="77777777" w:rsidR="00A07F52" w:rsidRPr="00A07F52" w:rsidRDefault="00A07F52" w:rsidP="2F56930C">
            <w:pPr>
              <w:autoSpaceDE w:val="0"/>
              <w:autoSpaceDN w:val="0"/>
              <w:adjustRightInd w:val="0"/>
              <w:spacing w:after="0" w:line="240" w:lineRule="auto"/>
              <w:rPr>
                <w:rFonts w:eastAsiaTheme="minorEastAsia"/>
                <w:color w:val="000000"/>
                <w:sz w:val="24"/>
                <w:szCs w:val="24"/>
              </w:rPr>
            </w:pPr>
          </w:p>
        </w:tc>
        <w:tc>
          <w:tcPr>
            <w:tcW w:w="29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23F0DF" w14:textId="77777777" w:rsidR="00A07F52" w:rsidRPr="00A07F52" w:rsidRDefault="00A07F52" w:rsidP="2F56930C">
            <w:pPr>
              <w:spacing w:after="0" w:line="240" w:lineRule="auto"/>
              <w:textAlignment w:val="baseline"/>
              <w:rPr>
                <w:rFonts w:eastAsiaTheme="minorEastAsia"/>
                <w:sz w:val="24"/>
                <w:szCs w:val="24"/>
                <w:lang w:eastAsia="en-GB"/>
              </w:rPr>
            </w:pPr>
          </w:p>
        </w:tc>
      </w:tr>
    </w:tbl>
    <w:p w14:paraId="15C1476E" w14:textId="77777777" w:rsidR="00A07F52" w:rsidRPr="00A07F52" w:rsidRDefault="00A07F52" w:rsidP="2F56930C">
      <w:pPr>
        <w:rPr>
          <w:rFonts w:eastAsiaTheme="minorEastAsia"/>
          <w:sz w:val="24"/>
          <w:szCs w:val="24"/>
        </w:rPr>
      </w:pPr>
    </w:p>
    <w:sectPr w:rsidR="00A07F52" w:rsidRPr="00A07F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1290"/>
    <w:multiLevelType w:val="multilevel"/>
    <w:tmpl w:val="985C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0164F"/>
    <w:multiLevelType w:val="multilevel"/>
    <w:tmpl w:val="35B2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B5FD5"/>
    <w:multiLevelType w:val="multilevel"/>
    <w:tmpl w:val="50C4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96213"/>
    <w:multiLevelType w:val="multilevel"/>
    <w:tmpl w:val="847C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51F4B"/>
    <w:multiLevelType w:val="multilevel"/>
    <w:tmpl w:val="6E78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E241CB"/>
    <w:multiLevelType w:val="multilevel"/>
    <w:tmpl w:val="9C86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8A7787"/>
    <w:multiLevelType w:val="multilevel"/>
    <w:tmpl w:val="8C0C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6188E"/>
    <w:multiLevelType w:val="multilevel"/>
    <w:tmpl w:val="8306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525ABB"/>
    <w:multiLevelType w:val="multilevel"/>
    <w:tmpl w:val="1D9E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0D52A2"/>
    <w:multiLevelType w:val="multilevel"/>
    <w:tmpl w:val="D14C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C50063"/>
    <w:multiLevelType w:val="hybridMultilevel"/>
    <w:tmpl w:val="AC24857C"/>
    <w:lvl w:ilvl="0" w:tplc="5114FFE6">
      <w:start w:val="1"/>
      <w:numFmt w:val="bullet"/>
      <w:lvlText w:val="-"/>
      <w:lvlJc w:val="left"/>
      <w:pPr>
        <w:ind w:left="720" w:hanging="360"/>
      </w:pPr>
      <w:rPr>
        <w:rFonts w:ascii="Aptos" w:hAnsi="Aptos" w:hint="default"/>
      </w:rPr>
    </w:lvl>
    <w:lvl w:ilvl="1" w:tplc="A826353C">
      <w:start w:val="1"/>
      <w:numFmt w:val="bullet"/>
      <w:lvlText w:val="o"/>
      <w:lvlJc w:val="left"/>
      <w:pPr>
        <w:ind w:left="1440" w:hanging="360"/>
      </w:pPr>
      <w:rPr>
        <w:rFonts w:ascii="Courier New" w:hAnsi="Courier New" w:hint="default"/>
      </w:rPr>
    </w:lvl>
    <w:lvl w:ilvl="2" w:tplc="A560001C">
      <w:start w:val="1"/>
      <w:numFmt w:val="bullet"/>
      <w:lvlText w:val=""/>
      <w:lvlJc w:val="left"/>
      <w:pPr>
        <w:ind w:left="2160" w:hanging="360"/>
      </w:pPr>
      <w:rPr>
        <w:rFonts w:ascii="Wingdings" w:hAnsi="Wingdings" w:hint="default"/>
      </w:rPr>
    </w:lvl>
    <w:lvl w:ilvl="3" w:tplc="7DB613AA">
      <w:start w:val="1"/>
      <w:numFmt w:val="bullet"/>
      <w:lvlText w:val=""/>
      <w:lvlJc w:val="left"/>
      <w:pPr>
        <w:ind w:left="2880" w:hanging="360"/>
      </w:pPr>
      <w:rPr>
        <w:rFonts w:ascii="Symbol" w:hAnsi="Symbol" w:hint="default"/>
      </w:rPr>
    </w:lvl>
    <w:lvl w:ilvl="4" w:tplc="AEC8B80C">
      <w:start w:val="1"/>
      <w:numFmt w:val="bullet"/>
      <w:lvlText w:val="o"/>
      <w:lvlJc w:val="left"/>
      <w:pPr>
        <w:ind w:left="3600" w:hanging="360"/>
      </w:pPr>
      <w:rPr>
        <w:rFonts w:ascii="Courier New" w:hAnsi="Courier New" w:hint="default"/>
      </w:rPr>
    </w:lvl>
    <w:lvl w:ilvl="5" w:tplc="5678BB6C">
      <w:start w:val="1"/>
      <w:numFmt w:val="bullet"/>
      <w:lvlText w:val=""/>
      <w:lvlJc w:val="left"/>
      <w:pPr>
        <w:ind w:left="4320" w:hanging="360"/>
      </w:pPr>
      <w:rPr>
        <w:rFonts w:ascii="Wingdings" w:hAnsi="Wingdings" w:hint="default"/>
      </w:rPr>
    </w:lvl>
    <w:lvl w:ilvl="6" w:tplc="92869926">
      <w:start w:val="1"/>
      <w:numFmt w:val="bullet"/>
      <w:lvlText w:val=""/>
      <w:lvlJc w:val="left"/>
      <w:pPr>
        <w:ind w:left="5040" w:hanging="360"/>
      </w:pPr>
      <w:rPr>
        <w:rFonts w:ascii="Symbol" w:hAnsi="Symbol" w:hint="default"/>
      </w:rPr>
    </w:lvl>
    <w:lvl w:ilvl="7" w:tplc="F20E9C56">
      <w:start w:val="1"/>
      <w:numFmt w:val="bullet"/>
      <w:lvlText w:val="o"/>
      <w:lvlJc w:val="left"/>
      <w:pPr>
        <w:ind w:left="5760" w:hanging="360"/>
      </w:pPr>
      <w:rPr>
        <w:rFonts w:ascii="Courier New" w:hAnsi="Courier New" w:hint="default"/>
      </w:rPr>
    </w:lvl>
    <w:lvl w:ilvl="8" w:tplc="21FE509A">
      <w:start w:val="1"/>
      <w:numFmt w:val="bullet"/>
      <w:lvlText w:val=""/>
      <w:lvlJc w:val="left"/>
      <w:pPr>
        <w:ind w:left="6480" w:hanging="360"/>
      </w:pPr>
      <w:rPr>
        <w:rFonts w:ascii="Wingdings" w:hAnsi="Wingdings" w:hint="default"/>
      </w:rPr>
    </w:lvl>
  </w:abstractNum>
  <w:abstractNum w:abstractNumId="11" w15:restartNumberingAfterBreak="0">
    <w:nsid w:val="3AAC0C96"/>
    <w:multiLevelType w:val="multilevel"/>
    <w:tmpl w:val="147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E90B38"/>
    <w:multiLevelType w:val="multilevel"/>
    <w:tmpl w:val="2728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B83566"/>
    <w:multiLevelType w:val="multilevel"/>
    <w:tmpl w:val="A132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5A5620"/>
    <w:multiLevelType w:val="hybridMultilevel"/>
    <w:tmpl w:val="7F64A508"/>
    <w:lvl w:ilvl="0" w:tplc="ABAC53EE">
      <w:start w:val="1"/>
      <w:numFmt w:val="bullet"/>
      <w:lvlText w:val="-"/>
      <w:lvlJc w:val="left"/>
      <w:pPr>
        <w:ind w:left="720" w:hanging="360"/>
      </w:pPr>
      <w:rPr>
        <w:rFonts w:ascii="Aptos" w:hAnsi="Aptos" w:hint="default"/>
      </w:rPr>
    </w:lvl>
    <w:lvl w:ilvl="1" w:tplc="425AC2D2">
      <w:start w:val="1"/>
      <w:numFmt w:val="bullet"/>
      <w:lvlText w:val="o"/>
      <w:lvlJc w:val="left"/>
      <w:pPr>
        <w:ind w:left="1440" w:hanging="360"/>
      </w:pPr>
      <w:rPr>
        <w:rFonts w:ascii="Courier New" w:hAnsi="Courier New" w:hint="default"/>
      </w:rPr>
    </w:lvl>
    <w:lvl w:ilvl="2" w:tplc="754EAE88">
      <w:start w:val="1"/>
      <w:numFmt w:val="bullet"/>
      <w:lvlText w:val=""/>
      <w:lvlJc w:val="left"/>
      <w:pPr>
        <w:ind w:left="2160" w:hanging="360"/>
      </w:pPr>
      <w:rPr>
        <w:rFonts w:ascii="Wingdings" w:hAnsi="Wingdings" w:hint="default"/>
      </w:rPr>
    </w:lvl>
    <w:lvl w:ilvl="3" w:tplc="3446ED58">
      <w:start w:val="1"/>
      <w:numFmt w:val="bullet"/>
      <w:lvlText w:val=""/>
      <w:lvlJc w:val="left"/>
      <w:pPr>
        <w:ind w:left="2880" w:hanging="360"/>
      </w:pPr>
      <w:rPr>
        <w:rFonts w:ascii="Symbol" w:hAnsi="Symbol" w:hint="default"/>
      </w:rPr>
    </w:lvl>
    <w:lvl w:ilvl="4" w:tplc="ED8843D4">
      <w:start w:val="1"/>
      <w:numFmt w:val="bullet"/>
      <w:lvlText w:val="o"/>
      <w:lvlJc w:val="left"/>
      <w:pPr>
        <w:ind w:left="3600" w:hanging="360"/>
      </w:pPr>
      <w:rPr>
        <w:rFonts w:ascii="Courier New" w:hAnsi="Courier New" w:hint="default"/>
      </w:rPr>
    </w:lvl>
    <w:lvl w:ilvl="5" w:tplc="87EAA35E">
      <w:start w:val="1"/>
      <w:numFmt w:val="bullet"/>
      <w:lvlText w:val=""/>
      <w:lvlJc w:val="left"/>
      <w:pPr>
        <w:ind w:left="4320" w:hanging="360"/>
      </w:pPr>
      <w:rPr>
        <w:rFonts w:ascii="Wingdings" w:hAnsi="Wingdings" w:hint="default"/>
      </w:rPr>
    </w:lvl>
    <w:lvl w:ilvl="6" w:tplc="C302A4B8">
      <w:start w:val="1"/>
      <w:numFmt w:val="bullet"/>
      <w:lvlText w:val=""/>
      <w:lvlJc w:val="left"/>
      <w:pPr>
        <w:ind w:left="5040" w:hanging="360"/>
      </w:pPr>
      <w:rPr>
        <w:rFonts w:ascii="Symbol" w:hAnsi="Symbol" w:hint="default"/>
      </w:rPr>
    </w:lvl>
    <w:lvl w:ilvl="7" w:tplc="AFD28CC0">
      <w:start w:val="1"/>
      <w:numFmt w:val="bullet"/>
      <w:lvlText w:val="o"/>
      <w:lvlJc w:val="left"/>
      <w:pPr>
        <w:ind w:left="5760" w:hanging="360"/>
      </w:pPr>
      <w:rPr>
        <w:rFonts w:ascii="Courier New" w:hAnsi="Courier New" w:hint="default"/>
      </w:rPr>
    </w:lvl>
    <w:lvl w:ilvl="8" w:tplc="3C4A54A4">
      <w:start w:val="1"/>
      <w:numFmt w:val="bullet"/>
      <w:lvlText w:val=""/>
      <w:lvlJc w:val="left"/>
      <w:pPr>
        <w:ind w:left="6480" w:hanging="360"/>
      </w:pPr>
      <w:rPr>
        <w:rFonts w:ascii="Wingdings" w:hAnsi="Wingdings" w:hint="default"/>
      </w:rPr>
    </w:lvl>
  </w:abstractNum>
  <w:abstractNum w:abstractNumId="15" w15:restartNumberingAfterBreak="0">
    <w:nsid w:val="52F84A03"/>
    <w:multiLevelType w:val="multilevel"/>
    <w:tmpl w:val="38F8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37429E"/>
    <w:multiLevelType w:val="multilevel"/>
    <w:tmpl w:val="E93A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8A0AA4"/>
    <w:multiLevelType w:val="multilevel"/>
    <w:tmpl w:val="BDAA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6E39B7"/>
    <w:multiLevelType w:val="multilevel"/>
    <w:tmpl w:val="DFEC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6B29C9"/>
    <w:multiLevelType w:val="multilevel"/>
    <w:tmpl w:val="6F06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E93DA1"/>
    <w:multiLevelType w:val="multilevel"/>
    <w:tmpl w:val="F45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2D2ABB"/>
    <w:multiLevelType w:val="multilevel"/>
    <w:tmpl w:val="294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CB5F27"/>
    <w:multiLevelType w:val="multilevel"/>
    <w:tmpl w:val="31C6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8A0D47"/>
    <w:multiLevelType w:val="multilevel"/>
    <w:tmpl w:val="2188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4"/>
  </w:num>
  <w:num w:numId="3">
    <w:abstractNumId w:val="12"/>
  </w:num>
  <w:num w:numId="4">
    <w:abstractNumId w:val="9"/>
  </w:num>
  <w:num w:numId="5">
    <w:abstractNumId w:val="3"/>
  </w:num>
  <w:num w:numId="6">
    <w:abstractNumId w:val="5"/>
  </w:num>
  <w:num w:numId="7">
    <w:abstractNumId w:val="4"/>
  </w:num>
  <w:num w:numId="8">
    <w:abstractNumId w:val="17"/>
  </w:num>
  <w:num w:numId="9">
    <w:abstractNumId w:val="1"/>
  </w:num>
  <w:num w:numId="10">
    <w:abstractNumId w:val="19"/>
  </w:num>
  <w:num w:numId="11">
    <w:abstractNumId w:val="0"/>
  </w:num>
  <w:num w:numId="12">
    <w:abstractNumId w:val="22"/>
  </w:num>
  <w:num w:numId="13">
    <w:abstractNumId w:val="7"/>
  </w:num>
  <w:num w:numId="14">
    <w:abstractNumId w:val="15"/>
  </w:num>
  <w:num w:numId="15">
    <w:abstractNumId w:val="21"/>
  </w:num>
  <w:num w:numId="16">
    <w:abstractNumId w:val="20"/>
  </w:num>
  <w:num w:numId="17">
    <w:abstractNumId w:val="8"/>
  </w:num>
  <w:num w:numId="18">
    <w:abstractNumId w:val="2"/>
  </w:num>
  <w:num w:numId="19">
    <w:abstractNumId w:val="11"/>
  </w:num>
  <w:num w:numId="20">
    <w:abstractNumId w:val="13"/>
  </w:num>
  <w:num w:numId="21">
    <w:abstractNumId w:val="6"/>
  </w:num>
  <w:num w:numId="22">
    <w:abstractNumId w:val="16"/>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61"/>
    <w:rsid w:val="00244019"/>
    <w:rsid w:val="003D3C69"/>
    <w:rsid w:val="003D553F"/>
    <w:rsid w:val="004C7D97"/>
    <w:rsid w:val="00517EEA"/>
    <w:rsid w:val="00539810"/>
    <w:rsid w:val="0058103B"/>
    <w:rsid w:val="005B179F"/>
    <w:rsid w:val="005D0FE0"/>
    <w:rsid w:val="006E0F61"/>
    <w:rsid w:val="007D531B"/>
    <w:rsid w:val="00A07F52"/>
    <w:rsid w:val="00C83105"/>
    <w:rsid w:val="00F13551"/>
    <w:rsid w:val="010232A2"/>
    <w:rsid w:val="025CBE4F"/>
    <w:rsid w:val="05566E45"/>
    <w:rsid w:val="06DCDAF0"/>
    <w:rsid w:val="09173682"/>
    <w:rsid w:val="0AE5B2CD"/>
    <w:rsid w:val="0C04AC7A"/>
    <w:rsid w:val="0E01BE80"/>
    <w:rsid w:val="0E454001"/>
    <w:rsid w:val="13A46391"/>
    <w:rsid w:val="144E0D9C"/>
    <w:rsid w:val="14D0F0D0"/>
    <w:rsid w:val="150F0C18"/>
    <w:rsid w:val="15455F0D"/>
    <w:rsid w:val="158C6BAC"/>
    <w:rsid w:val="167C7CAA"/>
    <w:rsid w:val="17651D64"/>
    <w:rsid w:val="189D9169"/>
    <w:rsid w:val="192545B8"/>
    <w:rsid w:val="19C5AEEC"/>
    <w:rsid w:val="1A7A0E0B"/>
    <w:rsid w:val="1A806940"/>
    <w:rsid w:val="206D6903"/>
    <w:rsid w:val="21C9BD67"/>
    <w:rsid w:val="236358BA"/>
    <w:rsid w:val="28217DC8"/>
    <w:rsid w:val="2AA07CCA"/>
    <w:rsid w:val="2CA26C69"/>
    <w:rsid w:val="2DC1F68F"/>
    <w:rsid w:val="2F56930C"/>
    <w:rsid w:val="316A0D96"/>
    <w:rsid w:val="31B90F88"/>
    <w:rsid w:val="340D9DDC"/>
    <w:rsid w:val="34138D0B"/>
    <w:rsid w:val="378B5DC1"/>
    <w:rsid w:val="3964ECD0"/>
    <w:rsid w:val="3AA6DBDF"/>
    <w:rsid w:val="3C71F515"/>
    <w:rsid w:val="3EA39F0E"/>
    <w:rsid w:val="41C1B9A7"/>
    <w:rsid w:val="47D8A41B"/>
    <w:rsid w:val="4A2F8E07"/>
    <w:rsid w:val="4A4D2F2B"/>
    <w:rsid w:val="4A5CA667"/>
    <w:rsid w:val="4B381389"/>
    <w:rsid w:val="4CA63779"/>
    <w:rsid w:val="4CF51EB6"/>
    <w:rsid w:val="567772F0"/>
    <w:rsid w:val="570818A3"/>
    <w:rsid w:val="5B3EDCEB"/>
    <w:rsid w:val="5D5AD2C3"/>
    <w:rsid w:val="5EC2198A"/>
    <w:rsid w:val="5F41822F"/>
    <w:rsid w:val="606A2C73"/>
    <w:rsid w:val="61315B03"/>
    <w:rsid w:val="6162F7D8"/>
    <w:rsid w:val="62DC7CAE"/>
    <w:rsid w:val="64FB3DA2"/>
    <w:rsid w:val="65F2F92F"/>
    <w:rsid w:val="6A9E28B5"/>
    <w:rsid w:val="6B38A1CD"/>
    <w:rsid w:val="6B63A74E"/>
    <w:rsid w:val="6C9EC9F9"/>
    <w:rsid w:val="7767620D"/>
    <w:rsid w:val="7A75A42B"/>
    <w:rsid w:val="7B9225E0"/>
    <w:rsid w:val="7BFA08A7"/>
    <w:rsid w:val="7EAD8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97E8"/>
  <w15:chartTrackingRefBased/>
  <w15:docId w15:val="{87D521AA-D42F-4E67-B94D-9398AA47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17EEA"/>
    <w:pPr>
      <w:keepNext/>
      <w:spacing w:before="240" w:after="60" w:line="240" w:lineRule="auto"/>
      <w:jc w:val="center"/>
      <w:outlineLvl w:val="0"/>
    </w:pPr>
    <w:rPr>
      <w:rFonts w:ascii="Arial" w:eastAsia="Times New Roman" w:hAnsi="Arial" w:cs="Arial"/>
      <w:b/>
      <w:bCs/>
      <w:kern w:val="32"/>
      <w:sz w:val="36"/>
      <w:szCs w:val="36"/>
      <w:lang w:eastAsia="en-GB"/>
    </w:rPr>
  </w:style>
  <w:style w:type="paragraph" w:styleId="Heading3">
    <w:name w:val="heading 3"/>
    <w:basedOn w:val="Normal"/>
    <w:next w:val="Normal"/>
    <w:link w:val="Heading3Char"/>
    <w:qFormat/>
    <w:rsid w:val="00517EEA"/>
    <w:pPr>
      <w:keepNext/>
      <w:spacing w:before="240" w:after="60" w:line="240" w:lineRule="auto"/>
      <w:outlineLvl w:val="2"/>
    </w:pPr>
    <w:rPr>
      <w:rFonts w:ascii="Arial" w:eastAsia="Times New Roman" w:hAnsi="Arial" w:cs="Arial"/>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7F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A07F52"/>
  </w:style>
  <w:style w:type="character" w:customStyle="1" w:styleId="normaltextrun">
    <w:name w:val="normaltextrun"/>
    <w:basedOn w:val="DefaultParagraphFont"/>
    <w:rsid w:val="00A07F52"/>
  </w:style>
  <w:style w:type="paragraph" w:customStyle="1" w:styleId="Default">
    <w:name w:val="Default"/>
    <w:rsid w:val="00A07F52"/>
    <w:pPr>
      <w:autoSpaceDE w:val="0"/>
      <w:autoSpaceDN w:val="0"/>
      <w:adjustRightInd w:val="0"/>
      <w:spacing w:after="0" w:line="240" w:lineRule="auto"/>
    </w:pPr>
    <w:rPr>
      <w:rFonts w:ascii="Wingdings" w:hAnsi="Wingdings" w:cs="Wingdings"/>
      <w:color w:val="000000"/>
      <w:sz w:val="24"/>
      <w:szCs w:val="24"/>
    </w:rPr>
  </w:style>
  <w:style w:type="character" w:customStyle="1" w:styleId="Heading1Char">
    <w:name w:val="Heading 1 Char"/>
    <w:basedOn w:val="DefaultParagraphFont"/>
    <w:link w:val="Heading1"/>
    <w:rsid w:val="00517EEA"/>
    <w:rPr>
      <w:rFonts w:ascii="Arial" w:eastAsia="Times New Roman" w:hAnsi="Arial" w:cs="Arial"/>
      <w:b/>
      <w:bCs/>
      <w:kern w:val="32"/>
      <w:sz w:val="36"/>
      <w:szCs w:val="36"/>
      <w:lang w:eastAsia="en-GB"/>
    </w:rPr>
  </w:style>
  <w:style w:type="character" w:customStyle="1" w:styleId="Heading3Char">
    <w:name w:val="Heading 3 Char"/>
    <w:basedOn w:val="DefaultParagraphFont"/>
    <w:link w:val="Heading3"/>
    <w:rsid w:val="00517EEA"/>
    <w:rPr>
      <w:rFonts w:ascii="Arial" w:eastAsia="Times New Roman" w:hAnsi="Arial" w:cs="Arial"/>
      <w:b/>
      <w:bCs/>
      <w:sz w:val="28"/>
      <w:szCs w:val="28"/>
      <w:lang w:eastAsia="en-GB"/>
    </w:rPr>
  </w:style>
  <w:style w:type="paragraph" w:styleId="ListParagraph">
    <w:name w:val="List Paragraph"/>
    <w:basedOn w:val="Normal"/>
    <w:uiPriority w:val="34"/>
    <w:qFormat/>
    <w:rsid w:val="2F569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405360">
      <w:bodyDiv w:val="1"/>
      <w:marLeft w:val="0"/>
      <w:marRight w:val="0"/>
      <w:marTop w:val="0"/>
      <w:marBottom w:val="0"/>
      <w:divBdr>
        <w:top w:val="none" w:sz="0" w:space="0" w:color="auto"/>
        <w:left w:val="none" w:sz="0" w:space="0" w:color="auto"/>
        <w:bottom w:val="none" w:sz="0" w:space="0" w:color="auto"/>
        <w:right w:val="none" w:sz="0" w:space="0" w:color="auto"/>
      </w:divBdr>
      <w:divsChild>
        <w:div w:id="248927732">
          <w:marLeft w:val="0"/>
          <w:marRight w:val="0"/>
          <w:marTop w:val="0"/>
          <w:marBottom w:val="0"/>
          <w:divBdr>
            <w:top w:val="none" w:sz="0" w:space="0" w:color="auto"/>
            <w:left w:val="none" w:sz="0" w:space="0" w:color="auto"/>
            <w:bottom w:val="none" w:sz="0" w:space="0" w:color="auto"/>
            <w:right w:val="none" w:sz="0" w:space="0" w:color="auto"/>
          </w:divBdr>
        </w:div>
        <w:div w:id="694308983">
          <w:marLeft w:val="0"/>
          <w:marRight w:val="0"/>
          <w:marTop w:val="0"/>
          <w:marBottom w:val="0"/>
          <w:divBdr>
            <w:top w:val="none" w:sz="0" w:space="0" w:color="auto"/>
            <w:left w:val="none" w:sz="0" w:space="0" w:color="auto"/>
            <w:bottom w:val="none" w:sz="0" w:space="0" w:color="auto"/>
            <w:right w:val="none" w:sz="0" w:space="0" w:color="auto"/>
          </w:divBdr>
          <w:divsChild>
            <w:div w:id="1827940886">
              <w:marLeft w:val="-75"/>
              <w:marRight w:val="0"/>
              <w:marTop w:val="30"/>
              <w:marBottom w:val="30"/>
              <w:divBdr>
                <w:top w:val="none" w:sz="0" w:space="0" w:color="auto"/>
                <w:left w:val="none" w:sz="0" w:space="0" w:color="auto"/>
                <w:bottom w:val="none" w:sz="0" w:space="0" w:color="auto"/>
                <w:right w:val="none" w:sz="0" w:space="0" w:color="auto"/>
              </w:divBdr>
              <w:divsChild>
                <w:div w:id="1391727978">
                  <w:marLeft w:val="0"/>
                  <w:marRight w:val="0"/>
                  <w:marTop w:val="0"/>
                  <w:marBottom w:val="0"/>
                  <w:divBdr>
                    <w:top w:val="none" w:sz="0" w:space="0" w:color="auto"/>
                    <w:left w:val="none" w:sz="0" w:space="0" w:color="auto"/>
                    <w:bottom w:val="none" w:sz="0" w:space="0" w:color="auto"/>
                    <w:right w:val="none" w:sz="0" w:space="0" w:color="auto"/>
                  </w:divBdr>
                  <w:divsChild>
                    <w:div w:id="474757670">
                      <w:marLeft w:val="0"/>
                      <w:marRight w:val="0"/>
                      <w:marTop w:val="0"/>
                      <w:marBottom w:val="0"/>
                      <w:divBdr>
                        <w:top w:val="none" w:sz="0" w:space="0" w:color="auto"/>
                        <w:left w:val="none" w:sz="0" w:space="0" w:color="auto"/>
                        <w:bottom w:val="none" w:sz="0" w:space="0" w:color="auto"/>
                        <w:right w:val="none" w:sz="0" w:space="0" w:color="auto"/>
                      </w:divBdr>
                    </w:div>
                  </w:divsChild>
                </w:div>
                <w:div w:id="1447433889">
                  <w:marLeft w:val="0"/>
                  <w:marRight w:val="0"/>
                  <w:marTop w:val="0"/>
                  <w:marBottom w:val="0"/>
                  <w:divBdr>
                    <w:top w:val="none" w:sz="0" w:space="0" w:color="auto"/>
                    <w:left w:val="none" w:sz="0" w:space="0" w:color="auto"/>
                    <w:bottom w:val="none" w:sz="0" w:space="0" w:color="auto"/>
                    <w:right w:val="none" w:sz="0" w:space="0" w:color="auto"/>
                  </w:divBdr>
                  <w:divsChild>
                    <w:div w:id="2124955047">
                      <w:marLeft w:val="0"/>
                      <w:marRight w:val="0"/>
                      <w:marTop w:val="0"/>
                      <w:marBottom w:val="0"/>
                      <w:divBdr>
                        <w:top w:val="none" w:sz="0" w:space="0" w:color="auto"/>
                        <w:left w:val="none" w:sz="0" w:space="0" w:color="auto"/>
                        <w:bottom w:val="none" w:sz="0" w:space="0" w:color="auto"/>
                        <w:right w:val="none" w:sz="0" w:space="0" w:color="auto"/>
                      </w:divBdr>
                    </w:div>
                  </w:divsChild>
                </w:div>
                <w:div w:id="1420759615">
                  <w:marLeft w:val="0"/>
                  <w:marRight w:val="0"/>
                  <w:marTop w:val="0"/>
                  <w:marBottom w:val="0"/>
                  <w:divBdr>
                    <w:top w:val="none" w:sz="0" w:space="0" w:color="auto"/>
                    <w:left w:val="none" w:sz="0" w:space="0" w:color="auto"/>
                    <w:bottom w:val="none" w:sz="0" w:space="0" w:color="auto"/>
                    <w:right w:val="none" w:sz="0" w:space="0" w:color="auto"/>
                  </w:divBdr>
                  <w:divsChild>
                    <w:div w:id="632372224">
                      <w:marLeft w:val="0"/>
                      <w:marRight w:val="0"/>
                      <w:marTop w:val="0"/>
                      <w:marBottom w:val="0"/>
                      <w:divBdr>
                        <w:top w:val="none" w:sz="0" w:space="0" w:color="auto"/>
                        <w:left w:val="none" w:sz="0" w:space="0" w:color="auto"/>
                        <w:bottom w:val="none" w:sz="0" w:space="0" w:color="auto"/>
                        <w:right w:val="none" w:sz="0" w:space="0" w:color="auto"/>
                      </w:divBdr>
                    </w:div>
                  </w:divsChild>
                </w:div>
                <w:div w:id="808279879">
                  <w:marLeft w:val="0"/>
                  <w:marRight w:val="0"/>
                  <w:marTop w:val="0"/>
                  <w:marBottom w:val="0"/>
                  <w:divBdr>
                    <w:top w:val="none" w:sz="0" w:space="0" w:color="auto"/>
                    <w:left w:val="none" w:sz="0" w:space="0" w:color="auto"/>
                    <w:bottom w:val="none" w:sz="0" w:space="0" w:color="auto"/>
                    <w:right w:val="none" w:sz="0" w:space="0" w:color="auto"/>
                  </w:divBdr>
                  <w:divsChild>
                    <w:div w:id="2129623410">
                      <w:marLeft w:val="0"/>
                      <w:marRight w:val="0"/>
                      <w:marTop w:val="0"/>
                      <w:marBottom w:val="0"/>
                      <w:divBdr>
                        <w:top w:val="none" w:sz="0" w:space="0" w:color="auto"/>
                        <w:left w:val="none" w:sz="0" w:space="0" w:color="auto"/>
                        <w:bottom w:val="none" w:sz="0" w:space="0" w:color="auto"/>
                        <w:right w:val="none" w:sz="0" w:space="0" w:color="auto"/>
                      </w:divBdr>
                    </w:div>
                  </w:divsChild>
                </w:div>
                <w:div w:id="1914505558">
                  <w:marLeft w:val="0"/>
                  <w:marRight w:val="0"/>
                  <w:marTop w:val="0"/>
                  <w:marBottom w:val="0"/>
                  <w:divBdr>
                    <w:top w:val="none" w:sz="0" w:space="0" w:color="auto"/>
                    <w:left w:val="none" w:sz="0" w:space="0" w:color="auto"/>
                    <w:bottom w:val="none" w:sz="0" w:space="0" w:color="auto"/>
                    <w:right w:val="none" w:sz="0" w:space="0" w:color="auto"/>
                  </w:divBdr>
                  <w:divsChild>
                    <w:div w:id="1173183002">
                      <w:marLeft w:val="0"/>
                      <w:marRight w:val="0"/>
                      <w:marTop w:val="0"/>
                      <w:marBottom w:val="0"/>
                      <w:divBdr>
                        <w:top w:val="none" w:sz="0" w:space="0" w:color="auto"/>
                        <w:left w:val="none" w:sz="0" w:space="0" w:color="auto"/>
                        <w:bottom w:val="none" w:sz="0" w:space="0" w:color="auto"/>
                        <w:right w:val="none" w:sz="0" w:space="0" w:color="auto"/>
                      </w:divBdr>
                    </w:div>
                    <w:div w:id="796028082">
                      <w:marLeft w:val="0"/>
                      <w:marRight w:val="0"/>
                      <w:marTop w:val="0"/>
                      <w:marBottom w:val="0"/>
                      <w:divBdr>
                        <w:top w:val="none" w:sz="0" w:space="0" w:color="auto"/>
                        <w:left w:val="none" w:sz="0" w:space="0" w:color="auto"/>
                        <w:bottom w:val="none" w:sz="0" w:space="0" w:color="auto"/>
                        <w:right w:val="none" w:sz="0" w:space="0" w:color="auto"/>
                      </w:divBdr>
                    </w:div>
                    <w:div w:id="2029215475">
                      <w:marLeft w:val="0"/>
                      <w:marRight w:val="0"/>
                      <w:marTop w:val="0"/>
                      <w:marBottom w:val="0"/>
                      <w:divBdr>
                        <w:top w:val="none" w:sz="0" w:space="0" w:color="auto"/>
                        <w:left w:val="none" w:sz="0" w:space="0" w:color="auto"/>
                        <w:bottom w:val="none" w:sz="0" w:space="0" w:color="auto"/>
                        <w:right w:val="none" w:sz="0" w:space="0" w:color="auto"/>
                      </w:divBdr>
                    </w:div>
                    <w:div w:id="1437359779">
                      <w:marLeft w:val="0"/>
                      <w:marRight w:val="0"/>
                      <w:marTop w:val="0"/>
                      <w:marBottom w:val="0"/>
                      <w:divBdr>
                        <w:top w:val="none" w:sz="0" w:space="0" w:color="auto"/>
                        <w:left w:val="none" w:sz="0" w:space="0" w:color="auto"/>
                        <w:bottom w:val="none" w:sz="0" w:space="0" w:color="auto"/>
                        <w:right w:val="none" w:sz="0" w:space="0" w:color="auto"/>
                      </w:divBdr>
                    </w:div>
                    <w:div w:id="58676246">
                      <w:marLeft w:val="0"/>
                      <w:marRight w:val="0"/>
                      <w:marTop w:val="0"/>
                      <w:marBottom w:val="0"/>
                      <w:divBdr>
                        <w:top w:val="none" w:sz="0" w:space="0" w:color="auto"/>
                        <w:left w:val="none" w:sz="0" w:space="0" w:color="auto"/>
                        <w:bottom w:val="none" w:sz="0" w:space="0" w:color="auto"/>
                        <w:right w:val="none" w:sz="0" w:space="0" w:color="auto"/>
                      </w:divBdr>
                    </w:div>
                    <w:div w:id="640967951">
                      <w:marLeft w:val="0"/>
                      <w:marRight w:val="0"/>
                      <w:marTop w:val="0"/>
                      <w:marBottom w:val="0"/>
                      <w:divBdr>
                        <w:top w:val="none" w:sz="0" w:space="0" w:color="auto"/>
                        <w:left w:val="none" w:sz="0" w:space="0" w:color="auto"/>
                        <w:bottom w:val="none" w:sz="0" w:space="0" w:color="auto"/>
                        <w:right w:val="none" w:sz="0" w:space="0" w:color="auto"/>
                      </w:divBdr>
                    </w:div>
                    <w:div w:id="39402469">
                      <w:marLeft w:val="0"/>
                      <w:marRight w:val="0"/>
                      <w:marTop w:val="0"/>
                      <w:marBottom w:val="0"/>
                      <w:divBdr>
                        <w:top w:val="none" w:sz="0" w:space="0" w:color="auto"/>
                        <w:left w:val="none" w:sz="0" w:space="0" w:color="auto"/>
                        <w:bottom w:val="none" w:sz="0" w:space="0" w:color="auto"/>
                        <w:right w:val="none" w:sz="0" w:space="0" w:color="auto"/>
                      </w:divBdr>
                    </w:div>
                    <w:div w:id="222301128">
                      <w:marLeft w:val="0"/>
                      <w:marRight w:val="0"/>
                      <w:marTop w:val="0"/>
                      <w:marBottom w:val="0"/>
                      <w:divBdr>
                        <w:top w:val="none" w:sz="0" w:space="0" w:color="auto"/>
                        <w:left w:val="none" w:sz="0" w:space="0" w:color="auto"/>
                        <w:bottom w:val="none" w:sz="0" w:space="0" w:color="auto"/>
                        <w:right w:val="none" w:sz="0" w:space="0" w:color="auto"/>
                      </w:divBdr>
                    </w:div>
                    <w:div w:id="1029648898">
                      <w:marLeft w:val="0"/>
                      <w:marRight w:val="0"/>
                      <w:marTop w:val="0"/>
                      <w:marBottom w:val="0"/>
                      <w:divBdr>
                        <w:top w:val="none" w:sz="0" w:space="0" w:color="auto"/>
                        <w:left w:val="none" w:sz="0" w:space="0" w:color="auto"/>
                        <w:bottom w:val="none" w:sz="0" w:space="0" w:color="auto"/>
                        <w:right w:val="none" w:sz="0" w:space="0" w:color="auto"/>
                      </w:divBdr>
                    </w:div>
                    <w:div w:id="1472360370">
                      <w:marLeft w:val="0"/>
                      <w:marRight w:val="0"/>
                      <w:marTop w:val="0"/>
                      <w:marBottom w:val="0"/>
                      <w:divBdr>
                        <w:top w:val="none" w:sz="0" w:space="0" w:color="auto"/>
                        <w:left w:val="none" w:sz="0" w:space="0" w:color="auto"/>
                        <w:bottom w:val="none" w:sz="0" w:space="0" w:color="auto"/>
                        <w:right w:val="none" w:sz="0" w:space="0" w:color="auto"/>
                      </w:divBdr>
                    </w:div>
                    <w:div w:id="807750152">
                      <w:marLeft w:val="0"/>
                      <w:marRight w:val="0"/>
                      <w:marTop w:val="0"/>
                      <w:marBottom w:val="0"/>
                      <w:divBdr>
                        <w:top w:val="none" w:sz="0" w:space="0" w:color="auto"/>
                        <w:left w:val="none" w:sz="0" w:space="0" w:color="auto"/>
                        <w:bottom w:val="none" w:sz="0" w:space="0" w:color="auto"/>
                        <w:right w:val="none" w:sz="0" w:space="0" w:color="auto"/>
                      </w:divBdr>
                    </w:div>
                    <w:div w:id="1035427586">
                      <w:marLeft w:val="0"/>
                      <w:marRight w:val="0"/>
                      <w:marTop w:val="0"/>
                      <w:marBottom w:val="0"/>
                      <w:divBdr>
                        <w:top w:val="none" w:sz="0" w:space="0" w:color="auto"/>
                        <w:left w:val="none" w:sz="0" w:space="0" w:color="auto"/>
                        <w:bottom w:val="none" w:sz="0" w:space="0" w:color="auto"/>
                        <w:right w:val="none" w:sz="0" w:space="0" w:color="auto"/>
                      </w:divBdr>
                    </w:div>
                  </w:divsChild>
                </w:div>
                <w:div w:id="1614166961">
                  <w:marLeft w:val="0"/>
                  <w:marRight w:val="0"/>
                  <w:marTop w:val="0"/>
                  <w:marBottom w:val="0"/>
                  <w:divBdr>
                    <w:top w:val="none" w:sz="0" w:space="0" w:color="auto"/>
                    <w:left w:val="none" w:sz="0" w:space="0" w:color="auto"/>
                    <w:bottom w:val="none" w:sz="0" w:space="0" w:color="auto"/>
                    <w:right w:val="none" w:sz="0" w:space="0" w:color="auto"/>
                  </w:divBdr>
                  <w:divsChild>
                    <w:div w:id="1377243870">
                      <w:marLeft w:val="0"/>
                      <w:marRight w:val="0"/>
                      <w:marTop w:val="0"/>
                      <w:marBottom w:val="0"/>
                      <w:divBdr>
                        <w:top w:val="none" w:sz="0" w:space="0" w:color="auto"/>
                        <w:left w:val="none" w:sz="0" w:space="0" w:color="auto"/>
                        <w:bottom w:val="none" w:sz="0" w:space="0" w:color="auto"/>
                        <w:right w:val="none" w:sz="0" w:space="0" w:color="auto"/>
                      </w:divBdr>
                    </w:div>
                    <w:div w:id="1143503196">
                      <w:marLeft w:val="0"/>
                      <w:marRight w:val="0"/>
                      <w:marTop w:val="0"/>
                      <w:marBottom w:val="0"/>
                      <w:divBdr>
                        <w:top w:val="none" w:sz="0" w:space="0" w:color="auto"/>
                        <w:left w:val="none" w:sz="0" w:space="0" w:color="auto"/>
                        <w:bottom w:val="none" w:sz="0" w:space="0" w:color="auto"/>
                        <w:right w:val="none" w:sz="0" w:space="0" w:color="auto"/>
                      </w:divBdr>
                    </w:div>
                    <w:div w:id="1013842166">
                      <w:marLeft w:val="0"/>
                      <w:marRight w:val="0"/>
                      <w:marTop w:val="0"/>
                      <w:marBottom w:val="0"/>
                      <w:divBdr>
                        <w:top w:val="none" w:sz="0" w:space="0" w:color="auto"/>
                        <w:left w:val="none" w:sz="0" w:space="0" w:color="auto"/>
                        <w:bottom w:val="none" w:sz="0" w:space="0" w:color="auto"/>
                        <w:right w:val="none" w:sz="0" w:space="0" w:color="auto"/>
                      </w:divBdr>
                    </w:div>
                    <w:div w:id="1878152653">
                      <w:marLeft w:val="0"/>
                      <w:marRight w:val="0"/>
                      <w:marTop w:val="0"/>
                      <w:marBottom w:val="0"/>
                      <w:divBdr>
                        <w:top w:val="none" w:sz="0" w:space="0" w:color="auto"/>
                        <w:left w:val="none" w:sz="0" w:space="0" w:color="auto"/>
                        <w:bottom w:val="none" w:sz="0" w:space="0" w:color="auto"/>
                        <w:right w:val="none" w:sz="0" w:space="0" w:color="auto"/>
                      </w:divBdr>
                    </w:div>
                    <w:div w:id="481312631">
                      <w:marLeft w:val="0"/>
                      <w:marRight w:val="0"/>
                      <w:marTop w:val="0"/>
                      <w:marBottom w:val="0"/>
                      <w:divBdr>
                        <w:top w:val="none" w:sz="0" w:space="0" w:color="auto"/>
                        <w:left w:val="none" w:sz="0" w:space="0" w:color="auto"/>
                        <w:bottom w:val="none" w:sz="0" w:space="0" w:color="auto"/>
                        <w:right w:val="none" w:sz="0" w:space="0" w:color="auto"/>
                      </w:divBdr>
                    </w:div>
                  </w:divsChild>
                </w:div>
                <w:div w:id="2024890095">
                  <w:marLeft w:val="0"/>
                  <w:marRight w:val="0"/>
                  <w:marTop w:val="0"/>
                  <w:marBottom w:val="0"/>
                  <w:divBdr>
                    <w:top w:val="none" w:sz="0" w:space="0" w:color="auto"/>
                    <w:left w:val="none" w:sz="0" w:space="0" w:color="auto"/>
                    <w:bottom w:val="none" w:sz="0" w:space="0" w:color="auto"/>
                    <w:right w:val="none" w:sz="0" w:space="0" w:color="auto"/>
                  </w:divBdr>
                  <w:divsChild>
                    <w:div w:id="256787317">
                      <w:marLeft w:val="0"/>
                      <w:marRight w:val="0"/>
                      <w:marTop w:val="0"/>
                      <w:marBottom w:val="0"/>
                      <w:divBdr>
                        <w:top w:val="none" w:sz="0" w:space="0" w:color="auto"/>
                        <w:left w:val="none" w:sz="0" w:space="0" w:color="auto"/>
                        <w:bottom w:val="none" w:sz="0" w:space="0" w:color="auto"/>
                        <w:right w:val="none" w:sz="0" w:space="0" w:color="auto"/>
                      </w:divBdr>
                    </w:div>
                  </w:divsChild>
                </w:div>
                <w:div w:id="1887838352">
                  <w:marLeft w:val="0"/>
                  <w:marRight w:val="0"/>
                  <w:marTop w:val="0"/>
                  <w:marBottom w:val="0"/>
                  <w:divBdr>
                    <w:top w:val="none" w:sz="0" w:space="0" w:color="auto"/>
                    <w:left w:val="none" w:sz="0" w:space="0" w:color="auto"/>
                    <w:bottom w:val="none" w:sz="0" w:space="0" w:color="auto"/>
                    <w:right w:val="none" w:sz="0" w:space="0" w:color="auto"/>
                  </w:divBdr>
                  <w:divsChild>
                    <w:div w:id="936207091">
                      <w:marLeft w:val="0"/>
                      <w:marRight w:val="0"/>
                      <w:marTop w:val="0"/>
                      <w:marBottom w:val="0"/>
                      <w:divBdr>
                        <w:top w:val="none" w:sz="0" w:space="0" w:color="auto"/>
                        <w:left w:val="none" w:sz="0" w:space="0" w:color="auto"/>
                        <w:bottom w:val="none" w:sz="0" w:space="0" w:color="auto"/>
                        <w:right w:val="none" w:sz="0" w:space="0" w:color="auto"/>
                      </w:divBdr>
                    </w:div>
                    <w:div w:id="1615400977">
                      <w:marLeft w:val="0"/>
                      <w:marRight w:val="0"/>
                      <w:marTop w:val="0"/>
                      <w:marBottom w:val="0"/>
                      <w:divBdr>
                        <w:top w:val="none" w:sz="0" w:space="0" w:color="auto"/>
                        <w:left w:val="none" w:sz="0" w:space="0" w:color="auto"/>
                        <w:bottom w:val="none" w:sz="0" w:space="0" w:color="auto"/>
                        <w:right w:val="none" w:sz="0" w:space="0" w:color="auto"/>
                      </w:divBdr>
                    </w:div>
                  </w:divsChild>
                </w:div>
                <w:div w:id="219051203">
                  <w:marLeft w:val="0"/>
                  <w:marRight w:val="0"/>
                  <w:marTop w:val="0"/>
                  <w:marBottom w:val="0"/>
                  <w:divBdr>
                    <w:top w:val="none" w:sz="0" w:space="0" w:color="auto"/>
                    <w:left w:val="none" w:sz="0" w:space="0" w:color="auto"/>
                    <w:bottom w:val="none" w:sz="0" w:space="0" w:color="auto"/>
                    <w:right w:val="none" w:sz="0" w:space="0" w:color="auto"/>
                  </w:divBdr>
                  <w:divsChild>
                    <w:div w:id="1088233539">
                      <w:marLeft w:val="0"/>
                      <w:marRight w:val="0"/>
                      <w:marTop w:val="0"/>
                      <w:marBottom w:val="0"/>
                      <w:divBdr>
                        <w:top w:val="none" w:sz="0" w:space="0" w:color="auto"/>
                        <w:left w:val="none" w:sz="0" w:space="0" w:color="auto"/>
                        <w:bottom w:val="none" w:sz="0" w:space="0" w:color="auto"/>
                        <w:right w:val="none" w:sz="0" w:space="0" w:color="auto"/>
                      </w:divBdr>
                    </w:div>
                    <w:div w:id="1985042041">
                      <w:marLeft w:val="0"/>
                      <w:marRight w:val="0"/>
                      <w:marTop w:val="0"/>
                      <w:marBottom w:val="0"/>
                      <w:divBdr>
                        <w:top w:val="none" w:sz="0" w:space="0" w:color="auto"/>
                        <w:left w:val="none" w:sz="0" w:space="0" w:color="auto"/>
                        <w:bottom w:val="none" w:sz="0" w:space="0" w:color="auto"/>
                        <w:right w:val="none" w:sz="0" w:space="0" w:color="auto"/>
                      </w:divBdr>
                    </w:div>
                  </w:divsChild>
                </w:div>
                <w:div w:id="449514192">
                  <w:marLeft w:val="0"/>
                  <w:marRight w:val="0"/>
                  <w:marTop w:val="0"/>
                  <w:marBottom w:val="0"/>
                  <w:divBdr>
                    <w:top w:val="none" w:sz="0" w:space="0" w:color="auto"/>
                    <w:left w:val="none" w:sz="0" w:space="0" w:color="auto"/>
                    <w:bottom w:val="none" w:sz="0" w:space="0" w:color="auto"/>
                    <w:right w:val="none" w:sz="0" w:space="0" w:color="auto"/>
                  </w:divBdr>
                  <w:divsChild>
                    <w:div w:id="1960867338">
                      <w:marLeft w:val="0"/>
                      <w:marRight w:val="0"/>
                      <w:marTop w:val="0"/>
                      <w:marBottom w:val="0"/>
                      <w:divBdr>
                        <w:top w:val="none" w:sz="0" w:space="0" w:color="auto"/>
                        <w:left w:val="none" w:sz="0" w:space="0" w:color="auto"/>
                        <w:bottom w:val="none" w:sz="0" w:space="0" w:color="auto"/>
                        <w:right w:val="none" w:sz="0" w:space="0" w:color="auto"/>
                      </w:divBdr>
                    </w:div>
                  </w:divsChild>
                </w:div>
                <w:div w:id="1851480650">
                  <w:marLeft w:val="0"/>
                  <w:marRight w:val="0"/>
                  <w:marTop w:val="0"/>
                  <w:marBottom w:val="0"/>
                  <w:divBdr>
                    <w:top w:val="none" w:sz="0" w:space="0" w:color="auto"/>
                    <w:left w:val="none" w:sz="0" w:space="0" w:color="auto"/>
                    <w:bottom w:val="none" w:sz="0" w:space="0" w:color="auto"/>
                    <w:right w:val="none" w:sz="0" w:space="0" w:color="auto"/>
                  </w:divBdr>
                  <w:divsChild>
                    <w:div w:id="1782802259">
                      <w:marLeft w:val="0"/>
                      <w:marRight w:val="0"/>
                      <w:marTop w:val="0"/>
                      <w:marBottom w:val="0"/>
                      <w:divBdr>
                        <w:top w:val="none" w:sz="0" w:space="0" w:color="auto"/>
                        <w:left w:val="none" w:sz="0" w:space="0" w:color="auto"/>
                        <w:bottom w:val="none" w:sz="0" w:space="0" w:color="auto"/>
                        <w:right w:val="none" w:sz="0" w:space="0" w:color="auto"/>
                      </w:divBdr>
                    </w:div>
                    <w:div w:id="889655770">
                      <w:marLeft w:val="0"/>
                      <w:marRight w:val="0"/>
                      <w:marTop w:val="0"/>
                      <w:marBottom w:val="0"/>
                      <w:divBdr>
                        <w:top w:val="none" w:sz="0" w:space="0" w:color="auto"/>
                        <w:left w:val="none" w:sz="0" w:space="0" w:color="auto"/>
                        <w:bottom w:val="none" w:sz="0" w:space="0" w:color="auto"/>
                        <w:right w:val="none" w:sz="0" w:space="0" w:color="auto"/>
                      </w:divBdr>
                    </w:div>
                  </w:divsChild>
                </w:div>
                <w:div w:id="1344938316">
                  <w:marLeft w:val="0"/>
                  <w:marRight w:val="0"/>
                  <w:marTop w:val="0"/>
                  <w:marBottom w:val="0"/>
                  <w:divBdr>
                    <w:top w:val="none" w:sz="0" w:space="0" w:color="auto"/>
                    <w:left w:val="none" w:sz="0" w:space="0" w:color="auto"/>
                    <w:bottom w:val="none" w:sz="0" w:space="0" w:color="auto"/>
                    <w:right w:val="none" w:sz="0" w:space="0" w:color="auto"/>
                  </w:divBdr>
                  <w:divsChild>
                    <w:div w:id="884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96944E80-81F0-4678-91BD-51813A40E3F1}">
  <ds:schemaRefs>
    <ds:schemaRef ds:uri="http://schemas.microsoft.com/sharepoint/v3/contenttype/forms"/>
  </ds:schemaRefs>
</ds:datastoreItem>
</file>

<file path=customXml/itemProps2.xml><?xml version="1.0" encoding="utf-8"?>
<ds:datastoreItem xmlns:ds="http://schemas.openxmlformats.org/officeDocument/2006/customXml" ds:itemID="{B4039F89-425B-4BB7-8D5B-CDC2DDAE8AD5}"/>
</file>

<file path=customXml/itemProps3.xml><?xml version="1.0" encoding="utf-8"?>
<ds:datastoreItem xmlns:ds="http://schemas.openxmlformats.org/officeDocument/2006/customXml" ds:itemID="{C29C21EB-B178-4C7E-B646-D5AA10B933C6}">
  <ds:schemaRefs>
    <ds:schemaRef ds:uri="http://schemas.microsoft.com/office/infopath/2007/PartnerControls"/>
    <ds:schemaRef ds:uri="http://purl.org/dc/terms/"/>
    <ds:schemaRef ds:uri="62ad1d23-4c0a-4edd-a3f7-9fda6bc231ef"/>
    <ds:schemaRef ds:uri="http://schemas.openxmlformats.org/package/2006/metadata/core-propertie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39120321-7420-4fe8-8e27-4e995b786f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2063</Words>
  <Characters>11765</Characters>
  <Application>Microsoft Office Word</Application>
  <DocSecurity>0</DocSecurity>
  <Lines>98</Lines>
  <Paragraphs>27</Paragraphs>
  <ScaleCrop>false</ScaleCrop>
  <Company/>
  <LinksUpToDate>false</LinksUpToDate>
  <CharactersWithSpaces>13801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 Ishaque</dc:creator>
  <cp:keywords/>
  <dc:description/>
  <cp:lastModifiedBy>Uzma Mussa</cp:lastModifiedBy>
  <cp:revision>9</cp:revision>
  <dcterms:created xsi:type="dcterms:W3CDTF">2024-11-19T09:33:00Z</dcterms:created>
  <dcterms:modified xsi:type="dcterms:W3CDTF">2024-11-26T09:47:00Z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MediaServiceImageTags">
    <vt:lpwstr/>
  </property>
</Properties>
</file>