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7AE86E" w14:textId="77777777" w:rsidR="004275F2" w:rsidRDefault="00000000">
      <w:pPr>
        <w:widowControl w:val="0"/>
        <w:spacing w:before="15" w:line="240" w:lineRule="auto"/>
        <w:ind w:right="-838"/>
        <w:jc w:val="center"/>
        <w:rPr>
          <w:b/>
          <w:bCs/>
          <w:sz w:val="36"/>
          <w:szCs w:val="36"/>
        </w:rPr>
      </w:pPr>
      <w:r>
        <w:rPr>
          <w:b/>
          <w:bCs/>
          <w:noProof/>
          <w:sz w:val="36"/>
          <w:szCs w:val="36"/>
        </w:rPr>
        <w:drawing>
          <wp:inline distT="19050" distB="19050" distL="19050" distR="19050" wp14:anchorId="437AE94A" wp14:editId="437AE94B">
            <wp:extent cx="3248025" cy="10382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248025" cy="1038225"/>
                    </a:xfrm>
                    <a:prstGeom prst="rect">
                      <a:avLst/>
                    </a:prstGeom>
                    <a:ln/>
                  </pic:spPr>
                </pic:pic>
              </a:graphicData>
            </a:graphic>
          </wp:inline>
        </w:drawing>
      </w:r>
    </w:p>
    <w:p w14:paraId="437AE86F" w14:textId="77777777" w:rsidR="004275F2" w:rsidRDefault="004275F2">
      <w:pPr>
        <w:widowControl w:val="0"/>
        <w:spacing w:before="15" w:line="240" w:lineRule="auto"/>
        <w:ind w:right="-838"/>
        <w:jc w:val="center"/>
        <w:rPr>
          <w:b/>
          <w:bCs/>
          <w:sz w:val="34"/>
          <w:szCs w:val="34"/>
        </w:rPr>
      </w:pPr>
    </w:p>
    <w:p w14:paraId="437AE870" w14:textId="77777777" w:rsidR="004275F2" w:rsidRDefault="00000000">
      <w:pPr>
        <w:widowControl w:val="0"/>
        <w:spacing w:before="15" w:line="240" w:lineRule="auto"/>
        <w:ind w:left="566" w:right="634"/>
        <w:jc w:val="center"/>
        <w:rPr>
          <w:b/>
          <w:bCs/>
          <w:color w:val="3CB9AF"/>
          <w:sz w:val="34"/>
          <w:szCs w:val="34"/>
        </w:rPr>
      </w:pPr>
      <w:r>
        <w:rPr>
          <w:b/>
          <w:bCs/>
          <w:color w:val="3CB9AF"/>
          <w:sz w:val="34"/>
          <w:szCs w:val="34"/>
        </w:rPr>
        <w:t xml:space="preserve">Job Description </w:t>
      </w:r>
    </w:p>
    <w:p w14:paraId="437AE871" w14:textId="77777777" w:rsidR="004275F2" w:rsidRDefault="00000000">
      <w:pPr>
        <w:widowControl w:val="0"/>
        <w:spacing w:before="19" w:line="243" w:lineRule="auto"/>
        <w:ind w:left="566" w:right="634"/>
        <w:jc w:val="center"/>
        <w:rPr>
          <w:b/>
          <w:bCs/>
          <w:sz w:val="26"/>
          <w:szCs w:val="26"/>
        </w:rPr>
      </w:pPr>
      <w:r>
        <w:rPr>
          <w:b/>
          <w:bCs/>
          <w:sz w:val="26"/>
          <w:szCs w:val="26"/>
        </w:rPr>
        <w:t xml:space="preserve">SCITT Director (School-Centred Initial Teacher Training) </w:t>
      </w:r>
    </w:p>
    <w:p w14:paraId="437AE872" w14:textId="77777777" w:rsidR="004275F2" w:rsidRDefault="004275F2">
      <w:pPr>
        <w:widowControl w:val="0"/>
        <w:spacing w:before="19" w:line="243" w:lineRule="auto"/>
        <w:ind w:right="1109"/>
        <w:rPr>
          <w:sz w:val="24"/>
          <w:szCs w:val="24"/>
        </w:rPr>
      </w:pPr>
    </w:p>
    <w:tbl>
      <w:tblPr>
        <w:tblStyle w:val="a"/>
        <w:tblW w:w="9450"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470"/>
      </w:tblGrid>
      <w:tr w:rsidR="004275F2" w14:paraId="437AE879" w14:textId="77777777">
        <w:trPr>
          <w:trHeight w:val="1380"/>
        </w:trPr>
        <w:tc>
          <w:tcPr>
            <w:tcW w:w="1980" w:type="dxa"/>
            <w:tcMar>
              <w:top w:w="100" w:type="dxa"/>
              <w:left w:w="100" w:type="dxa"/>
              <w:bottom w:w="100" w:type="dxa"/>
              <w:right w:w="100" w:type="dxa"/>
            </w:tcMar>
          </w:tcPr>
          <w:p w14:paraId="437AE873" w14:textId="77777777" w:rsidR="004275F2" w:rsidRDefault="00000000">
            <w:pPr>
              <w:widowControl w:val="0"/>
              <w:spacing w:line="240" w:lineRule="auto"/>
              <w:ind w:left="129"/>
              <w:rPr>
                <w:rFonts w:ascii="Quicksand" w:eastAsia="Quicksand" w:hAnsi="Quicksand" w:cs="Quicksand"/>
                <w:b/>
                <w:bCs/>
                <w:color w:val="197CE1"/>
                <w:sz w:val="24"/>
                <w:szCs w:val="24"/>
              </w:rPr>
            </w:pPr>
            <w:r>
              <w:rPr>
                <w:rFonts w:ascii="Quicksand" w:eastAsia="Quicksand" w:hAnsi="Quicksand" w:cs="Quicksand"/>
                <w:b/>
                <w:bCs/>
                <w:color w:val="197CE1"/>
                <w:sz w:val="24"/>
                <w:szCs w:val="24"/>
              </w:rPr>
              <w:t>Purpose</w:t>
            </w:r>
          </w:p>
        </w:tc>
        <w:tc>
          <w:tcPr>
            <w:tcW w:w="7470" w:type="dxa"/>
            <w:tcMar>
              <w:top w:w="100" w:type="dxa"/>
              <w:left w:w="100" w:type="dxa"/>
              <w:bottom w:w="100" w:type="dxa"/>
              <w:right w:w="100" w:type="dxa"/>
            </w:tcMar>
          </w:tcPr>
          <w:p w14:paraId="437AE874" w14:textId="77777777" w:rsidR="004275F2" w:rsidRDefault="00000000">
            <w:pPr>
              <w:widowControl w:val="0"/>
              <w:spacing w:line="278" w:lineRule="auto"/>
              <w:ind w:right="682"/>
              <w:rPr>
                <w:rFonts w:ascii="Quicksand" w:eastAsia="Quicksand" w:hAnsi="Quicksand" w:cs="Quicksand"/>
              </w:rPr>
            </w:pPr>
            <w:r>
              <w:rPr>
                <w:rFonts w:ascii="Quicksand" w:eastAsia="Quicksand" w:hAnsi="Quicksand" w:cs="Quicksand"/>
              </w:rPr>
              <w:t>To attract a diverse pool of dedicated future teachers committed to inclusive, social justice-focused practice that celebrates and supports the rich diversity of the children in London's schools.</w:t>
            </w:r>
          </w:p>
          <w:p w14:paraId="437AE875" w14:textId="77777777" w:rsidR="004275F2" w:rsidRDefault="004275F2">
            <w:pPr>
              <w:widowControl w:val="0"/>
              <w:spacing w:line="278" w:lineRule="auto"/>
              <w:ind w:right="682"/>
              <w:rPr>
                <w:rFonts w:ascii="Quicksand" w:eastAsia="Quicksand" w:hAnsi="Quicksand" w:cs="Quicksand"/>
              </w:rPr>
            </w:pPr>
          </w:p>
          <w:p w14:paraId="437AE876" w14:textId="77777777" w:rsidR="004275F2" w:rsidRDefault="00000000">
            <w:pPr>
              <w:widowControl w:val="0"/>
              <w:spacing w:line="278" w:lineRule="auto"/>
              <w:ind w:right="682"/>
              <w:rPr>
                <w:rFonts w:ascii="Quicksand" w:eastAsia="Quicksand" w:hAnsi="Quicksand" w:cs="Quicksand"/>
              </w:rPr>
            </w:pPr>
            <w:r>
              <w:rPr>
                <w:rFonts w:ascii="Quicksand" w:eastAsia="Quicksand" w:hAnsi="Quicksand" w:cs="Quicksand"/>
              </w:rPr>
              <w:t xml:space="preserve">To lead the development of an inclusive PGCE curriculum that fosters an equitable environment, equipping diverse trainees with the expertise and resilience to thrive as ECTs. </w:t>
            </w:r>
          </w:p>
          <w:p w14:paraId="437AE877" w14:textId="77777777" w:rsidR="004275F2" w:rsidRDefault="004275F2">
            <w:pPr>
              <w:widowControl w:val="0"/>
              <w:spacing w:line="278" w:lineRule="auto"/>
              <w:ind w:right="682"/>
              <w:rPr>
                <w:rFonts w:ascii="Quicksand" w:eastAsia="Quicksand" w:hAnsi="Quicksand" w:cs="Quicksand"/>
              </w:rPr>
            </w:pPr>
          </w:p>
          <w:p w14:paraId="437AE878" w14:textId="77777777" w:rsidR="004275F2" w:rsidRDefault="00000000">
            <w:pPr>
              <w:widowControl w:val="0"/>
              <w:spacing w:line="278" w:lineRule="auto"/>
              <w:ind w:right="682"/>
              <w:rPr>
                <w:rFonts w:ascii="Quicksand" w:eastAsia="Quicksand" w:hAnsi="Quicksand" w:cs="Quicksand"/>
              </w:rPr>
            </w:pPr>
            <w:r>
              <w:rPr>
                <w:rFonts w:ascii="Quicksand" w:eastAsia="Quicksand" w:hAnsi="Quicksand" w:cs="Quicksand"/>
              </w:rPr>
              <w:t>To foster a rigorous culture of critical reflection and improvement across the SCITT and its partnership, ensuring all stakeholders are held accountable for enhancing teacher training outcomes.</w:t>
            </w:r>
          </w:p>
        </w:tc>
      </w:tr>
      <w:tr w:rsidR="004275F2" w14:paraId="437AE87C" w14:textId="77777777">
        <w:trPr>
          <w:trHeight w:val="815"/>
        </w:trPr>
        <w:tc>
          <w:tcPr>
            <w:tcW w:w="1980" w:type="dxa"/>
            <w:tcMar>
              <w:top w:w="100" w:type="dxa"/>
              <w:left w:w="100" w:type="dxa"/>
              <w:bottom w:w="100" w:type="dxa"/>
              <w:right w:w="100" w:type="dxa"/>
            </w:tcMar>
          </w:tcPr>
          <w:p w14:paraId="437AE87A" w14:textId="77777777" w:rsidR="004275F2" w:rsidRDefault="00000000">
            <w:pPr>
              <w:widowControl w:val="0"/>
              <w:spacing w:line="240" w:lineRule="auto"/>
              <w:ind w:left="129"/>
              <w:rPr>
                <w:rFonts w:ascii="Quicksand" w:eastAsia="Quicksand" w:hAnsi="Quicksand" w:cs="Quicksand"/>
                <w:b/>
                <w:bCs/>
                <w:color w:val="197CE1"/>
                <w:sz w:val="24"/>
                <w:szCs w:val="24"/>
              </w:rPr>
            </w:pPr>
            <w:r>
              <w:rPr>
                <w:rFonts w:ascii="Quicksand" w:eastAsia="Quicksand" w:hAnsi="Quicksand" w:cs="Quicksand"/>
                <w:b/>
                <w:bCs/>
                <w:color w:val="197CE1"/>
                <w:sz w:val="24"/>
                <w:szCs w:val="24"/>
              </w:rPr>
              <w:t xml:space="preserve">Reporting to </w:t>
            </w:r>
          </w:p>
        </w:tc>
        <w:tc>
          <w:tcPr>
            <w:tcW w:w="7470" w:type="dxa"/>
            <w:tcMar>
              <w:top w:w="100" w:type="dxa"/>
              <w:left w:w="100" w:type="dxa"/>
              <w:bottom w:w="100" w:type="dxa"/>
              <w:right w:w="100" w:type="dxa"/>
            </w:tcMar>
          </w:tcPr>
          <w:p w14:paraId="437AE87B" w14:textId="77777777" w:rsidR="004275F2" w:rsidRDefault="00000000">
            <w:pPr>
              <w:widowControl w:val="0"/>
              <w:spacing w:line="240" w:lineRule="auto"/>
              <w:rPr>
                <w:rFonts w:ascii="Quicksand" w:eastAsia="Quicksand" w:hAnsi="Quicksand" w:cs="Quicksand"/>
              </w:rPr>
            </w:pPr>
            <w:r>
              <w:rPr>
                <w:rFonts w:ascii="Quicksand" w:eastAsia="Quicksand" w:hAnsi="Quicksand" w:cs="Quicksand"/>
              </w:rPr>
              <w:t>The Lead Headteacher of the WPSC and the WPSC Senior Management Group</w:t>
            </w:r>
          </w:p>
        </w:tc>
      </w:tr>
      <w:tr w:rsidR="004275F2" w14:paraId="437AE87F" w14:textId="77777777">
        <w:trPr>
          <w:trHeight w:val="890"/>
        </w:trPr>
        <w:tc>
          <w:tcPr>
            <w:tcW w:w="1980" w:type="dxa"/>
            <w:tcMar>
              <w:top w:w="100" w:type="dxa"/>
              <w:left w:w="100" w:type="dxa"/>
              <w:bottom w:w="100" w:type="dxa"/>
              <w:right w:w="100" w:type="dxa"/>
            </w:tcMar>
          </w:tcPr>
          <w:p w14:paraId="437AE87D" w14:textId="77777777" w:rsidR="004275F2" w:rsidRDefault="00000000">
            <w:pPr>
              <w:widowControl w:val="0"/>
              <w:spacing w:line="240" w:lineRule="auto"/>
              <w:ind w:left="120"/>
              <w:rPr>
                <w:rFonts w:ascii="Quicksand" w:eastAsia="Quicksand" w:hAnsi="Quicksand" w:cs="Quicksand"/>
                <w:b/>
                <w:bCs/>
                <w:color w:val="197CE1"/>
                <w:sz w:val="24"/>
                <w:szCs w:val="24"/>
              </w:rPr>
            </w:pPr>
            <w:r>
              <w:rPr>
                <w:rFonts w:ascii="Quicksand" w:eastAsia="Quicksand" w:hAnsi="Quicksand" w:cs="Quicksand"/>
                <w:b/>
                <w:bCs/>
                <w:color w:val="197CE1"/>
                <w:sz w:val="24"/>
                <w:szCs w:val="24"/>
              </w:rPr>
              <w:t xml:space="preserve">Salary/Grade </w:t>
            </w:r>
          </w:p>
        </w:tc>
        <w:tc>
          <w:tcPr>
            <w:tcW w:w="7470" w:type="dxa"/>
            <w:tcMar>
              <w:top w:w="100" w:type="dxa"/>
              <w:left w:w="100" w:type="dxa"/>
              <w:bottom w:w="100" w:type="dxa"/>
              <w:right w:w="100" w:type="dxa"/>
            </w:tcMar>
          </w:tcPr>
          <w:p w14:paraId="437AE87E" w14:textId="77777777" w:rsidR="004275F2" w:rsidRDefault="00000000">
            <w:pPr>
              <w:widowControl w:val="0"/>
              <w:spacing w:after="200" w:line="240" w:lineRule="auto"/>
              <w:rPr>
                <w:rFonts w:ascii="Quicksand" w:eastAsia="Quicksand" w:hAnsi="Quicksand" w:cs="Quicksand"/>
              </w:rPr>
            </w:pPr>
            <w:r>
              <w:rPr>
                <w:rFonts w:ascii="Quicksand" w:eastAsia="Quicksand" w:hAnsi="Quicksand" w:cs="Quicksand"/>
              </w:rPr>
              <w:t>Leadership Salary Scale Point 4 - 10</w:t>
            </w:r>
          </w:p>
        </w:tc>
      </w:tr>
      <w:tr w:rsidR="004275F2" w14:paraId="437AE88C" w14:textId="77777777">
        <w:trPr>
          <w:trHeight w:val="890"/>
        </w:trPr>
        <w:tc>
          <w:tcPr>
            <w:tcW w:w="1980" w:type="dxa"/>
            <w:tcMar>
              <w:top w:w="100" w:type="dxa"/>
              <w:left w:w="100" w:type="dxa"/>
              <w:bottom w:w="100" w:type="dxa"/>
              <w:right w:w="100" w:type="dxa"/>
            </w:tcMar>
          </w:tcPr>
          <w:p w14:paraId="437AE880" w14:textId="77777777" w:rsidR="004275F2" w:rsidRDefault="00000000">
            <w:pPr>
              <w:widowControl w:val="0"/>
              <w:spacing w:line="240" w:lineRule="auto"/>
              <w:ind w:left="120"/>
              <w:rPr>
                <w:rFonts w:ascii="Quicksand" w:eastAsia="Quicksand" w:hAnsi="Quicksand" w:cs="Quicksand"/>
                <w:b/>
                <w:bCs/>
                <w:color w:val="197CE1"/>
                <w:sz w:val="24"/>
                <w:szCs w:val="24"/>
              </w:rPr>
            </w:pPr>
            <w:r>
              <w:rPr>
                <w:rFonts w:ascii="Quicksand" w:eastAsia="Quicksand" w:hAnsi="Quicksand" w:cs="Quicksand"/>
                <w:b/>
                <w:bCs/>
                <w:color w:val="197CE1"/>
                <w:sz w:val="24"/>
                <w:szCs w:val="24"/>
              </w:rPr>
              <w:t xml:space="preserve">The Aims of the SCITT Director role </w:t>
            </w:r>
          </w:p>
        </w:tc>
        <w:tc>
          <w:tcPr>
            <w:tcW w:w="7470" w:type="dxa"/>
            <w:tcMar>
              <w:top w:w="100" w:type="dxa"/>
              <w:left w:w="100" w:type="dxa"/>
              <w:bottom w:w="100" w:type="dxa"/>
              <w:right w:w="100" w:type="dxa"/>
            </w:tcMar>
          </w:tcPr>
          <w:p w14:paraId="437AE881" w14:textId="77777777" w:rsidR="004275F2" w:rsidRDefault="00000000">
            <w:pPr>
              <w:widowControl w:val="0"/>
              <w:numPr>
                <w:ilvl w:val="0"/>
                <w:numId w:val="3"/>
              </w:numPr>
              <w:spacing w:after="200" w:line="280" w:lineRule="auto"/>
              <w:ind w:right="234"/>
              <w:rPr>
                <w:rFonts w:ascii="Quicksand" w:eastAsia="Quicksand" w:hAnsi="Quicksand" w:cs="Quicksand"/>
              </w:rPr>
            </w:pPr>
            <w:r>
              <w:rPr>
                <w:rFonts w:ascii="Quicksand" w:eastAsia="Quicksand" w:hAnsi="Quicksand" w:cs="Quicksand"/>
              </w:rPr>
              <w:t xml:space="preserve">To lead and  develop the PGCE programme in collaboration with  SCITT and partnership colleagues. </w:t>
            </w:r>
          </w:p>
          <w:p w14:paraId="437AE882" w14:textId="77777777" w:rsidR="004275F2" w:rsidRDefault="00000000">
            <w:pPr>
              <w:widowControl w:val="0"/>
              <w:numPr>
                <w:ilvl w:val="0"/>
                <w:numId w:val="3"/>
              </w:numPr>
              <w:spacing w:after="200" w:line="280" w:lineRule="auto"/>
              <w:ind w:right="381"/>
              <w:rPr>
                <w:rFonts w:ascii="Quicksand" w:eastAsia="Quicksand" w:hAnsi="Quicksand" w:cs="Quicksand"/>
              </w:rPr>
            </w:pPr>
            <w:r>
              <w:rPr>
                <w:rFonts w:ascii="Quicksand" w:eastAsia="Quicksand" w:hAnsi="Quicksand" w:cs="Quicksand"/>
              </w:rPr>
              <w:t>To collaborate with strategic partners to develop a robust programme of mentor training.</w:t>
            </w:r>
          </w:p>
          <w:p w14:paraId="437AE883" w14:textId="77777777" w:rsidR="004275F2" w:rsidRDefault="00000000">
            <w:pPr>
              <w:widowControl w:val="0"/>
              <w:numPr>
                <w:ilvl w:val="0"/>
                <w:numId w:val="3"/>
              </w:numPr>
              <w:spacing w:after="200" w:line="291" w:lineRule="auto"/>
              <w:ind w:right="1427"/>
              <w:rPr>
                <w:rFonts w:ascii="Quicksand" w:eastAsia="Quicksand" w:hAnsi="Quicksand" w:cs="Quicksand"/>
              </w:rPr>
            </w:pPr>
            <w:r>
              <w:rPr>
                <w:rFonts w:ascii="Quicksand" w:eastAsia="Quicksand" w:hAnsi="Quicksand" w:cs="Quicksand"/>
              </w:rPr>
              <w:t xml:space="preserve">To plan and deliver elements of the centre-based training programme. </w:t>
            </w:r>
          </w:p>
          <w:p w14:paraId="437AE884" w14:textId="77777777" w:rsidR="004275F2" w:rsidRDefault="00000000">
            <w:pPr>
              <w:widowControl w:val="0"/>
              <w:numPr>
                <w:ilvl w:val="0"/>
                <w:numId w:val="3"/>
              </w:numPr>
              <w:spacing w:after="200" w:line="284" w:lineRule="auto"/>
              <w:ind w:right="334"/>
              <w:rPr>
                <w:rFonts w:ascii="Quicksand" w:eastAsia="Quicksand" w:hAnsi="Quicksand" w:cs="Quicksand"/>
              </w:rPr>
            </w:pPr>
            <w:r>
              <w:rPr>
                <w:rFonts w:ascii="Quicksand" w:eastAsia="Quicksand" w:hAnsi="Quicksand" w:cs="Quicksand"/>
              </w:rPr>
              <w:t>To coordinate and manage the SCITT administrator, lead mentor, link tutors and subject tutors in their roles.</w:t>
            </w:r>
          </w:p>
          <w:p w14:paraId="437AE885" w14:textId="77777777" w:rsidR="004275F2" w:rsidRDefault="00000000">
            <w:pPr>
              <w:widowControl w:val="0"/>
              <w:numPr>
                <w:ilvl w:val="0"/>
                <w:numId w:val="3"/>
              </w:numPr>
              <w:spacing w:after="200" w:line="240" w:lineRule="auto"/>
              <w:rPr>
                <w:rFonts w:ascii="Quicksand" w:eastAsia="Quicksand" w:hAnsi="Quicksand" w:cs="Quicksand"/>
              </w:rPr>
            </w:pPr>
            <w:r>
              <w:rPr>
                <w:rFonts w:ascii="Quicksand" w:eastAsia="Quicksand" w:hAnsi="Quicksand" w:cs="Quicksand"/>
              </w:rPr>
              <w:t xml:space="preserve">To oversee and develop the work of class-based mentors and their delivery of the SCITT curriculum on placement. </w:t>
            </w:r>
          </w:p>
          <w:p w14:paraId="437AE886" w14:textId="77777777" w:rsidR="004275F2" w:rsidRDefault="00000000">
            <w:pPr>
              <w:widowControl w:val="0"/>
              <w:numPr>
                <w:ilvl w:val="0"/>
                <w:numId w:val="3"/>
              </w:numPr>
              <w:spacing w:after="200" w:line="240" w:lineRule="auto"/>
              <w:rPr>
                <w:rFonts w:ascii="Quicksand" w:eastAsia="Quicksand" w:hAnsi="Quicksand" w:cs="Quicksand"/>
              </w:rPr>
            </w:pPr>
            <w:r>
              <w:rPr>
                <w:rFonts w:ascii="Quicksand" w:eastAsia="Quicksand" w:hAnsi="Quicksand" w:cs="Quicksand"/>
              </w:rPr>
              <w:t xml:space="preserve">To manage and deliver all aspects of the PGCE programme and trainee teachers. </w:t>
            </w:r>
          </w:p>
          <w:p w14:paraId="437AE887" w14:textId="77777777" w:rsidR="004275F2" w:rsidRDefault="00000000">
            <w:pPr>
              <w:widowControl w:val="0"/>
              <w:numPr>
                <w:ilvl w:val="0"/>
                <w:numId w:val="3"/>
              </w:numPr>
              <w:spacing w:after="200" w:line="240" w:lineRule="auto"/>
              <w:rPr>
                <w:rFonts w:ascii="Quicksand" w:eastAsia="Quicksand" w:hAnsi="Quicksand" w:cs="Quicksand"/>
              </w:rPr>
            </w:pPr>
            <w:r>
              <w:rPr>
                <w:rFonts w:ascii="Quicksand" w:eastAsia="Quicksand" w:hAnsi="Quicksand" w:cs="Quicksand"/>
              </w:rPr>
              <w:t xml:space="preserve">To monitor trainees’ progress and take appropriate action if </w:t>
            </w:r>
            <w:r>
              <w:rPr>
                <w:rFonts w:ascii="Quicksand" w:eastAsia="Quicksand" w:hAnsi="Quicksand" w:cs="Quicksand"/>
              </w:rPr>
              <w:lastRenderedPageBreak/>
              <w:t xml:space="preserve">required to secure  successful outcomes. </w:t>
            </w:r>
          </w:p>
          <w:p w14:paraId="437AE888" w14:textId="77777777" w:rsidR="004275F2" w:rsidRDefault="00000000">
            <w:pPr>
              <w:widowControl w:val="0"/>
              <w:numPr>
                <w:ilvl w:val="0"/>
                <w:numId w:val="3"/>
              </w:numPr>
              <w:spacing w:after="200" w:line="284" w:lineRule="auto"/>
              <w:ind w:right="260"/>
              <w:rPr>
                <w:rFonts w:ascii="Quicksand" w:eastAsia="Quicksand" w:hAnsi="Quicksand" w:cs="Quicksand"/>
              </w:rPr>
            </w:pPr>
            <w:r>
              <w:rPr>
                <w:rFonts w:ascii="Quicksand" w:eastAsia="Quicksand" w:hAnsi="Quicksand" w:cs="Quicksand"/>
              </w:rPr>
              <w:t xml:space="preserve">To support and direct trainee teachers in all aspects of their professional studies.  </w:t>
            </w:r>
          </w:p>
          <w:p w14:paraId="437AE889" w14:textId="77777777" w:rsidR="004275F2" w:rsidRDefault="00000000">
            <w:pPr>
              <w:widowControl w:val="0"/>
              <w:numPr>
                <w:ilvl w:val="0"/>
                <w:numId w:val="3"/>
              </w:numPr>
              <w:spacing w:after="200" w:line="284" w:lineRule="auto"/>
              <w:ind w:right="260"/>
              <w:rPr>
                <w:rFonts w:ascii="Quicksand" w:eastAsia="Quicksand" w:hAnsi="Quicksand" w:cs="Quicksand"/>
              </w:rPr>
            </w:pPr>
            <w:r>
              <w:rPr>
                <w:rFonts w:ascii="Quicksand" w:eastAsia="Quicksand" w:hAnsi="Quicksand" w:cs="Quicksand"/>
              </w:rPr>
              <w:t xml:space="preserve">To provide support to school partners to enable them to effectively deliver high quality teacher training in the school setting. </w:t>
            </w:r>
          </w:p>
          <w:p w14:paraId="437AE88A" w14:textId="77777777" w:rsidR="004275F2" w:rsidRDefault="00000000">
            <w:pPr>
              <w:widowControl w:val="0"/>
              <w:numPr>
                <w:ilvl w:val="0"/>
                <w:numId w:val="3"/>
              </w:numPr>
              <w:spacing w:before="20" w:after="200" w:line="280" w:lineRule="auto"/>
              <w:ind w:right="625"/>
              <w:rPr>
                <w:rFonts w:ascii="Quicksand" w:eastAsia="Quicksand" w:hAnsi="Quicksand" w:cs="Quicksand"/>
              </w:rPr>
            </w:pPr>
            <w:r>
              <w:rPr>
                <w:rFonts w:ascii="Quicksand" w:eastAsia="Quicksand" w:hAnsi="Quicksand" w:cs="Quicksand"/>
              </w:rPr>
              <w:t>To work with schools to secure high calibre candidates for the WPSC’s teacher  training programme.</w:t>
            </w:r>
          </w:p>
          <w:p w14:paraId="437AE88B" w14:textId="77777777" w:rsidR="004275F2" w:rsidRDefault="00000000">
            <w:pPr>
              <w:widowControl w:val="0"/>
              <w:numPr>
                <w:ilvl w:val="0"/>
                <w:numId w:val="3"/>
              </w:numPr>
              <w:spacing w:before="20" w:after="200" w:line="280" w:lineRule="auto"/>
              <w:ind w:right="625"/>
              <w:rPr>
                <w:rFonts w:ascii="Quicksand" w:eastAsia="Quicksand" w:hAnsi="Quicksand" w:cs="Quicksand"/>
              </w:rPr>
            </w:pPr>
            <w:r>
              <w:rPr>
                <w:rFonts w:ascii="Quicksand" w:eastAsia="Quicksand" w:hAnsi="Quicksand" w:cs="Quicksand"/>
              </w:rPr>
              <w:t>To promote, deliver and evaluate the effective running of the Assessment Only Route to QTS across London.</w:t>
            </w:r>
          </w:p>
        </w:tc>
      </w:tr>
      <w:tr w:rsidR="004275F2" w14:paraId="437AE88E" w14:textId="77777777">
        <w:trPr>
          <w:trHeight w:val="585"/>
        </w:trPr>
        <w:tc>
          <w:tcPr>
            <w:tcW w:w="9450" w:type="dxa"/>
            <w:gridSpan w:val="2"/>
            <w:shd w:val="clear" w:color="auto" w:fill="197CE1"/>
            <w:tcMar>
              <w:top w:w="100" w:type="dxa"/>
              <w:left w:w="100" w:type="dxa"/>
              <w:bottom w:w="100" w:type="dxa"/>
              <w:right w:w="100" w:type="dxa"/>
            </w:tcMar>
          </w:tcPr>
          <w:p w14:paraId="437AE88D" w14:textId="77777777" w:rsidR="004275F2" w:rsidRDefault="00000000">
            <w:pPr>
              <w:widowControl w:val="0"/>
              <w:spacing w:line="240" w:lineRule="auto"/>
              <w:jc w:val="center"/>
              <w:rPr>
                <w:rFonts w:ascii="Quicksand" w:eastAsia="Quicksand" w:hAnsi="Quicksand" w:cs="Quicksand"/>
                <w:b/>
                <w:bCs/>
                <w:color w:val="FFFFFF"/>
              </w:rPr>
            </w:pPr>
            <w:r>
              <w:rPr>
                <w:rFonts w:ascii="Quicksand" w:eastAsia="Quicksand" w:hAnsi="Quicksand" w:cs="Quicksand"/>
                <w:b/>
                <w:bCs/>
                <w:color w:val="FFFFFF"/>
              </w:rPr>
              <w:lastRenderedPageBreak/>
              <w:t>KEY RESPONSIBILITIES</w:t>
            </w:r>
          </w:p>
        </w:tc>
      </w:tr>
      <w:tr w:rsidR="004275F2" w14:paraId="437AE895" w14:textId="77777777">
        <w:trPr>
          <w:trHeight w:val="890"/>
        </w:trPr>
        <w:tc>
          <w:tcPr>
            <w:tcW w:w="1980" w:type="dxa"/>
            <w:tcMar>
              <w:top w:w="100" w:type="dxa"/>
              <w:left w:w="100" w:type="dxa"/>
              <w:bottom w:w="100" w:type="dxa"/>
              <w:right w:w="100" w:type="dxa"/>
            </w:tcMar>
          </w:tcPr>
          <w:p w14:paraId="437AE88F" w14:textId="77777777" w:rsidR="004275F2" w:rsidRDefault="00000000">
            <w:pPr>
              <w:widowControl w:val="0"/>
              <w:spacing w:line="240" w:lineRule="auto"/>
              <w:ind w:left="114"/>
              <w:rPr>
                <w:rFonts w:ascii="Quicksand" w:eastAsia="Quicksand" w:hAnsi="Quicksand" w:cs="Quicksand"/>
                <w:b/>
                <w:bCs/>
                <w:color w:val="197CE1"/>
                <w:sz w:val="24"/>
                <w:szCs w:val="24"/>
              </w:rPr>
            </w:pPr>
            <w:r>
              <w:rPr>
                <w:rFonts w:ascii="Quicksand" w:eastAsia="Quicksand" w:hAnsi="Quicksand" w:cs="Quicksand"/>
                <w:b/>
                <w:bCs/>
                <w:color w:val="197CE1"/>
              </w:rPr>
              <w:t xml:space="preserve">Training programme </w:t>
            </w:r>
          </w:p>
        </w:tc>
        <w:tc>
          <w:tcPr>
            <w:tcW w:w="7470" w:type="dxa"/>
            <w:tcMar>
              <w:top w:w="100" w:type="dxa"/>
              <w:left w:w="100" w:type="dxa"/>
              <w:bottom w:w="100" w:type="dxa"/>
              <w:right w:w="100" w:type="dxa"/>
            </w:tcMar>
          </w:tcPr>
          <w:p w14:paraId="437AE890" w14:textId="77777777" w:rsidR="004275F2" w:rsidRDefault="00000000">
            <w:pPr>
              <w:widowControl w:val="0"/>
              <w:numPr>
                <w:ilvl w:val="0"/>
                <w:numId w:val="1"/>
              </w:numPr>
              <w:spacing w:after="200" w:line="284" w:lineRule="auto"/>
              <w:ind w:right="120"/>
              <w:rPr>
                <w:rFonts w:ascii="Quicksand" w:eastAsia="Quicksand" w:hAnsi="Quicksand" w:cs="Quicksand"/>
              </w:rPr>
            </w:pPr>
            <w:r>
              <w:rPr>
                <w:rFonts w:ascii="Quicksand" w:eastAsia="Quicksand" w:hAnsi="Quicksand" w:cs="Quicksand"/>
              </w:rPr>
              <w:t xml:space="preserve">To plan, resource and deliver high quality centralised training sessions for trainees </w:t>
            </w:r>
          </w:p>
          <w:p w14:paraId="437AE891" w14:textId="77777777" w:rsidR="004275F2" w:rsidRDefault="00000000">
            <w:pPr>
              <w:widowControl w:val="0"/>
              <w:numPr>
                <w:ilvl w:val="0"/>
                <w:numId w:val="1"/>
              </w:numPr>
              <w:spacing w:after="200" w:line="284" w:lineRule="auto"/>
              <w:ind w:right="120"/>
              <w:rPr>
                <w:rFonts w:ascii="Quicksand" w:eastAsia="Quicksand" w:hAnsi="Quicksand" w:cs="Quicksand"/>
              </w:rPr>
            </w:pPr>
            <w:r>
              <w:rPr>
                <w:rFonts w:ascii="Quicksand" w:eastAsia="Quicksand" w:hAnsi="Quicksand" w:cs="Quicksand"/>
              </w:rPr>
              <w:t xml:space="preserve">To plan, resource and deliver high quality mentor, lead mentor, subject leader and  ITT training. </w:t>
            </w:r>
          </w:p>
          <w:p w14:paraId="437AE892" w14:textId="77777777" w:rsidR="004275F2" w:rsidRDefault="00000000">
            <w:pPr>
              <w:widowControl w:val="0"/>
              <w:numPr>
                <w:ilvl w:val="0"/>
                <w:numId w:val="1"/>
              </w:numPr>
              <w:spacing w:after="200" w:line="284" w:lineRule="auto"/>
              <w:ind w:right="120"/>
              <w:rPr>
                <w:rFonts w:ascii="Quicksand" w:eastAsia="Quicksand" w:hAnsi="Quicksand" w:cs="Quicksand"/>
              </w:rPr>
            </w:pPr>
            <w:r>
              <w:rPr>
                <w:rFonts w:ascii="Quicksand" w:eastAsia="Quicksand" w:hAnsi="Quicksand" w:cs="Quicksand"/>
              </w:rPr>
              <w:t xml:space="preserve">To review and give feedback on trainees’ assessments which form part of their  evidence for the award of QTS. </w:t>
            </w:r>
          </w:p>
          <w:p w14:paraId="437AE893" w14:textId="77777777" w:rsidR="004275F2" w:rsidRDefault="00000000">
            <w:pPr>
              <w:widowControl w:val="0"/>
              <w:numPr>
                <w:ilvl w:val="0"/>
                <w:numId w:val="1"/>
              </w:numPr>
              <w:spacing w:after="200" w:line="284" w:lineRule="auto"/>
              <w:ind w:right="120"/>
              <w:rPr>
                <w:rFonts w:ascii="Quicksand" w:eastAsia="Quicksand" w:hAnsi="Quicksand" w:cs="Quicksand"/>
              </w:rPr>
            </w:pPr>
            <w:r>
              <w:rPr>
                <w:rFonts w:ascii="Quicksand" w:eastAsia="Quicksand" w:hAnsi="Quicksand" w:cs="Quicksand"/>
              </w:rPr>
              <w:t xml:space="preserve">To attend and contribute to operational meetings and prepare reports for, attend and contribute to, the strategic board meetings. </w:t>
            </w:r>
          </w:p>
          <w:p w14:paraId="437AE894" w14:textId="77777777" w:rsidR="004275F2" w:rsidRDefault="00000000">
            <w:pPr>
              <w:widowControl w:val="0"/>
              <w:numPr>
                <w:ilvl w:val="0"/>
                <w:numId w:val="1"/>
              </w:numPr>
              <w:spacing w:before="63" w:after="200" w:line="289" w:lineRule="auto"/>
              <w:ind w:right="491"/>
              <w:rPr>
                <w:rFonts w:ascii="Quicksand" w:eastAsia="Quicksand" w:hAnsi="Quicksand" w:cs="Quicksand"/>
              </w:rPr>
            </w:pPr>
            <w:r>
              <w:rPr>
                <w:rFonts w:ascii="Quicksand" w:eastAsia="Quicksand" w:hAnsi="Quicksand" w:cs="Quicksand"/>
              </w:rPr>
              <w:t xml:space="preserve">To support trainees with their PGCE assignments. </w:t>
            </w:r>
          </w:p>
        </w:tc>
      </w:tr>
      <w:tr w:rsidR="004275F2" w14:paraId="437AE89C" w14:textId="77777777">
        <w:trPr>
          <w:trHeight w:val="890"/>
        </w:trPr>
        <w:tc>
          <w:tcPr>
            <w:tcW w:w="1980" w:type="dxa"/>
            <w:tcMar>
              <w:top w:w="100" w:type="dxa"/>
              <w:left w:w="100" w:type="dxa"/>
              <w:bottom w:w="100" w:type="dxa"/>
              <w:right w:w="100" w:type="dxa"/>
            </w:tcMar>
          </w:tcPr>
          <w:p w14:paraId="437AE896" w14:textId="77777777" w:rsidR="004275F2" w:rsidRDefault="00000000">
            <w:pPr>
              <w:widowControl w:val="0"/>
              <w:spacing w:before="206" w:line="240" w:lineRule="auto"/>
              <w:ind w:left="119"/>
              <w:rPr>
                <w:rFonts w:ascii="Quicksand" w:eastAsia="Quicksand" w:hAnsi="Quicksand" w:cs="Quicksand"/>
                <w:b/>
                <w:bCs/>
                <w:color w:val="197CE1"/>
                <w:sz w:val="24"/>
                <w:szCs w:val="24"/>
              </w:rPr>
            </w:pPr>
            <w:r>
              <w:rPr>
                <w:rFonts w:ascii="Quicksand" w:eastAsia="Quicksand" w:hAnsi="Quicksand" w:cs="Quicksand"/>
                <w:b/>
                <w:bCs/>
                <w:color w:val="197CE1"/>
              </w:rPr>
              <w:t>Supporting trainees on teaching placements</w:t>
            </w:r>
          </w:p>
        </w:tc>
        <w:tc>
          <w:tcPr>
            <w:tcW w:w="7470" w:type="dxa"/>
            <w:tcMar>
              <w:top w:w="100" w:type="dxa"/>
              <w:left w:w="100" w:type="dxa"/>
              <w:bottom w:w="100" w:type="dxa"/>
              <w:right w:w="100" w:type="dxa"/>
            </w:tcMar>
          </w:tcPr>
          <w:p w14:paraId="437AE897" w14:textId="77777777" w:rsidR="004275F2" w:rsidRDefault="00000000">
            <w:pPr>
              <w:widowControl w:val="0"/>
              <w:numPr>
                <w:ilvl w:val="0"/>
                <w:numId w:val="9"/>
              </w:numPr>
              <w:spacing w:after="200" w:line="284" w:lineRule="auto"/>
              <w:ind w:right="603"/>
              <w:rPr>
                <w:rFonts w:ascii="Quicksand" w:eastAsia="Quicksand" w:hAnsi="Quicksand" w:cs="Quicksand"/>
              </w:rPr>
            </w:pPr>
            <w:r>
              <w:rPr>
                <w:rFonts w:ascii="Quicksand" w:eastAsia="Quicksand" w:hAnsi="Quicksand" w:cs="Quicksand"/>
              </w:rPr>
              <w:t xml:space="preserve">To work with partners to develop high quality in-school training programmes. </w:t>
            </w:r>
          </w:p>
          <w:p w14:paraId="437AE898" w14:textId="77777777" w:rsidR="004275F2" w:rsidRDefault="00000000">
            <w:pPr>
              <w:widowControl w:val="0"/>
              <w:numPr>
                <w:ilvl w:val="0"/>
                <w:numId w:val="9"/>
              </w:numPr>
              <w:spacing w:after="200" w:line="284" w:lineRule="auto"/>
              <w:ind w:right="603"/>
              <w:rPr>
                <w:rFonts w:ascii="Quicksand" w:eastAsia="Quicksand" w:hAnsi="Quicksand" w:cs="Quicksand"/>
              </w:rPr>
            </w:pPr>
            <w:r>
              <w:rPr>
                <w:rFonts w:ascii="Quicksand" w:eastAsia="Quicksand" w:hAnsi="Quicksand" w:cs="Quicksand"/>
              </w:rPr>
              <w:t xml:space="preserve">To visit trainees, mentors, and ITT in schools to support the aims of the ITT  programme and to ensure high standards of training provision. </w:t>
            </w:r>
          </w:p>
          <w:p w14:paraId="437AE899" w14:textId="77777777" w:rsidR="004275F2" w:rsidRDefault="00000000">
            <w:pPr>
              <w:widowControl w:val="0"/>
              <w:numPr>
                <w:ilvl w:val="0"/>
                <w:numId w:val="9"/>
              </w:numPr>
              <w:spacing w:before="22" w:after="200" w:line="289" w:lineRule="auto"/>
              <w:ind w:right="891"/>
              <w:rPr>
                <w:rFonts w:ascii="Quicksand" w:eastAsia="Quicksand" w:hAnsi="Quicksand" w:cs="Quicksand"/>
              </w:rPr>
            </w:pPr>
            <w:r>
              <w:rPr>
                <w:rFonts w:ascii="Quicksand" w:eastAsia="Quicksand" w:hAnsi="Quicksand" w:cs="Quicksand"/>
              </w:rPr>
              <w:t>To offer advice and support to schools who are hosting trainee teachers.</w:t>
            </w:r>
          </w:p>
          <w:p w14:paraId="437AE89A" w14:textId="77777777" w:rsidR="004275F2" w:rsidRDefault="00000000">
            <w:pPr>
              <w:widowControl w:val="0"/>
              <w:numPr>
                <w:ilvl w:val="0"/>
                <w:numId w:val="9"/>
              </w:numPr>
              <w:spacing w:before="22" w:after="200" w:line="289" w:lineRule="auto"/>
              <w:ind w:right="891"/>
              <w:rPr>
                <w:rFonts w:ascii="Quicksand" w:eastAsia="Quicksand" w:hAnsi="Quicksand" w:cs="Quicksand"/>
              </w:rPr>
            </w:pPr>
            <w:r>
              <w:rPr>
                <w:rFonts w:ascii="Quicksand" w:eastAsia="Quicksand" w:hAnsi="Quicksand" w:cs="Quicksand"/>
              </w:rPr>
              <w:t xml:space="preserve">To respond productively to any issues which arise with school placements. </w:t>
            </w:r>
          </w:p>
          <w:p w14:paraId="437AE89B" w14:textId="77777777" w:rsidR="004275F2" w:rsidRDefault="00000000">
            <w:pPr>
              <w:widowControl w:val="0"/>
              <w:numPr>
                <w:ilvl w:val="0"/>
                <w:numId w:val="9"/>
              </w:numPr>
              <w:spacing w:before="22" w:after="200" w:line="289" w:lineRule="auto"/>
              <w:ind w:right="891"/>
              <w:rPr>
                <w:rFonts w:ascii="Quicksand" w:eastAsia="Quicksand" w:hAnsi="Quicksand" w:cs="Quicksand"/>
              </w:rPr>
            </w:pPr>
            <w:r>
              <w:rPr>
                <w:rFonts w:ascii="Quicksand" w:eastAsia="Quicksand" w:hAnsi="Quicksand" w:cs="Quicksand"/>
              </w:rPr>
              <w:t>To facilitate a clear programme of  assessment for candidates on the Assessment Only Route to QTS</w:t>
            </w:r>
          </w:p>
        </w:tc>
      </w:tr>
      <w:tr w:rsidR="004275F2" w14:paraId="437AE8A3" w14:textId="77777777">
        <w:trPr>
          <w:trHeight w:val="890"/>
        </w:trPr>
        <w:tc>
          <w:tcPr>
            <w:tcW w:w="1980" w:type="dxa"/>
            <w:tcMar>
              <w:top w:w="100" w:type="dxa"/>
              <w:left w:w="100" w:type="dxa"/>
              <w:bottom w:w="100" w:type="dxa"/>
              <w:right w:w="100" w:type="dxa"/>
            </w:tcMar>
          </w:tcPr>
          <w:p w14:paraId="437AE89D" w14:textId="77777777" w:rsidR="004275F2" w:rsidRDefault="00000000">
            <w:pPr>
              <w:widowControl w:val="0"/>
              <w:spacing w:before="206" w:line="240" w:lineRule="auto"/>
              <w:ind w:left="178"/>
              <w:rPr>
                <w:rFonts w:ascii="Quicksand" w:eastAsia="Quicksand" w:hAnsi="Quicksand" w:cs="Quicksand"/>
                <w:b/>
                <w:bCs/>
                <w:color w:val="197CE1"/>
              </w:rPr>
            </w:pPr>
            <w:r>
              <w:rPr>
                <w:rFonts w:ascii="Quicksand" w:eastAsia="Quicksand" w:hAnsi="Quicksand" w:cs="Quicksand"/>
                <w:b/>
                <w:bCs/>
                <w:color w:val="197CE1"/>
              </w:rPr>
              <w:lastRenderedPageBreak/>
              <w:t xml:space="preserve">Recruitment </w:t>
            </w:r>
          </w:p>
        </w:tc>
        <w:tc>
          <w:tcPr>
            <w:tcW w:w="7470" w:type="dxa"/>
            <w:tcMar>
              <w:top w:w="100" w:type="dxa"/>
              <w:left w:w="100" w:type="dxa"/>
              <w:bottom w:w="100" w:type="dxa"/>
              <w:right w:w="100" w:type="dxa"/>
            </w:tcMar>
          </w:tcPr>
          <w:p w14:paraId="437AE89E" w14:textId="77777777" w:rsidR="004275F2" w:rsidRDefault="00000000">
            <w:pPr>
              <w:widowControl w:val="0"/>
              <w:numPr>
                <w:ilvl w:val="0"/>
                <w:numId w:val="2"/>
              </w:numPr>
              <w:spacing w:after="200" w:line="240" w:lineRule="auto"/>
              <w:rPr>
                <w:rFonts w:ascii="Quicksand" w:eastAsia="Quicksand" w:hAnsi="Quicksand" w:cs="Quicksand"/>
              </w:rPr>
            </w:pPr>
            <w:r>
              <w:rPr>
                <w:rFonts w:ascii="Quicksand" w:eastAsia="Quicksand" w:hAnsi="Quicksand" w:cs="Quicksand"/>
              </w:rPr>
              <w:t xml:space="preserve">To review and assess candidates’ applications. </w:t>
            </w:r>
          </w:p>
          <w:p w14:paraId="437AE89F" w14:textId="77777777" w:rsidR="004275F2" w:rsidRDefault="00000000">
            <w:pPr>
              <w:widowControl w:val="0"/>
              <w:numPr>
                <w:ilvl w:val="0"/>
                <w:numId w:val="2"/>
              </w:numPr>
              <w:spacing w:after="200" w:line="240" w:lineRule="auto"/>
              <w:rPr>
                <w:rFonts w:ascii="Quicksand" w:eastAsia="Quicksand" w:hAnsi="Quicksand" w:cs="Quicksand"/>
              </w:rPr>
            </w:pPr>
            <w:r>
              <w:rPr>
                <w:rFonts w:ascii="Quicksand" w:eastAsia="Quicksand" w:hAnsi="Quicksand" w:cs="Quicksand"/>
              </w:rPr>
              <w:t xml:space="preserve">To interview candidates for the relevant ITT courses. </w:t>
            </w:r>
          </w:p>
          <w:p w14:paraId="437AE8A0" w14:textId="77777777" w:rsidR="004275F2" w:rsidRDefault="00000000">
            <w:pPr>
              <w:widowControl w:val="0"/>
              <w:numPr>
                <w:ilvl w:val="0"/>
                <w:numId w:val="2"/>
              </w:numPr>
              <w:spacing w:before="61" w:after="200" w:line="240" w:lineRule="auto"/>
              <w:rPr>
                <w:rFonts w:ascii="Quicksand" w:eastAsia="Quicksand" w:hAnsi="Quicksand" w:cs="Quicksand"/>
              </w:rPr>
            </w:pPr>
            <w:r>
              <w:rPr>
                <w:rFonts w:ascii="Quicksand" w:eastAsia="Quicksand" w:hAnsi="Quicksand" w:cs="Quicksand"/>
              </w:rPr>
              <w:t>To attend and present at open evenings and train to teach events.</w:t>
            </w:r>
          </w:p>
          <w:p w14:paraId="437AE8A1" w14:textId="77777777" w:rsidR="004275F2" w:rsidRDefault="00000000">
            <w:pPr>
              <w:widowControl w:val="0"/>
              <w:numPr>
                <w:ilvl w:val="0"/>
                <w:numId w:val="2"/>
              </w:numPr>
              <w:spacing w:before="61" w:after="200" w:line="240" w:lineRule="auto"/>
              <w:rPr>
                <w:rFonts w:ascii="Quicksand" w:eastAsia="Quicksand" w:hAnsi="Quicksand" w:cs="Quicksand"/>
              </w:rPr>
            </w:pPr>
            <w:r>
              <w:rPr>
                <w:rFonts w:ascii="Quicksand" w:eastAsia="Quicksand" w:hAnsi="Quicksand" w:cs="Quicksand"/>
              </w:rPr>
              <w:t xml:space="preserve">To market the PGCE and the Assessment Only Routes to QTS, increasing the diversity of uptake to both pathways </w:t>
            </w:r>
          </w:p>
          <w:p w14:paraId="437AE8A2" w14:textId="77777777" w:rsidR="004275F2" w:rsidRDefault="00000000">
            <w:pPr>
              <w:widowControl w:val="0"/>
              <w:numPr>
                <w:ilvl w:val="0"/>
                <w:numId w:val="2"/>
              </w:numPr>
              <w:spacing w:before="61" w:after="200" w:line="240" w:lineRule="auto"/>
              <w:rPr>
                <w:rFonts w:ascii="Quicksand" w:eastAsia="Quicksand" w:hAnsi="Quicksand" w:cs="Quicksand"/>
              </w:rPr>
            </w:pPr>
            <w:r>
              <w:rPr>
                <w:rFonts w:ascii="Quicksand" w:eastAsia="Quicksand" w:hAnsi="Quicksand" w:cs="Quicksand"/>
              </w:rPr>
              <w:t>To be trained in Safer Recruitment practices and oversee that the recruitment activities consistently comply with Safer Recruitment policy and guidance</w:t>
            </w:r>
          </w:p>
        </w:tc>
      </w:tr>
      <w:tr w:rsidR="004275F2" w14:paraId="437AE8AA" w14:textId="77777777">
        <w:trPr>
          <w:trHeight w:val="890"/>
        </w:trPr>
        <w:tc>
          <w:tcPr>
            <w:tcW w:w="1980" w:type="dxa"/>
            <w:tcMar>
              <w:top w:w="100" w:type="dxa"/>
              <w:left w:w="100" w:type="dxa"/>
              <w:bottom w:w="100" w:type="dxa"/>
              <w:right w:w="100" w:type="dxa"/>
            </w:tcMar>
          </w:tcPr>
          <w:p w14:paraId="437AE8A4" w14:textId="77777777" w:rsidR="004275F2" w:rsidRDefault="00000000">
            <w:pPr>
              <w:widowControl w:val="0"/>
              <w:spacing w:before="251" w:line="240" w:lineRule="auto"/>
              <w:ind w:left="121"/>
              <w:rPr>
                <w:rFonts w:ascii="Quicksand" w:eastAsia="Quicksand" w:hAnsi="Quicksand" w:cs="Quicksand"/>
                <w:b/>
                <w:bCs/>
                <w:color w:val="197CE1"/>
              </w:rPr>
            </w:pPr>
            <w:r>
              <w:rPr>
                <w:rFonts w:ascii="Quicksand" w:eastAsia="Quicksand" w:hAnsi="Quicksand" w:cs="Quicksand"/>
                <w:b/>
                <w:bCs/>
                <w:color w:val="197CE1"/>
              </w:rPr>
              <w:t xml:space="preserve">Quality of programme </w:t>
            </w:r>
          </w:p>
        </w:tc>
        <w:tc>
          <w:tcPr>
            <w:tcW w:w="7470" w:type="dxa"/>
            <w:tcMar>
              <w:top w:w="100" w:type="dxa"/>
              <w:left w:w="100" w:type="dxa"/>
              <w:bottom w:w="100" w:type="dxa"/>
              <w:right w:w="100" w:type="dxa"/>
            </w:tcMar>
          </w:tcPr>
          <w:p w14:paraId="437AE8A5" w14:textId="77777777" w:rsidR="004275F2" w:rsidRDefault="00000000">
            <w:pPr>
              <w:widowControl w:val="0"/>
              <w:numPr>
                <w:ilvl w:val="0"/>
                <w:numId w:val="4"/>
              </w:numPr>
              <w:spacing w:after="200" w:line="291" w:lineRule="auto"/>
              <w:ind w:right="735"/>
              <w:rPr>
                <w:rFonts w:ascii="Quicksand" w:eastAsia="Quicksand" w:hAnsi="Quicksand" w:cs="Quicksand"/>
              </w:rPr>
            </w:pPr>
            <w:r>
              <w:rPr>
                <w:rFonts w:ascii="Quicksand" w:eastAsia="Quicksand" w:hAnsi="Quicksand" w:cs="Quicksand"/>
              </w:rPr>
              <w:t xml:space="preserve">To analyse available data and use this to strategically plan for improvement. </w:t>
            </w:r>
          </w:p>
          <w:p w14:paraId="437AE8A6" w14:textId="77777777" w:rsidR="004275F2" w:rsidRDefault="00000000">
            <w:pPr>
              <w:widowControl w:val="0"/>
              <w:numPr>
                <w:ilvl w:val="0"/>
                <w:numId w:val="4"/>
              </w:numPr>
              <w:spacing w:after="200" w:line="291" w:lineRule="auto"/>
              <w:ind w:right="735"/>
              <w:rPr>
                <w:rFonts w:ascii="Quicksand" w:eastAsia="Quicksand" w:hAnsi="Quicksand" w:cs="Quicksand"/>
              </w:rPr>
            </w:pPr>
            <w:r>
              <w:rPr>
                <w:rFonts w:ascii="Quicksand" w:eastAsia="Quicksand" w:hAnsi="Quicksand" w:cs="Quicksand"/>
              </w:rPr>
              <w:t xml:space="preserve">To maintain an effective and actionable Self-Evaluation Document. </w:t>
            </w:r>
          </w:p>
          <w:p w14:paraId="437AE8A7" w14:textId="77777777" w:rsidR="004275F2" w:rsidRDefault="00000000">
            <w:pPr>
              <w:widowControl w:val="0"/>
              <w:numPr>
                <w:ilvl w:val="0"/>
                <w:numId w:val="4"/>
              </w:numPr>
              <w:spacing w:after="200" w:line="284" w:lineRule="auto"/>
              <w:ind w:right="467"/>
              <w:rPr>
                <w:rFonts w:ascii="Quicksand" w:eastAsia="Quicksand" w:hAnsi="Quicksand" w:cs="Quicksand"/>
              </w:rPr>
            </w:pPr>
            <w:r>
              <w:rPr>
                <w:rFonts w:ascii="Quicksand" w:eastAsia="Quicksand" w:hAnsi="Quicksand" w:cs="Quicksand"/>
              </w:rPr>
              <w:t xml:space="preserve">To contribute to, and be responsible for, the Annual Improvement Plan. </w:t>
            </w:r>
          </w:p>
          <w:p w14:paraId="437AE8A8" w14:textId="77777777" w:rsidR="004275F2" w:rsidRDefault="00000000">
            <w:pPr>
              <w:widowControl w:val="0"/>
              <w:numPr>
                <w:ilvl w:val="0"/>
                <w:numId w:val="4"/>
              </w:numPr>
              <w:spacing w:before="14" w:after="200" w:line="284" w:lineRule="auto"/>
              <w:ind w:right="467"/>
              <w:rPr>
                <w:rFonts w:ascii="Quicksand" w:eastAsia="Quicksand" w:hAnsi="Quicksand" w:cs="Quicksand"/>
              </w:rPr>
            </w:pPr>
            <w:r>
              <w:rPr>
                <w:rFonts w:ascii="Quicksand" w:eastAsia="Quicksand" w:hAnsi="Quicksand" w:cs="Quicksand"/>
              </w:rPr>
              <w:t>To work with partnership schools’ ITT and the WPSC Senior Management Group  to secure successful outcomes for trainees</w:t>
            </w:r>
          </w:p>
          <w:p w14:paraId="437AE8A9" w14:textId="77777777" w:rsidR="004275F2" w:rsidRDefault="00000000">
            <w:pPr>
              <w:widowControl w:val="0"/>
              <w:numPr>
                <w:ilvl w:val="0"/>
                <w:numId w:val="4"/>
              </w:numPr>
              <w:spacing w:before="14" w:after="200" w:line="284" w:lineRule="auto"/>
              <w:ind w:right="467"/>
              <w:rPr>
                <w:rFonts w:ascii="Quicksand" w:eastAsia="Quicksand" w:hAnsi="Quicksand" w:cs="Quicksand"/>
              </w:rPr>
            </w:pPr>
            <w:r>
              <w:rPr>
                <w:rFonts w:ascii="Quicksand" w:eastAsia="Quicksand" w:hAnsi="Quicksand" w:cs="Quicksand"/>
              </w:rPr>
              <w:t>To develop and review the Assessment Only Route to QTS ensuring a focus on assessing high quality candidates with a robust, efficient sequence of assessment visits</w:t>
            </w:r>
          </w:p>
        </w:tc>
      </w:tr>
      <w:tr w:rsidR="004275F2" w14:paraId="437AE8AC" w14:textId="77777777">
        <w:trPr>
          <w:trHeight w:val="535"/>
        </w:trPr>
        <w:tc>
          <w:tcPr>
            <w:tcW w:w="9450" w:type="dxa"/>
            <w:gridSpan w:val="2"/>
            <w:shd w:val="clear" w:color="auto" w:fill="3C78D8"/>
            <w:tcMar>
              <w:top w:w="100" w:type="dxa"/>
              <w:left w:w="100" w:type="dxa"/>
              <w:bottom w:w="100" w:type="dxa"/>
              <w:right w:w="100" w:type="dxa"/>
            </w:tcMar>
          </w:tcPr>
          <w:p w14:paraId="437AE8AB" w14:textId="77777777" w:rsidR="004275F2" w:rsidRDefault="00000000">
            <w:pPr>
              <w:widowControl w:val="0"/>
              <w:spacing w:before="14" w:line="284" w:lineRule="auto"/>
              <w:ind w:left="484" w:right="467"/>
              <w:jc w:val="center"/>
              <w:rPr>
                <w:rFonts w:ascii="Quicksand" w:eastAsia="Quicksand" w:hAnsi="Quicksand" w:cs="Quicksand"/>
                <w:b/>
                <w:bCs/>
                <w:color w:val="FFFFFF"/>
              </w:rPr>
            </w:pPr>
            <w:r>
              <w:rPr>
                <w:rFonts w:ascii="Quicksand" w:eastAsia="Quicksand" w:hAnsi="Quicksand" w:cs="Quicksand"/>
                <w:b/>
                <w:bCs/>
                <w:color w:val="FFFFFF"/>
              </w:rPr>
              <w:t xml:space="preserve">SKILLS </w:t>
            </w:r>
          </w:p>
        </w:tc>
      </w:tr>
      <w:tr w:rsidR="004275F2" w14:paraId="437AE8B7" w14:textId="77777777">
        <w:trPr>
          <w:trHeight w:val="890"/>
        </w:trPr>
        <w:tc>
          <w:tcPr>
            <w:tcW w:w="1980" w:type="dxa"/>
            <w:tcMar>
              <w:top w:w="100" w:type="dxa"/>
              <w:left w:w="100" w:type="dxa"/>
              <w:bottom w:w="100" w:type="dxa"/>
              <w:right w:w="100" w:type="dxa"/>
            </w:tcMar>
          </w:tcPr>
          <w:p w14:paraId="437AE8AD" w14:textId="77777777" w:rsidR="004275F2" w:rsidRDefault="00000000">
            <w:pPr>
              <w:widowControl w:val="0"/>
              <w:spacing w:before="281" w:line="240" w:lineRule="auto"/>
              <w:rPr>
                <w:rFonts w:ascii="Quicksand" w:eastAsia="Quicksand" w:hAnsi="Quicksand" w:cs="Quicksand"/>
                <w:color w:val="197CE1"/>
              </w:rPr>
            </w:pPr>
            <w:r>
              <w:rPr>
                <w:rFonts w:ascii="Quicksand" w:eastAsia="Quicksand" w:hAnsi="Quicksand" w:cs="Quicksand"/>
                <w:b/>
                <w:bCs/>
                <w:color w:val="197CE1"/>
                <w:sz w:val="24"/>
                <w:szCs w:val="24"/>
              </w:rPr>
              <w:t>Leading</w:t>
            </w:r>
          </w:p>
          <w:p w14:paraId="437AE8AE" w14:textId="77777777" w:rsidR="004275F2" w:rsidRDefault="004275F2">
            <w:pPr>
              <w:widowControl w:val="0"/>
              <w:spacing w:before="14" w:line="284" w:lineRule="auto"/>
              <w:ind w:left="484" w:right="467"/>
              <w:rPr>
                <w:rFonts w:ascii="Quicksand" w:eastAsia="Quicksand" w:hAnsi="Quicksand" w:cs="Quicksand"/>
              </w:rPr>
            </w:pPr>
          </w:p>
          <w:p w14:paraId="437AE8AF" w14:textId="77777777" w:rsidR="004275F2" w:rsidRDefault="004275F2">
            <w:pPr>
              <w:widowControl w:val="0"/>
              <w:spacing w:before="14" w:line="284" w:lineRule="auto"/>
              <w:ind w:right="467"/>
              <w:rPr>
                <w:rFonts w:ascii="Quicksand" w:eastAsia="Quicksand" w:hAnsi="Quicksand" w:cs="Quicksand"/>
              </w:rPr>
            </w:pPr>
          </w:p>
          <w:p w14:paraId="437AE8B0" w14:textId="77777777" w:rsidR="004275F2" w:rsidRDefault="004275F2">
            <w:pPr>
              <w:widowControl w:val="0"/>
              <w:spacing w:before="14" w:line="284" w:lineRule="auto"/>
              <w:ind w:left="484" w:right="467"/>
              <w:rPr>
                <w:rFonts w:ascii="Quicksand" w:eastAsia="Quicksand" w:hAnsi="Quicksand" w:cs="Quicksand"/>
              </w:rPr>
            </w:pPr>
          </w:p>
          <w:p w14:paraId="437AE8B1" w14:textId="77777777" w:rsidR="004275F2" w:rsidRDefault="004275F2">
            <w:pPr>
              <w:widowControl w:val="0"/>
              <w:spacing w:before="14" w:line="284" w:lineRule="auto"/>
              <w:ind w:left="484" w:right="467"/>
              <w:rPr>
                <w:rFonts w:ascii="Quicksand" w:eastAsia="Quicksand" w:hAnsi="Quicksand" w:cs="Quicksand"/>
              </w:rPr>
            </w:pPr>
          </w:p>
          <w:p w14:paraId="437AE8B2" w14:textId="77777777" w:rsidR="004275F2" w:rsidRDefault="00000000">
            <w:pPr>
              <w:widowControl w:val="0"/>
              <w:spacing w:before="14" w:line="284" w:lineRule="auto"/>
              <w:ind w:left="484" w:right="467"/>
              <w:rPr>
                <w:rFonts w:ascii="Quicksand" w:eastAsia="Quicksand" w:hAnsi="Quicksand" w:cs="Quicksand"/>
                <w:b/>
                <w:bCs/>
              </w:rPr>
            </w:pPr>
            <w:r>
              <w:rPr>
                <w:rFonts w:ascii="Quicksand" w:eastAsia="Quicksand" w:hAnsi="Quicksand" w:cs="Quicksand"/>
              </w:rPr>
              <w:t>.</w:t>
            </w:r>
          </w:p>
        </w:tc>
        <w:tc>
          <w:tcPr>
            <w:tcW w:w="7470" w:type="dxa"/>
            <w:tcMar>
              <w:top w:w="100" w:type="dxa"/>
              <w:left w:w="100" w:type="dxa"/>
              <w:bottom w:w="100" w:type="dxa"/>
              <w:right w:w="100" w:type="dxa"/>
            </w:tcMar>
          </w:tcPr>
          <w:p w14:paraId="437AE8B3" w14:textId="77777777" w:rsidR="004275F2" w:rsidRDefault="00000000">
            <w:pPr>
              <w:widowControl w:val="0"/>
              <w:numPr>
                <w:ilvl w:val="0"/>
                <w:numId w:val="5"/>
              </w:numPr>
              <w:spacing w:after="200" w:line="243" w:lineRule="auto"/>
              <w:ind w:right="515"/>
              <w:rPr>
                <w:rFonts w:ascii="Quicksand" w:eastAsia="Quicksand" w:hAnsi="Quicksand" w:cs="Quicksand"/>
              </w:rPr>
            </w:pPr>
            <w:r>
              <w:rPr>
                <w:rFonts w:ascii="Quicksand" w:eastAsia="Quicksand" w:hAnsi="Quicksand" w:cs="Quicksand"/>
              </w:rPr>
              <w:t xml:space="preserve">Holding people accountable: the drive, resilience and ability to set clear  expectations and parameters and manage the performance of staff across the  Trust </w:t>
            </w:r>
          </w:p>
          <w:p w14:paraId="437AE8B4" w14:textId="77777777" w:rsidR="004275F2" w:rsidRDefault="00000000">
            <w:pPr>
              <w:widowControl w:val="0"/>
              <w:numPr>
                <w:ilvl w:val="0"/>
                <w:numId w:val="5"/>
              </w:numPr>
              <w:spacing w:after="200" w:line="243" w:lineRule="auto"/>
              <w:ind w:right="518"/>
              <w:rPr>
                <w:rFonts w:ascii="Quicksand" w:eastAsia="Quicksand" w:hAnsi="Quicksand" w:cs="Quicksand"/>
              </w:rPr>
            </w:pPr>
            <w:r>
              <w:rPr>
                <w:rFonts w:ascii="Quicksand" w:eastAsia="Quicksand" w:hAnsi="Quicksand" w:cs="Quicksand"/>
              </w:rPr>
              <w:t xml:space="preserve">Leading people: the drive and ability to provide clear direction to learners and  staff, and to enthuse and motivate them </w:t>
            </w:r>
          </w:p>
          <w:p w14:paraId="437AE8B5" w14:textId="77777777" w:rsidR="004275F2" w:rsidRDefault="00000000">
            <w:pPr>
              <w:widowControl w:val="0"/>
              <w:numPr>
                <w:ilvl w:val="0"/>
                <w:numId w:val="5"/>
              </w:numPr>
              <w:spacing w:after="200" w:line="243" w:lineRule="auto"/>
              <w:ind w:right="77"/>
              <w:rPr>
                <w:rFonts w:ascii="Quicksand" w:eastAsia="Quicksand" w:hAnsi="Quicksand" w:cs="Quicksand"/>
              </w:rPr>
            </w:pPr>
            <w:r>
              <w:rPr>
                <w:rFonts w:ascii="Quicksand" w:eastAsia="Quicksand" w:hAnsi="Quicksand" w:cs="Quicksand"/>
              </w:rPr>
              <w:t xml:space="preserve">Flexibility: the ability and willingness to adapt to the needs of a situation and work  with agility </w:t>
            </w:r>
          </w:p>
          <w:p w14:paraId="437AE8B6" w14:textId="77777777" w:rsidR="004275F2" w:rsidRDefault="00000000">
            <w:pPr>
              <w:widowControl w:val="0"/>
              <w:numPr>
                <w:ilvl w:val="0"/>
                <w:numId w:val="5"/>
              </w:numPr>
              <w:spacing w:before="20" w:after="200" w:line="243" w:lineRule="auto"/>
              <w:ind w:right="296"/>
              <w:rPr>
                <w:rFonts w:ascii="Quicksand" w:eastAsia="Quicksand" w:hAnsi="Quicksand" w:cs="Quicksand"/>
              </w:rPr>
            </w:pPr>
            <w:r>
              <w:rPr>
                <w:rFonts w:ascii="Quicksand" w:eastAsia="Quicksand" w:hAnsi="Quicksand" w:cs="Quicksand"/>
              </w:rPr>
              <w:t xml:space="preserve">Passion for improvement: the drive and ability to support others in their  learning, and to help them become confident, independent, aspirational learners </w:t>
            </w:r>
          </w:p>
        </w:tc>
      </w:tr>
      <w:tr w:rsidR="004275F2" w14:paraId="437AE8BD" w14:textId="77777777">
        <w:trPr>
          <w:trHeight w:val="890"/>
        </w:trPr>
        <w:tc>
          <w:tcPr>
            <w:tcW w:w="1980" w:type="dxa"/>
            <w:tcMar>
              <w:top w:w="100" w:type="dxa"/>
              <w:left w:w="100" w:type="dxa"/>
              <w:bottom w:w="100" w:type="dxa"/>
              <w:right w:w="100" w:type="dxa"/>
            </w:tcMar>
          </w:tcPr>
          <w:p w14:paraId="437AE8B8" w14:textId="77777777" w:rsidR="004275F2" w:rsidRDefault="00000000">
            <w:pPr>
              <w:widowControl w:val="0"/>
              <w:spacing w:before="277" w:line="240" w:lineRule="auto"/>
              <w:ind w:left="129"/>
              <w:rPr>
                <w:rFonts w:ascii="Quicksand" w:eastAsia="Quicksand" w:hAnsi="Quicksand" w:cs="Quicksand"/>
                <w:b/>
                <w:bCs/>
                <w:color w:val="197CE1"/>
              </w:rPr>
            </w:pPr>
            <w:r>
              <w:rPr>
                <w:rFonts w:ascii="Quicksand" w:eastAsia="Quicksand" w:hAnsi="Quicksand" w:cs="Quicksand"/>
                <w:b/>
                <w:bCs/>
                <w:color w:val="197CE1"/>
                <w:sz w:val="24"/>
                <w:szCs w:val="24"/>
              </w:rPr>
              <w:t xml:space="preserve">Relating to others </w:t>
            </w:r>
          </w:p>
        </w:tc>
        <w:tc>
          <w:tcPr>
            <w:tcW w:w="7470" w:type="dxa"/>
            <w:tcMar>
              <w:top w:w="100" w:type="dxa"/>
              <w:left w:w="100" w:type="dxa"/>
              <w:bottom w:w="100" w:type="dxa"/>
              <w:right w:w="100" w:type="dxa"/>
            </w:tcMar>
          </w:tcPr>
          <w:p w14:paraId="437AE8B9" w14:textId="77777777" w:rsidR="004275F2" w:rsidRDefault="00000000">
            <w:pPr>
              <w:widowControl w:val="0"/>
              <w:numPr>
                <w:ilvl w:val="0"/>
                <w:numId w:val="8"/>
              </w:numPr>
              <w:spacing w:after="200" w:line="243" w:lineRule="auto"/>
              <w:ind w:right="645"/>
              <w:rPr>
                <w:rFonts w:ascii="Quicksand" w:eastAsia="Quicksand" w:hAnsi="Quicksand" w:cs="Quicksand"/>
              </w:rPr>
            </w:pPr>
            <w:r>
              <w:rPr>
                <w:rFonts w:ascii="Quicksand" w:eastAsia="Quicksand" w:hAnsi="Quicksand" w:cs="Quicksand"/>
              </w:rPr>
              <w:t xml:space="preserve">Impact and influence: the ability and the drive to produce positive outcomes  applying a variety of coaching, mentoring and leadership strategies </w:t>
            </w:r>
          </w:p>
          <w:p w14:paraId="437AE8BA" w14:textId="77777777" w:rsidR="004275F2" w:rsidRDefault="00000000">
            <w:pPr>
              <w:widowControl w:val="0"/>
              <w:numPr>
                <w:ilvl w:val="0"/>
                <w:numId w:val="8"/>
              </w:numPr>
              <w:spacing w:after="200" w:line="243" w:lineRule="auto"/>
              <w:ind w:right="77"/>
              <w:rPr>
                <w:rFonts w:ascii="Quicksand" w:eastAsia="Quicksand" w:hAnsi="Quicksand" w:cs="Quicksand"/>
              </w:rPr>
            </w:pPr>
            <w:r>
              <w:rPr>
                <w:rFonts w:ascii="Quicksand" w:eastAsia="Quicksand" w:hAnsi="Quicksand" w:cs="Quicksand"/>
              </w:rPr>
              <w:t xml:space="preserve">Building relationships: the ability to develop and manage </w:t>
            </w:r>
            <w:r>
              <w:rPr>
                <w:rFonts w:ascii="Quicksand" w:eastAsia="Quicksand" w:hAnsi="Quicksand" w:cs="Quicksand"/>
              </w:rPr>
              <w:lastRenderedPageBreak/>
              <w:t xml:space="preserve">empathetic relationships  to achieve the best learning environment for pupils </w:t>
            </w:r>
          </w:p>
          <w:p w14:paraId="437AE8BB" w14:textId="77777777" w:rsidR="004275F2" w:rsidRDefault="00000000">
            <w:pPr>
              <w:widowControl w:val="0"/>
              <w:numPr>
                <w:ilvl w:val="0"/>
                <w:numId w:val="8"/>
              </w:numPr>
              <w:spacing w:before="20" w:after="200" w:line="246" w:lineRule="auto"/>
              <w:ind w:right="216"/>
              <w:rPr>
                <w:rFonts w:ascii="Quicksand" w:eastAsia="Quicksand" w:hAnsi="Quicksand" w:cs="Quicksand"/>
              </w:rPr>
            </w:pPr>
            <w:r>
              <w:rPr>
                <w:rFonts w:ascii="Quicksand" w:eastAsia="Quicksand" w:hAnsi="Quicksand" w:cs="Quicksand"/>
              </w:rPr>
              <w:t>Team working: the ability to work with others to achieve shared goals including the ability to work with headteachers and leaders in the WPSC</w:t>
            </w:r>
          </w:p>
          <w:p w14:paraId="437AE8BC" w14:textId="77777777" w:rsidR="004275F2" w:rsidRDefault="00000000">
            <w:pPr>
              <w:widowControl w:val="0"/>
              <w:numPr>
                <w:ilvl w:val="0"/>
                <w:numId w:val="8"/>
              </w:numPr>
              <w:spacing w:before="20" w:after="200" w:line="246" w:lineRule="auto"/>
              <w:ind w:right="216"/>
              <w:rPr>
                <w:rFonts w:ascii="Quicksand" w:eastAsia="Quicksand" w:hAnsi="Quicksand" w:cs="Quicksand"/>
              </w:rPr>
            </w:pPr>
            <w:r>
              <w:rPr>
                <w:rFonts w:ascii="Quicksand" w:eastAsia="Quicksand" w:hAnsi="Quicksand" w:cs="Quicksand"/>
              </w:rPr>
              <w:t>Understanding others: the drive and ability to understand others whilst providing  challenge and support</w:t>
            </w:r>
          </w:p>
        </w:tc>
      </w:tr>
      <w:tr w:rsidR="004275F2" w14:paraId="437AE8C1" w14:textId="77777777">
        <w:trPr>
          <w:trHeight w:val="890"/>
        </w:trPr>
        <w:tc>
          <w:tcPr>
            <w:tcW w:w="1980" w:type="dxa"/>
            <w:tcMar>
              <w:top w:w="100" w:type="dxa"/>
              <w:left w:w="100" w:type="dxa"/>
              <w:bottom w:w="100" w:type="dxa"/>
              <w:right w:w="100" w:type="dxa"/>
            </w:tcMar>
          </w:tcPr>
          <w:p w14:paraId="437AE8BE" w14:textId="77777777" w:rsidR="004275F2" w:rsidRDefault="00000000">
            <w:pPr>
              <w:widowControl w:val="0"/>
              <w:spacing w:line="240" w:lineRule="auto"/>
              <w:ind w:left="129"/>
              <w:rPr>
                <w:rFonts w:ascii="Quicksand" w:eastAsia="Quicksand" w:hAnsi="Quicksand" w:cs="Quicksand"/>
                <w:b/>
                <w:bCs/>
                <w:color w:val="197CE1"/>
              </w:rPr>
            </w:pPr>
            <w:r>
              <w:rPr>
                <w:rFonts w:ascii="Quicksand" w:eastAsia="Quicksand" w:hAnsi="Quicksand" w:cs="Quicksand"/>
                <w:b/>
                <w:bCs/>
                <w:color w:val="197CE1"/>
                <w:sz w:val="24"/>
                <w:szCs w:val="24"/>
              </w:rPr>
              <w:lastRenderedPageBreak/>
              <w:t xml:space="preserve">Developing people </w:t>
            </w:r>
          </w:p>
        </w:tc>
        <w:tc>
          <w:tcPr>
            <w:tcW w:w="7470" w:type="dxa"/>
            <w:tcMar>
              <w:top w:w="100" w:type="dxa"/>
              <w:left w:w="100" w:type="dxa"/>
              <w:bottom w:w="100" w:type="dxa"/>
              <w:right w:w="100" w:type="dxa"/>
            </w:tcMar>
          </w:tcPr>
          <w:p w14:paraId="437AE8BF" w14:textId="77777777" w:rsidR="004275F2" w:rsidRDefault="00000000">
            <w:pPr>
              <w:widowControl w:val="0"/>
              <w:numPr>
                <w:ilvl w:val="0"/>
                <w:numId w:val="7"/>
              </w:numPr>
              <w:spacing w:after="200" w:line="254" w:lineRule="auto"/>
              <w:ind w:right="555"/>
              <w:rPr>
                <w:rFonts w:ascii="Quicksand" w:eastAsia="Quicksand" w:hAnsi="Quicksand" w:cs="Quicksand"/>
              </w:rPr>
            </w:pPr>
            <w:r>
              <w:rPr>
                <w:rFonts w:ascii="Quicksand" w:eastAsia="Quicksand" w:hAnsi="Quicksand" w:cs="Quicksand"/>
              </w:rPr>
              <w:t>Encourage staff to work together and share expertise within and across teams</w:t>
            </w:r>
          </w:p>
          <w:p w14:paraId="437AE8C0" w14:textId="77777777" w:rsidR="004275F2" w:rsidRDefault="00000000">
            <w:pPr>
              <w:widowControl w:val="0"/>
              <w:numPr>
                <w:ilvl w:val="0"/>
                <w:numId w:val="7"/>
              </w:numPr>
              <w:spacing w:before="24" w:after="200" w:line="254" w:lineRule="auto"/>
              <w:ind w:right="555"/>
              <w:rPr>
                <w:rFonts w:ascii="Quicksand" w:eastAsia="Quicksand" w:hAnsi="Quicksand" w:cs="Quicksand"/>
              </w:rPr>
            </w:pPr>
            <w:r>
              <w:rPr>
                <w:rFonts w:ascii="Quicksand" w:eastAsia="Quicksand" w:hAnsi="Quicksand" w:cs="Quicksand"/>
              </w:rPr>
              <w:t xml:space="preserve">Use coaching and mentoring skills to help staff achieve their potential  </w:t>
            </w:r>
          </w:p>
        </w:tc>
      </w:tr>
      <w:tr w:rsidR="004275F2" w14:paraId="437AE8C6" w14:textId="77777777">
        <w:trPr>
          <w:trHeight w:val="890"/>
        </w:trPr>
        <w:tc>
          <w:tcPr>
            <w:tcW w:w="1980" w:type="dxa"/>
            <w:tcMar>
              <w:top w:w="100" w:type="dxa"/>
              <w:left w:w="100" w:type="dxa"/>
              <w:bottom w:w="100" w:type="dxa"/>
              <w:right w:w="100" w:type="dxa"/>
            </w:tcMar>
          </w:tcPr>
          <w:p w14:paraId="437AE8C2" w14:textId="77777777" w:rsidR="004275F2" w:rsidRDefault="00000000">
            <w:pPr>
              <w:widowControl w:val="0"/>
              <w:spacing w:line="240" w:lineRule="auto"/>
              <w:ind w:left="129"/>
              <w:rPr>
                <w:rFonts w:ascii="Quicksand" w:eastAsia="Quicksand" w:hAnsi="Quicksand" w:cs="Quicksand"/>
                <w:b/>
                <w:bCs/>
                <w:color w:val="197CE1"/>
              </w:rPr>
            </w:pPr>
            <w:r>
              <w:rPr>
                <w:rFonts w:ascii="Quicksand" w:eastAsia="Quicksand" w:hAnsi="Quicksand" w:cs="Quicksand"/>
                <w:b/>
                <w:bCs/>
                <w:color w:val="197CE1"/>
                <w:sz w:val="24"/>
                <w:szCs w:val="24"/>
              </w:rPr>
              <w:t xml:space="preserve">Reflecting </w:t>
            </w:r>
          </w:p>
        </w:tc>
        <w:tc>
          <w:tcPr>
            <w:tcW w:w="7470" w:type="dxa"/>
            <w:tcMar>
              <w:top w:w="100" w:type="dxa"/>
              <w:left w:w="100" w:type="dxa"/>
              <w:bottom w:w="100" w:type="dxa"/>
              <w:right w:w="100" w:type="dxa"/>
            </w:tcMar>
          </w:tcPr>
          <w:p w14:paraId="437AE8C3" w14:textId="77777777" w:rsidR="004275F2" w:rsidRDefault="00000000">
            <w:pPr>
              <w:widowControl w:val="0"/>
              <w:numPr>
                <w:ilvl w:val="0"/>
                <w:numId w:val="10"/>
              </w:numPr>
              <w:spacing w:after="200" w:line="240" w:lineRule="auto"/>
              <w:rPr>
                <w:rFonts w:ascii="Quicksand" w:eastAsia="Quicksand" w:hAnsi="Quicksand" w:cs="Quicksand"/>
                <w:sz w:val="24"/>
                <w:szCs w:val="24"/>
              </w:rPr>
            </w:pPr>
            <w:r>
              <w:rPr>
                <w:rFonts w:ascii="Quicksand" w:eastAsia="Quicksand" w:hAnsi="Quicksand" w:cs="Quicksand"/>
                <w:sz w:val="24"/>
                <w:szCs w:val="24"/>
              </w:rPr>
              <w:t xml:space="preserve">Reflect on personal and professional development </w:t>
            </w:r>
          </w:p>
          <w:p w14:paraId="437AE8C4" w14:textId="77777777" w:rsidR="004275F2" w:rsidRDefault="00000000">
            <w:pPr>
              <w:widowControl w:val="0"/>
              <w:numPr>
                <w:ilvl w:val="0"/>
                <w:numId w:val="10"/>
              </w:numPr>
              <w:spacing w:after="200" w:line="240" w:lineRule="auto"/>
              <w:rPr>
                <w:rFonts w:ascii="Quicksand" w:eastAsia="Quicksand" w:hAnsi="Quicksand" w:cs="Quicksand"/>
                <w:sz w:val="24"/>
                <w:szCs w:val="24"/>
              </w:rPr>
            </w:pPr>
            <w:r>
              <w:rPr>
                <w:rFonts w:ascii="Quicksand" w:eastAsia="Quicksand" w:hAnsi="Quicksand" w:cs="Quicksand"/>
                <w:sz w:val="24"/>
                <w:szCs w:val="24"/>
              </w:rPr>
              <w:t xml:space="preserve">Use feedback from a variety of stakeholders to help improve the way you lead,  manage and develop staff </w:t>
            </w:r>
          </w:p>
          <w:p w14:paraId="437AE8C5" w14:textId="77777777" w:rsidR="004275F2" w:rsidRDefault="00000000">
            <w:pPr>
              <w:widowControl w:val="0"/>
              <w:numPr>
                <w:ilvl w:val="0"/>
                <w:numId w:val="10"/>
              </w:numPr>
              <w:spacing w:after="200" w:line="240" w:lineRule="auto"/>
              <w:rPr>
                <w:rFonts w:ascii="Quicksand" w:eastAsia="Quicksand" w:hAnsi="Quicksand" w:cs="Quicksand"/>
                <w:sz w:val="24"/>
                <w:szCs w:val="24"/>
              </w:rPr>
            </w:pPr>
            <w:r>
              <w:rPr>
                <w:rFonts w:ascii="Quicksand" w:eastAsia="Quicksand" w:hAnsi="Quicksand" w:cs="Quicksand"/>
                <w:sz w:val="24"/>
                <w:szCs w:val="24"/>
              </w:rPr>
              <w:t xml:space="preserve">Be aware of your own skills of self-management as regards time and prioritising  workload </w:t>
            </w:r>
          </w:p>
        </w:tc>
      </w:tr>
    </w:tbl>
    <w:p w14:paraId="437AE8C7" w14:textId="77777777" w:rsidR="004275F2" w:rsidRDefault="004275F2">
      <w:pPr>
        <w:widowControl w:val="0"/>
        <w:rPr>
          <w:rFonts w:ascii="Quicksand" w:eastAsia="Quicksand" w:hAnsi="Quicksand" w:cs="Quicksand"/>
        </w:rPr>
      </w:pPr>
    </w:p>
    <w:p w14:paraId="437AE8C8" w14:textId="77777777" w:rsidR="004275F2" w:rsidRDefault="00000000">
      <w:pPr>
        <w:widowControl w:val="0"/>
        <w:spacing w:before="329" w:line="292" w:lineRule="auto"/>
        <w:ind w:left="114" w:right="142" w:hanging="1"/>
        <w:rPr>
          <w:rFonts w:ascii="Quicksand" w:eastAsia="Quicksand" w:hAnsi="Quicksand" w:cs="Quicksand"/>
          <w:i/>
          <w:iCs/>
        </w:rPr>
      </w:pPr>
      <w:r>
        <w:rPr>
          <w:rFonts w:ascii="Quicksand" w:eastAsia="Quicksand" w:hAnsi="Quicksand" w:cs="Quicksand"/>
          <w:i/>
          <w:iCs/>
        </w:rPr>
        <w:t>The Wandsworth Primary Schools’ Consortium is committed to safeguarding and promoting the welfare of  children and young people. All staff working within the Trust are expected to share a  commitment to doing this. You will be expected to follow and promote the procedures  in the child protection and safeguarding policy and report any concerns in accordance  with agreed procedures. If your own conduct in relation to the safeguarding of children  and young people gives cause for concern the Trust’s child protection procedures will be  followed alongside implementation of the Trust disciplinary procedures.</w:t>
      </w:r>
    </w:p>
    <w:p w14:paraId="437AE8C9" w14:textId="77777777" w:rsidR="004275F2" w:rsidRDefault="004275F2">
      <w:pPr>
        <w:widowControl w:val="0"/>
        <w:rPr>
          <w:rFonts w:ascii="Quicksand" w:eastAsia="Quicksand" w:hAnsi="Quicksand" w:cs="Quicksand"/>
        </w:rPr>
      </w:pPr>
    </w:p>
    <w:p w14:paraId="437AE8CA" w14:textId="77777777" w:rsidR="004275F2" w:rsidRDefault="004275F2">
      <w:pPr>
        <w:widowControl w:val="0"/>
        <w:rPr>
          <w:rFonts w:ascii="Quicksand" w:eastAsia="Quicksand" w:hAnsi="Quicksand" w:cs="Quicksand"/>
        </w:rPr>
      </w:pPr>
    </w:p>
    <w:p w14:paraId="437AE8CB" w14:textId="77777777" w:rsidR="004275F2" w:rsidRDefault="004275F2">
      <w:pPr>
        <w:widowControl w:val="0"/>
        <w:rPr>
          <w:rFonts w:ascii="Quicksand" w:eastAsia="Quicksand" w:hAnsi="Quicksand" w:cs="Quicksand"/>
        </w:rPr>
      </w:pPr>
    </w:p>
    <w:p w14:paraId="437AE8CC" w14:textId="77777777" w:rsidR="004275F2" w:rsidRDefault="004275F2">
      <w:pPr>
        <w:widowControl w:val="0"/>
        <w:rPr>
          <w:rFonts w:ascii="Quicksand" w:eastAsia="Quicksand" w:hAnsi="Quicksand" w:cs="Quicksand"/>
        </w:rPr>
      </w:pPr>
    </w:p>
    <w:p w14:paraId="437AE8CD" w14:textId="77777777" w:rsidR="004275F2" w:rsidRDefault="004275F2">
      <w:pPr>
        <w:widowControl w:val="0"/>
        <w:rPr>
          <w:rFonts w:ascii="Quicksand" w:eastAsia="Quicksand" w:hAnsi="Quicksand" w:cs="Quicksand"/>
        </w:rPr>
      </w:pPr>
    </w:p>
    <w:p w14:paraId="437AE8CE" w14:textId="77777777" w:rsidR="004275F2" w:rsidRDefault="004275F2">
      <w:pPr>
        <w:widowControl w:val="0"/>
        <w:rPr>
          <w:rFonts w:ascii="Quicksand" w:eastAsia="Quicksand" w:hAnsi="Quicksand" w:cs="Quicksand"/>
        </w:rPr>
      </w:pPr>
    </w:p>
    <w:tbl>
      <w:tblPr>
        <w:tblStyle w:val="a0"/>
        <w:tblW w:w="9640"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660"/>
      </w:tblGrid>
      <w:tr w:rsidR="004275F2" w14:paraId="437AE8D8" w14:textId="77777777">
        <w:trPr>
          <w:trHeight w:val="5743"/>
        </w:trPr>
        <w:tc>
          <w:tcPr>
            <w:tcW w:w="1980" w:type="dxa"/>
            <w:tcMar>
              <w:top w:w="100" w:type="dxa"/>
              <w:left w:w="100" w:type="dxa"/>
              <w:bottom w:w="100" w:type="dxa"/>
              <w:right w:w="100" w:type="dxa"/>
            </w:tcMar>
          </w:tcPr>
          <w:p w14:paraId="437AE8CF" w14:textId="77777777" w:rsidR="004275F2" w:rsidRDefault="00000000">
            <w:pPr>
              <w:widowControl w:val="0"/>
              <w:spacing w:line="243" w:lineRule="auto"/>
              <w:ind w:left="121" w:right="109" w:hanging="5"/>
              <w:rPr>
                <w:rFonts w:ascii="Quicksand" w:eastAsia="Quicksand" w:hAnsi="Quicksand" w:cs="Quicksand"/>
                <w:b/>
                <w:bCs/>
                <w:color w:val="197CE1"/>
                <w:sz w:val="24"/>
                <w:szCs w:val="24"/>
              </w:rPr>
            </w:pPr>
            <w:r>
              <w:rPr>
                <w:rFonts w:ascii="Quicksand" w:eastAsia="Quicksand" w:hAnsi="Quicksand" w:cs="Quicksand"/>
                <w:b/>
                <w:bCs/>
                <w:color w:val="197CE1"/>
                <w:sz w:val="24"/>
                <w:szCs w:val="24"/>
              </w:rPr>
              <w:lastRenderedPageBreak/>
              <w:t>Additional duties  and Information</w:t>
            </w:r>
          </w:p>
        </w:tc>
        <w:tc>
          <w:tcPr>
            <w:tcW w:w="7660" w:type="dxa"/>
            <w:tcMar>
              <w:top w:w="100" w:type="dxa"/>
              <w:left w:w="100" w:type="dxa"/>
              <w:bottom w:w="100" w:type="dxa"/>
              <w:right w:w="100" w:type="dxa"/>
            </w:tcMar>
          </w:tcPr>
          <w:p w14:paraId="437AE8D0" w14:textId="77777777" w:rsidR="004275F2" w:rsidRDefault="00000000">
            <w:pPr>
              <w:widowControl w:val="0"/>
              <w:numPr>
                <w:ilvl w:val="0"/>
                <w:numId w:val="6"/>
              </w:numPr>
              <w:spacing w:after="200" w:line="242" w:lineRule="auto"/>
              <w:ind w:right="196"/>
              <w:rPr>
                <w:rFonts w:ascii="Quicksand" w:eastAsia="Quicksand" w:hAnsi="Quicksand" w:cs="Quicksand"/>
              </w:rPr>
            </w:pPr>
            <w:r>
              <w:rPr>
                <w:rFonts w:ascii="Quicksand" w:eastAsia="Quicksand" w:hAnsi="Quicksand" w:cs="Quicksand"/>
              </w:rPr>
              <w:t>Leaders are expected to contribute to the overall  greater good of the WPSC. This may involve specific activities at  certain times as directed by the Lead Headteacher</w:t>
            </w:r>
          </w:p>
          <w:p w14:paraId="437AE8D1" w14:textId="77777777" w:rsidR="004275F2" w:rsidRDefault="00000000">
            <w:pPr>
              <w:widowControl w:val="0"/>
              <w:numPr>
                <w:ilvl w:val="0"/>
                <w:numId w:val="6"/>
              </w:numPr>
              <w:spacing w:after="200" w:line="242" w:lineRule="auto"/>
              <w:ind w:right="196"/>
              <w:rPr>
                <w:rFonts w:ascii="Quicksand" w:eastAsia="Quicksand" w:hAnsi="Quicksand" w:cs="Quicksand"/>
              </w:rPr>
            </w:pPr>
            <w:r>
              <w:rPr>
                <w:rFonts w:ascii="Quicksand" w:eastAsia="Quicksand" w:hAnsi="Quicksand" w:cs="Quicksand"/>
              </w:rPr>
              <w:t xml:space="preserve">Ensure the aims, priorities and policies of the WPSC are adhered to </w:t>
            </w:r>
          </w:p>
          <w:p w14:paraId="437AE8D2" w14:textId="77777777" w:rsidR="004275F2" w:rsidRDefault="00000000">
            <w:pPr>
              <w:widowControl w:val="0"/>
              <w:numPr>
                <w:ilvl w:val="0"/>
                <w:numId w:val="6"/>
              </w:numPr>
              <w:spacing w:after="200" w:line="243" w:lineRule="auto"/>
              <w:ind w:right="366"/>
              <w:rPr>
                <w:rFonts w:ascii="Quicksand" w:eastAsia="Quicksand" w:hAnsi="Quicksand" w:cs="Quicksand"/>
              </w:rPr>
            </w:pPr>
            <w:r>
              <w:rPr>
                <w:rFonts w:ascii="Quicksand" w:eastAsia="Quicksand" w:hAnsi="Quicksand" w:cs="Quicksand"/>
              </w:rPr>
              <w:t xml:space="preserve">Act as a positive representative of the WPSC and its learners in all circumstances  and at all times </w:t>
            </w:r>
          </w:p>
          <w:p w14:paraId="437AE8D3" w14:textId="77777777" w:rsidR="004275F2" w:rsidRDefault="00000000">
            <w:pPr>
              <w:widowControl w:val="0"/>
              <w:numPr>
                <w:ilvl w:val="0"/>
                <w:numId w:val="6"/>
              </w:numPr>
              <w:spacing w:after="200" w:line="248" w:lineRule="auto"/>
              <w:ind w:right="111"/>
              <w:rPr>
                <w:rFonts w:ascii="Quicksand" w:eastAsia="Quicksand" w:hAnsi="Quicksand" w:cs="Quicksand"/>
              </w:rPr>
            </w:pPr>
            <w:r>
              <w:rPr>
                <w:rFonts w:ascii="Quicksand" w:eastAsia="Quicksand" w:hAnsi="Quicksand" w:cs="Quicksand"/>
              </w:rPr>
              <w:t>Whilst every effort has been made to explain the main duties and responsibilities  of the post, not all individual tasks undertaken will necessarily have been identified</w:t>
            </w:r>
          </w:p>
          <w:p w14:paraId="437AE8D4" w14:textId="77777777" w:rsidR="004275F2" w:rsidRDefault="00000000">
            <w:pPr>
              <w:widowControl w:val="0"/>
              <w:numPr>
                <w:ilvl w:val="0"/>
                <w:numId w:val="6"/>
              </w:numPr>
              <w:spacing w:after="200" w:line="248" w:lineRule="auto"/>
              <w:ind w:right="111"/>
              <w:rPr>
                <w:rFonts w:ascii="Quicksand" w:eastAsia="Quicksand" w:hAnsi="Quicksand" w:cs="Quicksand"/>
              </w:rPr>
            </w:pPr>
            <w:r>
              <w:rPr>
                <w:rFonts w:ascii="Quicksand" w:eastAsia="Quicksand" w:hAnsi="Quicksand" w:cs="Quicksand"/>
              </w:rPr>
              <w:t>Employees are expected to be courteous to colleagues and provide a welcoming  environment to all, maintaining a professional standard of demeanour and dress</w:t>
            </w:r>
          </w:p>
          <w:p w14:paraId="437AE8D5" w14:textId="77777777" w:rsidR="004275F2" w:rsidRDefault="00000000">
            <w:pPr>
              <w:widowControl w:val="0"/>
              <w:numPr>
                <w:ilvl w:val="0"/>
                <w:numId w:val="6"/>
              </w:numPr>
              <w:spacing w:after="200" w:line="248" w:lineRule="auto"/>
              <w:ind w:right="111"/>
              <w:rPr>
                <w:rFonts w:ascii="Quicksand" w:eastAsia="Quicksand" w:hAnsi="Quicksand" w:cs="Quicksand"/>
              </w:rPr>
            </w:pPr>
            <w:r>
              <w:rPr>
                <w:rFonts w:ascii="Quicksand" w:eastAsia="Quicksand" w:hAnsi="Quicksand" w:cs="Quicksand"/>
              </w:rPr>
              <w:t xml:space="preserve">Attending relevant meetings, as required </w:t>
            </w:r>
          </w:p>
          <w:p w14:paraId="437AE8D6" w14:textId="77777777" w:rsidR="004275F2" w:rsidRDefault="00000000">
            <w:pPr>
              <w:widowControl w:val="0"/>
              <w:numPr>
                <w:ilvl w:val="0"/>
                <w:numId w:val="6"/>
              </w:numPr>
              <w:spacing w:after="200" w:line="241" w:lineRule="auto"/>
              <w:ind w:right="1253"/>
              <w:rPr>
                <w:rFonts w:ascii="Quicksand" w:eastAsia="Quicksand" w:hAnsi="Quicksand" w:cs="Quicksand"/>
              </w:rPr>
            </w:pPr>
            <w:r>
              <w:rPr>
                <w:rFonts w:ascii="Quicksand" w:eastAsia="Quicksand" w:hAnsi="Quicksand" w:cs="Quicksand"/>
              </w:rPr>
              <w:t xml:space="preserve">Participating in training and other learning activities and performance  development, as required </w:t>
            </w:r>
          </w:p>
          <w:p w14:paraId="437AE8D7" w14:textId="77777777" w:rsidR="004275F2" w:rsidRDefault="00000000">
            <w:pPr>
              <w:widowControl w:val="0"/>
              <w:numPr>
                <w:ilvl w:val="0"/>
                <w:numId w:val="6"/>
              </w:numPr>
              <w:spacing w:before="22" w:after="200" w:line="243" w:lineRule="auto"/>
              <w:ind w:right="309"/>
              <w:rPr>
                <w:rFonts w:ascii="Quicksand" w:eastAsia="Quicksand" w:hAnsi="Quicksand" w:cs="Quicksand"/>
              </w:rPr>
            </w:pPr>
            <w:r>
              <w:rPr>
                <w:rFonts w:ascii="Quicksand" w:eastAsia="Quicksand" w:hAnsi="Quicksand" w:cs="Quicksand"/>
              </w:rPr>
              <w:t>This job description is current as at the date shown, and whilst every effort has  been made to explain the main duties and responsibilities of the post, not all  individual tasks undertaken will necessarily have been identified. The job  description will be reviewed annually as part of the appraisal process or at other  appropriate times as determined by the WPSC</w:t>
            </w:r>
          </w:p>
        </w:tc>
      </w:tr>
    </w:tbl>
    <w:p w14:paraId="437AE8D9" w14:textId="77777777" w:rsidR="004275F2" w:rsidRDefault="004275F2">
      <w:pPr>
        <w:widowControl w:val="0"/>
        <w:rPr>
          <w:rFonts w:ascii="Quicksand" w:eastAsia="Quicksand" w:hAnsi="Quicksand" w:cs="Quicksand"/>
        </w:rPr>
      </w:pPr>
    </w:p>
    <w:p w14:paraId="437AE8DA" w14:textId="77777777" w:rsidR="004275F2" w:rsidRDefault="004275F2">
      <w:pPr>
        <w:widowControl w:val="0"/>
        <w:rPr>
          <w:rFonts w:ascii="Quicksand" w:eastAsia="Quicksand" w:hAnsi="Quicksand" w:cs="Quicksand"/>
        </w:rPr>
      </w:pPr>
    </w:p>
    <w:p w14:paraId="437AE8DB" w14:textId="77777777" w:rsidR="004275F2" w:rsidRDefault="004275F2">
      <w:pPr>
        <w:widowControl w:val="0"/>
        <w:rPr>
          <w:rFonts w:ascii="Quicksand" w:eastAsia="Quicksand" w:hAnsi="Quicksand" w:cs="Quicksand"/>
        </w:rPr>
      </w:pPr>
    </w:p>
    <w:p w14:paraId="437AE8DC" w14:textId="77777777" w:rsidR="004275F2" w:rsidRDefault="004275F2">
      <w:pPr>
        <w:widowControl w:val="0"/>
        <w:rPr>
          <w:rFonts w:ascii="Quicksand" w:eastAsia="Quicksand" w:hAnsi="Quicksand" w:cs="Quicksand"/>
        </w:rPr>
      </w:pPr>
    </w:p>
    <w:p w14:paraId="437AE8DD" w14:textId="77777777" w:rsidR="004275F2" w:rsidRDefault="004275F2">
      <w:pPr>
        <w:widowControl w:val="0"/>
        <w:rPr>
          <w:rFonts w:ascii="Quicksand" w:eastAsia="Quicksand" w:hAnsi="Quicksand" w:cs="Quicksand"/>
        </w:rPr>
      </w:pPr>
    </w:p>
    <w:p w14:paraId="437AE8DE" w14:textId="77777777" w:rsidR="004275F2" w:rsidRDefault="004275F2">
      <w:pPr>
        <w:widowControl w:val="0"/>
        <w:rPr>
          <w:rFonts w:ascii="Quicksand" w:eastAsia="Quicksand" w:hAnsi="Quicksand" w:cs="Quicksand"/>
        </w:rPr>
      </w:pPr>
    </w:p>
    <w:p w14:paraId="437AE8DF" w14:textId="77777777" w:rsidR="004275F2" w:rsidRDefault="004275F2">
      <w:pPr>
        <w:widowControl w:val="0"/>
        <w:rPr>
          <w:rFonts w:ascii="Quicksand" w:eastAsia="Quicksand" w:hAnsi="Quicksand" w:cs="Quicksand"/>
        </w:rPr>
      </w:pPr>
    </w:p>
    <w:p w14:paraId="437AE8E0" w14:textId="77777777" w:rsidR="004275F2" w:rsidRDefault="004275F2">
      <w:pPr>
        <w:widowControl w:val="0"/>
        <w:rPr>
          <w:rFonts w:ascii="Quicksand" w:eastAsia="Quicksand" w:hAnsi="Quicksand" w:cs="Quicksand"/>
        </w:rPr>
      </w:pPr>
    </w:p>
    <w:p w14:paraId="437AE8E1" w14:textId="77777777" w:rsidR="004275F2" w:rsidRDefault="004275F2">
      <w:pPr>
        <w:widowControl w:val="0"/>
        <w:rPr>
          <w:rFonts w:ascii="Quicksand" w:eastAsia="Quicksand" w:hAnsi="Quicksand" w:cs="Quicksand"/>
        </w:rPr>
      </w:pPr>
    </w:p>
    <w:p w14:paraId="437AE8E2" w14:textId="77777777" w:rsidR="004275F2" w:rsidRDefault="004275F2">
      <w:pPr>
        <w:widowControl w:val="0"/>
        <w:rPr>
          <w:rFonts w:ascii="Quicksand" w:eastAsia="Quicksand" w:hAnsi="Quicksand" w:cs="Quicksand"/>
        </w:rPr>
      </w:pPr>
    </w:p>
    <w:p w14:paraId="437AE8E3" w14:textId="77777777" w:rsidR="004275F2" w:rsidRDefault="004275F2">
      <w:pPr>
        <w:widowControl w:val="0"/>
        <w:rPr>
          <w:rFonts w:ascii="Quicksand" w:eastAsia="Quicksand" w:hAnsi="Quicksand" w:cs="Quicksand"/>
        </w:rPr>
      </w:pPr>
    </w:p>
    <w:p w14:paraId="437AE8E4" w14:textId="77777777" w:rsidR="004275F2" w:rsidRDefault="004275F2">
      <w:pPr>
        <w:widowControl w:val="0"/>
        <w:rPr>
          <w:rFonts w:ascii="Quicksand" w:eastAsia="Quicksand" w:hAnsi="Quicksand" w:cs="Quicksand"/>
        </w:rPr>
      </w:pPr>
    </w:p>
    <w:p w14:paraId="437AE8E5" w14:textId="77777777" w:rsidR="004275F2" w:rsidRDefault="004275F2">
      <w:pPr>
        <w:widowControl w:val="0"/>
        <w:rPr>
          <w:rFonts w:ascii="Quicksand" w:eastAsia="Quicksand" w:hAnsi="Quicksand" w:cs="Quicksand"/>
        </w:rPr>
      </w:pPr>
    </w:p>
    <w:p w14:paraId="437AE8E6" w14:textId="77777777" w:rsidR="004275F2" w:rsidRDefault="004275F2">
      <w:pPr>
        <w:widowControl w:val="0"/>
        <w:rPr>
          <w:rFonts w:ascii="Quicksand" w:eastAsia="Quicksand" w:hAnsi="Quicksand" w:cs="Quicksand"/>
        </w:rPr>
      </w:pPr>
    </w:p>
    <w:p w14:paraId="437AE8E7" w14:textId="77777777" w:rsidR="004275F2" w:rsidRDefault="004275F2">
      <w:pPr>
        <w:widowControl w:val="0"/>
        <w:rPr>
          <w:rFonts w:ascii="Quicksand" w:eastAsia="Quicksand" w:hAnsi="Quicksand" w:cs="Quicksand"/>
        </w:rPr>
      </w:pPr>
    </w:p>
    <w:p w14:paraId="437AE8E8" w14:textId="77777777" w:rsidR="004275F2" w:rsidRDefault="004275F2">
      <w:pPr>
        <w:widowControl w:val="0"/>
        <w:rPr>
          <w:rFonts w:ascii="Quicksand" w:eastAsia="Quicksand" w:hAnsi="Quicksand" w:cs="Quicksand"/>
        </w:rPr>
      </w:pPr>
    </w:p>
    <w:p w14:paraId="437AE8E9" w14:textId="77777777" w:rsidR="004275F2" w:rsidRDefault="004275F2">
      <w:pPr>
        <w:widowControl w:val="0"/>
        <w:rPr>
          <w:rFonts w:ascii="Quicksand" w:eastAsia="Quicksand" w:hAnsi="Quicksand" w:cs="Quicksand"/>
        </w:rPr>
      </w:pPr>
    </w:p>
    <w:p w14:paraId="437AE8EA" w14:textId="77777777" w:rsidR="004275F2" w:rsidRDefault="004275F2">
      <w:pPr>
        <w:widowControl w:val="0"/>
        <w:rPr>
          <w:rFonts w:ascii="Quicksand" w:eastAsia="Quicksand" w:hAnsi="Quicksand" w:cs="Quicksand"/>
        </w:rPr>
      </w:pPr>
    </w:p>
    <w:p w14:paraId="437AE8EB" w14:textId="77777777" w:rsidR="004275F2" w:rsidRDefault="004275F2">
      <w:pPr>
        <w:widowControl w:val="0"/>
        <w:rPr>
          <w:rFonts w:ascii="Quicksand" w:eastAsia="Quicksand" w:hAnsi="Quicksand" w:cs="Quicksand"/>
        </w:rPr>
      </w:pPr>
    </w:p>
    <w:p w14:paraId="437AE8EC" w14:textId="77777777" w:rsidR="004275F2" w:rsidRDefault="004275F2">
      <w:pPr>
        <w:widowControl w:val="0"/>
        <w:rPr>
          <w:rFonts w:ascii="Quicksand" w:eastAsia="Quicksand" w:hAnsi="Quicksand" w:cs="Quicksand"/>
        </w:rPr>
      </w:pPr>
    </w:p>
    <w:p w14:paraId="437AE8ED" w14:textId="77777777" w:rsidR="004275F2" w:rsidRDefault="004275F2">
      <w:pPr>
        <w:widowControl w:val="0"/>
        <w:rPr>
          <w:rFonts w:ascii="Quicksand" w:eastAsia="Quicksand" w:hAnsi="Quicksand" w:cs="Quicksand"/>
        </w:rPr>
      </w:pPr>
    </w:p>
    <w:p w14:paraId="437AE8EE" w14:textId="77777777" w:rsidR="004275F2" w:rsidRDefault="004275F2">
      <w:pPr>
        <w:widowControl w:val="0"/>
        <w:rPr>
          <w:rFonts w:ascii="Quicksand" w:eastAsia="Quicksand" w:hAnsi="Quicksand" w:cs="Quicksand"/>
        </w:rPr>
      </w:pPr>
    </w:p>
    <w:p w14:paraId="437AE8EF" w14:textId="77777777" w:rsidR="004275F2" w:rsidRDefault="004275F2">
      <w:pPr>
        <w:widowControl w:val="0"/>
        <w:rPr>
          <w:rFonts w:ascii="Quicksand" w:eastAsia="Quicksand" w:hAnsi="Quicksand" w:cs="Quicksand"/>
        </w:rPr>
      </w:pPr>
    </w:p>
    <w:p w14:paraId="437AE8F0" w14:textId="77777777" w:rsidR="004275F2" w:rsidRDefault="004275F2">
      <w:pPr>
        <w:widowControl w:val="0"/>
        <w:rPr>
          <w:rFonts w:ascii="Quicksand" w:eastAsia="Quicksand" w:hAnsi="Quicksand" w:cs="Quicksand"/>
        </w:rPr>
      </w:pPr>
    </w:p>
    <w:p w14:paraId="437AE8F1" w14:textId="77777777" w:rsidR="004275F2" w:rsidRDefault="004275F2">
      <w:pPr>
        <w:widowControl w:val="0"/>
        <w:rPr>
          <w:rFonts w:ascii="Quicksand" w:eastAsia="Quicksand" w:hAnsi="Quicksand" w:cs="Quicksand"/>
        </w:rPr>
      </w:pPr>
    </w:p>
    <w:p w14:paraId="437AE8F2" w14:textId="77777777" w:rsidR="004275F2" w:rsidRDefault="004275F2">
      <w:pPr>
        <w:widowControl w:val="0"/>
        <w:rPr>
          <w:rFonts w:ascii="Quicksand" w:eastAsia="Quicksand" w:hAnsi="Quicksand" w:cs="Quicksand"/>
        </w:rPr>
      </w:pPr>
    </w:p>
    <w:p w14:paraId="437AE8F3" w14:textId="77777777" w:rsidR="004275F2" w:rsidRDefault="004275F2">
      <w:pPr>
        <w:widowControl w:val="0"/>
        <w:rPr>
          <w:rFonts w:ascii="Quicksand" w:eastAsia="Quicksand" w:hAnsi="Quicksand" w:cs="Quicksand"/>
        </w:rPr>
      </w:pPr>
    </w:p>
    <w:p w14:paraId="437AE8F4" w14:textId="77777777" w:rsidR="004275F2" w:rsidRDefault="004275F2">
      <w:pPr>
        <w:widowControl w:val="0"/>
        <w:rPr>
          <w:rFonts w:ascii="Quicksand" w:eastAsia="Quicksand" w:hAnsi="Quicksand" w:cs="Quicksand"/>
        </w:rPr>
      </w:pPr>
    </w:p>
    <w:p w14:paraId="437AE8F5" w14:textId="77777777" w:rsidR="004275F2" w:rsidRDefault="004275F2">
      <w:pPr>
        <w:widowControl w:val="0"/>
        <w:rPr>
          <w:rFonts w:ascii="Quicksand" w:eastAsia="Quicksand" w:hAnsi="Quicksand" w:cs="Quicksand"/>
        </w:rPr>
      </w:pPr>
    </w:p>
    <w:p w14:paraId="437AE8F6" w14:textId="77777777" w:rsidR="004275F2" w:rsidRDefault="004275F2">
      <w:pPr>
        <w:widowControl w:val="0"/>
        <w:rPr>
          <w:rFonts w:ascii="Quicksand" w:eastAsia="Quicksand" w:hAnsi="Quicksand" w:cs="Quicksand"/>
        </w:rPr>
      </w:pPr>
    </w:p>
    <w:p w14:paraId="437AE8F7" w14:textId="77777777" w:rsidR="004275F2" w:rsidRDefault="004275F2">
      <w:pPr>
        <w:widowControl w:val="0"/>
        <w:rPr>
          <w:rFonts w:ascii="Quicksand" w:eastAsia="Quicksand" w:hAnsi="Quicksand" w:cs="Quicksand"/>
        </w:rPr>
      </w:pPr>
    </w:p>
    <w:p w14:paraId="437AE8F8" w14:textId="77777777" w:rsidR="004275F2" w:rsidRDefault="004275F2">
      <w:pPr>
        <w:widowControl w:val="0"/>
        <w:rPr>
          <w:rFonts w:ascii="Quicksand" w:eastAsia="Quicksand" w:hAnsi="Quicksand" w:cs="Quicksand"/>
        </w:rPr>
      </w:pPr>
    </w:p>
    <w:p w14:paraId="437AE8F9" w14:textId="77777777" w:rsidR="004275F2" w:rsidRDefault="004275F2">
      <w:pPr>
        <w:widowControl w:val="0"/>
        <w:rPr>
          <w:rFonts w:ascii="Quicksand" w:eastAsia="Quicksand" w:hAnsi="Quicksand" w:cs="Quicksand"/>
        </w:rPr>
      </w:pPr>
    </w:p>
    <w:p w14:paraId="437AE8FA" w14:textId="77777777" w:rsidR="004275F2" w:rsidRDefault="004275F2">
      <w:pPr>
        <w:widowControl w:val="0"/>
        <w:rPr>
          <w:rFonts w:ascii="Quicksand" w:eastAsia="Quicksand" w:hAnsi="Quicksand" w:cs="Quicksand"/>
        </w:rPr>
      </w:pPr>
    </w:p>
    <w:p w14:paraId="437AE8FB" w14:textId="77777777" w:rsidR="004275F2" w:rsidRDefault="004275F2">
      <w:pPr>
        <w:widowControl w:val="0"/>
        <w:rPr>
          <w:rFonts w:ascii="Quicksand" w:eastAsia="Quicksand" w:hAnsi="Quicksand" w:cs="Quicksand"/>
        </w:rPr>
      </w:pPr>
    </w:p>
    <w:p w14:paraId="437AE8FC" w14:textId="77777777" w:rsidR="004275F2" w:rsidRDefault="004275F2">
      <w:pPr>
        <w:widowControl w:val="0"/>
        <w:rPr>
          <w:rFonts w:ascii="Quicksand" w:eastAsia="Quicksand" w:hAnsi="Quicksand" w:cs="Quicksand"/>
        </w:rPr>
      </w:pPr>
    </w:p>
    <w:p w14:paraId="437AE8FD" w14:textId="77777777" w:rsidR="004275F2" w:rsidRDefault="004275F2">
      <w:pPr>
        <w:widowControl w:val="0"/>
        <w:rPr>
          <w:rFonts w:ascii="Quicksand" w:eastAsia="Quicksand" w:hAnsi="Quicksand" w:cs="Quicksand"/>
        </w:rPr>
      </w:pPr>
    </w:p>
    <w:p w14:paraId="437AE8FE" w14:textId="77777777" w:rsidR="004275F2" w:rsidRDefault="004275F2">
      <w:pPr>
        <w:widowControl w:val="0"/>
        <w:rPr>
          <w:rFonts w:ascii="Quicksand" w:eastAsia="Quicksand" w:hAnsi="Quicksand" w:cs="Quicksand"/>
        </w:rPr>
      </w:pPr>
    </w:p>
    <w:p w14:paraId="437AE8FF" w14:textId="77777777" w:rsidR="004275F2" w:rsidRDefault="00000000">
      <w:pPr>
        <w:widowControl w:val="0"/>
        <w:spacing w:before="15" w:line="240" w:lineRule="auto"/>
        <w:ind w:right="-838"/>
        <w:jc w:val="center"/>
        <w:rPr>
          <w:b/>
          <w:bCs/>
          <w:sz w:val="36"/>
          <w:szCs w:val="36"/>
        </w:rPr>
      </w:pPr>
      <w:r>
        <w:rPr>
          <w:b/>
          <w:bCs/>
          <w:noProof/>
          <w:sz w:val="36"/>
          <w:szCs w:val="36"/>
        </w:rPr>
        <w:drawing>
          <wp:inline distT="19050" distB="19050" distL="19050" distR="19050" wp14:anchorId="437AE94C" wp14:editId="437AE94D">
            <wp:extent cx="3248025" cy="1038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248025" cy="1038225"/>
                    </a:xfrm>
                    <a:prstGeom prst="rect">
                      <a:avLst/>
                    </a:prstGeom>
                    <a:ln/>
                  </pic:spPr>
                </pic:pic>
              </a:graphicData>
            </a:graphic>
          </wp:inline>
        </w:drawing>
      </w:r>
    </w:p>
    <w:p w14:paraId="437AE900" w14:textId="77777777" w:rsidR="004275F2" w:rsidRDefault="004275F2">
      <w:pPr>
        <w:widowControl w:val="0"/>
        <w:spacing w:before="15" w:line="240" w:lineRule="auto"/>
        <w:ind w:right="-838"/>
        <w:jc w:val="center"/>
        <w:rPr>
          <w:b/>
          <w:bCs/>
          <w:sz w:val="36"/>
          <w:szCs w:val="36"/>
        </w:rPr>
      </w:pPr>
    </w:p>
    <w:p w14:paraId="437AE901" w14:textId="77777777" w:rsidR="004275F2" w:rsidRDefault="00000000">
      <w:pPr>
        <w:widowControl w:val="0"/>
        <w:spacing w:before="15" w:line="240" w:lineRule="auto"/>
        <w:ind w:left="566" w:right="634"/>
        <w:jc w:val="center"/>
        <w:rPr>
          <w:b/>
          <w:bCs/>
          <w:color w:val="3CB9AF"/>
          <w:sz w:val="36"/>
          <w:szCs w:val="36"/>
        </w:rPr>
      </w:pPr>
      <w:r>
        <w:rPr>
          <w:b/>
          <w:bCs/>
          <w:color w:val="3CB9AF"/>
          <w:sz w:val="36"/>
          <w:szCs w:val="36"/>
        </w:rPr>
        <w:t>Person Specification</w:t>
      </w:r>
    </w:p>
    <w:p w14:paraId="437AE902" w14:textId="77777777" w:rsidR="004275F2" w:rsidRDefault="00000000">
      <w:pPr>
        <w:widowControl w:val="0"/>
        <w:spacing w:before="19" w:line="243" w:lineRule="auto"/>
        <w:ind w:left="566" w:right="634"/>
        <w:jc w:val="center"/>
        <w:rPr>
          <w:b/>
          <w:bCs/>
          <w:sz w:val="36"/>
          <w:szCs w:val="36"/>
        </w:rPr>
      </w:pPr>
      <w:r>
        <w:rPr>
          <w:b/>
          <w:bCs/>
          <w:sz w:val="28"/>
          <w:szCs w:val="28"/>
        </w:rPr>
        <w:t xml:space="preserve">SCITT Director (School-Centred Initial Teacher Training) </w:t>
      </w:r>
    </w:p>
    <w:p w14:paraId="437AE903" w14:textId="77777777" w:rsidR="004275F2" w:rsidRDefault="004275F2">
      <w:pPr>
        <w:widowControl w:val="0"/>
        <w:spacing w:line="240" w:lineRule="auto"/>
        <w:ind w:right="-6"/>
        <w:rPr>
          <w:rFonts w:ascii="Quicksand" w:eastAsia="Quicksand" w:hAnsi="Quicksand" w:cs="Quicksand"/>
        </w:rPr>
      </w:pPr>
    </w:p>
    <w:tbl>
      <w:tblPr>
        <w:tblStyle w:val="a1"/>
        <w:tblW w:w="103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829"/>
        <w:gridCol w:w="2929"/>
        <w:gridCol w:w="1843"/>
      </w:tblGrid>
      <w:tr w:rsidR="004275F2" w14:paraId="437AE908" w14:textId="77777777">
        <w:trPr>
          <w:trHeight w:val="431"/>
        </w:trPr>
        <w:tc>
          <w:tcPr>
            <w:tcW w:w="1701" w:type="dxa"/>
            <w:tcBorders>
              <w:top w:val="nil"/>
              <w:left w:val="nil"/>
            </w:tcBorders>
            <w:tcMar>
              <w:top w:w="100" w:type="dxa"/>
              <w:left w:w="100" w:type="dxa"/>
              <w:bottom w:w="100" w:type="dxa"/>
              <w:right w:w="100" w:type="dxa"/>
            </w:tcMar>
          </w:tcPr>
          <w:p w14:paraId="437AE904" w14:textId="77777777" w:rsidR="004275F2" w:rsidRDefault="004275F2">
            <w:pPr>
              <w:widowControl w:val="0"/>
              <w:rPr>
                <w:rFonts w:ascii="Quicksand" w:eastAsia="Quicksand" w:hAnsi="Quicksand" w:cs="Quicksand"/>
              </w:rPr>
            </w:pPr>
          </w:p>
        </w:tc>
        <w:tc>
          <w:tcPr>
            <w:tcW w:w="3828" w:type="dxa"/>
            <w:shd w:val="clear" w:color="auto" w:fill="197CE1"/>
            <w:tcMar>
              <w:top w:w="100" w:type="dxa"/>
              <w:left w:w="100" w:type="dxa"/>
              <w:bottom w:w="100" w:type="dxa"/>
              <w:right w:w="100" w:type="dxa"/>
            </w:tcMar>
          </w:tcPr>
          <w:p w14:paraId="437AE905" w14:textId="77777777" w:rsidR="004275F2" w:rsidRDefault="00000000">
            <w:pPr>
              <w:widowControl w:val="0"/>
              <w:spacing w:line="240" w:lineRule="auto"/>
              <w:ind w:left="126"/>
              <w:rPr>
                <w:rFonts w:ascii="Quicksand" w:eastAsia="Quicksand" w:hAnsi="Quicksand" w:cs="Quicksand"/>
                <w:b/>
                <w:bCs/>
                <w:color w:val="FFFFFF"/>
                <w:sz w:val="19"/>
                <w:szCs w:val="19"/>
              </w:rPr>
            </w:pPr>
            <w:r>
              <w:rPr>
                <w:rFonts w:ascii="Quicksand" w:eastAsia="Quicksand" w:hAnsi="Quicksand" w:cs="Quicksand"/>
                <w:b/>
                <w:bCs/>
                <w:color w:val="FFFFFF"/>
                <w:sz w:val="19"/>
                <w:szCs w:val="19"/>
              </w:rPr>
              <w:t xml:space="preserve">Essential </w:t>
            </w:r>
          </w:p>
        </w:tc>
        <w:tc>
          <w:tcPr>
            <w:tcW w:w="2928" w:type="dxa"/>
            <w:shd w:val="clear" w:color="auto" w:fill="197CE1"/>
            <w:tcMar>
              <w:top w:w="100" w:type="dxa"/>
              <w:left w:w="100" w:type="dxa"/>
              <w:bottom w:w="100" w:type="dxa"/>
              <w:right w:w="100" w:type="dxa"/>
            </w:tcMar>
          </w:tcPr>
          <w:p w14:paraId="437AE906" w14:textId="77777777" w:rsidR="004275F2" w:rsidRDefault="00000000">
            <w:pPr>
              <w:widowControl w:val="0"/>
              <w:spacing w:line="240" w:lineRule="auto"/>
              <w:ind w:left="126"/>
              <w:rPr>
                <w:rFonts w:ascii="Quicksand" w:eastAsia="Quicksand" w:hAnsi="Quicksand" w:cs="Quicksand"/>
                <w:b/>
                <w:bCs/>
                <w:color w:val="FFFFFF"/>
                <w:sz w:val="19"/>
                <w:szCs w:val="19"/>
              </w:rPr>
            </w:pPr>
            <w:r>
              <w:rPr>
                <w:rFonts w:ascii="Quicksand" w:eastAsia="Quicksand" w:hAnsi="Quicksand" w:cs="Quicksand"/>
                <w:b/>
                <w:bCs/>
                <w:color w:val="FFFFFF"/>
                <w:sz w:val="19"/>
                <w:szCs w:val="19"/>
              </w:rPr>
              <w:t xml:space="preserve">Desirable </w:t>
            </w:r>
          </w:p>
        </w:tc>
        <w:tc>
          <w:tcPr>
            <w:tcW w:w="1843" w:type="dxa"/>
            <w:shd w:val="clear" w:color="auto" w:fill="197CE1"/>
            <w:tcMar>
              <w:top w:w="100" w:type="dxa"/>
              <w:left w:w="100" w:type="dxa"/>
              <w:bottom w:w="100" w:type="dxa"/>
              <w:right w:w="100" w:type="dxa"/>
            </w:tcMar>
          </w:tcPr>
          <w:p w14:paraId="437AE907" w14:textId="77777777" w:rsidR="004275F2" w:rsidRDefault="00000000">
            <w:pPr>
              <w:widowControl w:val="0"/>
              <w:spacing w:line="240" w:lineRule="auto"/>
              <w:ind w:left="126"/>
              <w:rPr>
                <w:rFonts w:ascii="Quicksand" w:eastAsia="Quicksand" w:hAnsi="Quicksand" w:cs="Quicksand"/>
                <w:b/>
                <w:bCs/>
                <w:color w:val="FFFFFF"/>
                <w:sz w:val="19"/>
                <w:szCs w:val="19"/>
              </w:rPr>
            </w:pPr>
            <w:r>
              <w:rPr>
                <w:rFonts w:ascii="Quicksand" w:eastAsia="Quicksand" w:hAnsi="Quicksand" w:cs="Quicksand"/>
                <w:b/>
                <w:bCs/>
                <w:color w:val="FFFFFF"/>
                <w:sz w:val="19"/>
                <w:szCs w:val="19"/>
              </w:rPr>
              <w:t>Evidence</w:t>
            </w:r>
          </w:p>
        </w:tc>
      </w:tr>
      <w:tr w:rsidR="004275F2" w14:paraId="437AE911" w14:textId="77777777">
        <w:trPr>
          <w:trHeight w:val="1029"/>
        </w:trPr>
        <w:tc>
          <w:tcPr>
            <w:tcW w:w="1701" w:type="dxa"/>
            <w:tcMar>
              <w:top w:w="100" w:type="dxa"/>
              <w:left w:w="100" w:type="dxa"/>
              <w:bottom w:w="100" w:type="dxa"/>
              <w:right w:w="100" w:type="dxa"/>
            </w:tcMar>
          </w:tcPr>
          <w:p w14:paraId="437AE909" w14:textId="77777777" w:rsidR="004275F2" w:rsidRDefault="00000000">
            <w:pPr>
              <w:widowControl w:val="0"/>
              <w:spacing w:line="240" w:lineRule="auto"/>
              <w:ind w:left="120"/>
              <w:rPr>
                <w:rFonts w:ascii="Quicksand" w:eastAsia="Quicksand" w:hAnsi="Quicksand" w:cs="Quicksand"/>
                <w:b/>
                <w:bCs/>
                <w:color w:val="197CE1"/>
                <w:sz w:val="19"/>
                <w:szCs w:val="19"/>
              </w:rPr>
            </w:pPr>
            <w:r>
              <w:rPr>
                <w:rFonts w:ascii="Quicksand" w:eastAsia="Quicksand" w:hAnsi="Quicksand" w:cs="Quicksand"/>
                <w:b/>
                <w:bCs/>
                <w:color w:val="197CE1"/>
                <w:sz w:val="19"/>
                <w:szCs w:val="19"/>
              </w:rPr>
              <w:t xml:space="preserve">Qualifications </w:t>
            </w:r>
          </w:p>
        </w:tc>
        <w:tc>
          <w:tcPr>
            <w:tcW w:w="3828" w:type="dxa"/>
            <w:tcMar>
              <w:top w:w="100" w:type="dxa"/>
              <w:left w:w="100" w:type="dxa"/>
              <w:bottom w:w="100" w:type="dxa"/>
              <w:right w:w="100" w:type="dxa"/>
            </w:tcMar>
          </w:tcPr>
          <w:p w14:paraId="437AE90A" w14:textId="77777777" w:rsidR="004275F2" w:rsidRDefault="00000000">
            <w:pPr>
              <w:widowControl w:val="0"/>
              <w:spacing w:after="200" w:line="240" w:lineRule="auto"/>
              <w:rPr>
                <w:rFonts w:ascii="Quicksand" w:eastAsia="Quicksand" w:hAnsi="Quicksand" w:cs="Quicksand"/>
                <w:sz w:val="19"/>
                <w:szCs w:val="19"/>
              </w:rPr>
            </w:pPr>
            <w:r>
              <w:rPr>
                <w:rFonts w:ascii="Quicksand" w:eastAsia="Quicksand" w:hAnsi="Quicksand" w:cs="Quicksand"/>
                <w:sz w:val="19"/>
                <w:szCs w:val="19"/>
              </w:rPr>
              <w:t xml:space="preserve">Qualified Teacher Status (QTS) </w:t>
            </w:r>
          </w:p>
          <w:p w14:paraId="437AE90B" w14:textId="77777777" w:rsidR="004275F2" w:rsidRDefault="00000000">
            <w:pPr>
              <w:widowControl w:val="0"/>
              <w:spacing w:before="24" w:after="200" w:line="240" w:lineRule="auto"/>
              <w:rPr>
                <w:rFonts w:ascii="Quicksand" w:eastAsia="Quicksand" w:hAnsi="Quicksand" w:cs="Quicksand"/>
                <w:sz w:val="19"/>
                <w:szCs w:val="19"/>
              </w:rPr>
            </w:pPr>
            <w:r>
              <w:rPr>
                <w:rFonts w:ascii="Quicksand" w:eastAsia="Quicksand" w:hAnsi="Quicksand" w:cs="Quicksand"/>
                <w:sz w:val="19"/>
                <w:szCs w:val="19"/>
              </w:rPr>
              <w:t xml:space="preserve">Honours Degree </w:t>
            </w:r>
          </w:p>
          <w:p w14:paraId="437AE90C" w14:textId="77777777" w:rsidR="004275F2" w:rsidRDefault="00000000">
            <w:pPr>
              <w:widowControl w:val="0"/>
              <w:spacing w:before="21" w:after="200" w:line="240" w:lineRule="auto"/>
              <w:rPr>
                <w:rFonts w:ascii="Quicksand" w:eastAsia="Quicksand" w:hAnsi="Quicksand" w:cs="Quicksand"/>
                <w:sz w:val="19"/>
                <w:szCs w:val="19"/>
              </w:rPr>
            </w:pPr>
            <w:r>
              <w:rPr>
                <w:rFonts w:ascii="Quicksand" w:eastAsia="Quicksand" w:hAnsi="Quicksand" w:cs="Quicksand"/>
                <w:sz w:val="19"/>
                <w:szCs w:val="19"/>
              </w:rPr>
              <w:t xml:space="preserve">PGCE </w:t>
            </w:r>
          </w:p>
        </w:tc>
        <w:tc>
          <w:tcPr>
            <w:tcW w:w="2928" w:type="dxa"/>
            <w:tcMar>
              <w:top w:w="100" w:type="dxa"/>
              <w:left w:w="100" w:type="dxa"/>
              <w:bottom w:w="100" w:type="dxa"/>
              <w:right w:w="100" w:type="dxa"/>
            </w:tcMar>
          </w:tcPr>
          <w:p w14:paraId="437AE90D" w14:textId="77777777" w:rsidR="004275F2" w:rsidRDefault="00000000">
            <w:pPr>
              <w:widowControl w:val="0"/>
              <w:spacing w:line="240" w:lineRule="auto"/>
              <w:rPr>
                <w:rFonts w:ascii="Quicksand" w:eastAsia="Quicksand" w:hAnsi="Quicksand" w:cs="Quicksand"/>
                <w:sz w:val="19"/>
                <w:szCs w:val="19"/>
              </w:rPr>
            </w:pPr>
            <w:r>
              <w:rPr>
                <w:rFonts w:ascii="Quicksand" w:eastAsia="Quicksand" w:hAnsi="Quicksand" w:cs="Quicksand"/>
                <w:sz w:val="19"/>
                <w:szCs w:val="19"/>
              </w:rPr>
              <w:t>NPQLTD qualification  or other NPQ</w:t>
            </w:r>
          </w:p>
          <w:p w14:paraId="437AE90E" w14:textId="77777777" w:rsidR="004275F2" w:rsidRDefault="004275F2">
            <w:pPr>
              <w:widowControl w:val="0"/>
              <w:spacing w:line="240" w:lineRule="auto"/>
              <w:ind w:left="123"/>
              <w:rPr>
                <w:rFonts w:ascii="Quicksand" w:eastAsia="Quicksand" w:hAnsi="Quicksand" w:cs="Quicksand"/>
                <w:sz w:val="19"/>
                <w:szCs w:val="19"/>
              </w:rPr>
            </w:pPr>
          </w:p>
          <w:p w14:paraId="437AE90F" w14:textId="77777777" w:rsidR="004275F2" w:rsidRDefault="00000000">
            <w:pPr>
              <w:widowControl w:val="0"/>
              <w:spacing w:before="21" w:after="200" w:line="240" w:lineRule="auto"/>
              <w:rPr>
                <w:rFonts w:ascii="Quicksand" w:eastAsia="Quicksand" w:hAnsi="Quicksand" w:cs="Quicksand"/>
                <w:sz w:val="19"/>
                <w:szCs w:val="19"/>
              </w:rPr>
            </w:pPr>
            <w:r>
              <w:rPr>
                <w:rFonts w:ascii="Quicksand" w:eastAsia="Quicksand" w:hAnsi="Quicksand" w:cs="Quicksand"/>
                <w:sz w:val="19"/>
                <w:szCs w:val="19"/>
              </w:rPr>
              <w:t>Master’s degree in education  or other Master’s degree</w:t>
            </w:r>
          </w:p>
        </w:tc>
        <w:tc>
          <w:tcPr>
            <w:tcW w:w="1843" w:type="dxa"/>
            <w:tcMar>
              <w:top w:w="100" w:type="dxa"/>
              <w:left w:w="100" w:type="dxa"/>
              <w:bottom w:w="100" w:type="dxa"/>
              <w:right w:w="100" w:type="dxa"/>
            </w:tcMar>
          </w:tcPr>
          <w:p w14:paraId="437AE910" w14:textId="77777777" w:rsidR="004275F2" w:rsidRDefault="00000000">
            <w:pPr>
              <w:widowControl w:val="0"/>
              <w:spacing w:line="240" w:lineRule="auto"/>
              <w:ind w:left="116"/>
              <w:rPr>
                <w:rFonts w:ascii="Quicksand" w:eastAsia="Quicksand" w:hAnsi="Quicksand" w:cs="Quicksand"/>
                <w:sz w:val="19"/>
                <w:szCs w:val="19"/>
              </w:rPr>
            </w:pPr>
            <w:r>
              <w:rPr>
                <w:rFonts w:ascii="Quicksand" w:eastAsia="Quicksand" w:hAnsi="Quicksand" w:cs="Quicksand"/>
                <w:sz w:val="19"/>
                <w:szCs w:val="19"/>
              </w:rPr>
              <w:t>Application Form</w:t>
            </w:r>
          </w:p>
        </w:tc>
      </w:tr>
      <w:tr w:rsidR="004275F2" w14:paraId="437AE922" w14:textId="77777777">
        <w:trPr>
          <w:trHeight w:val="2028"/>
        </w:trPr>
        <w:tc>
          <w:tcPr>
            <w:tcW w:w="1701" w:type="dxa"/>
            <w:tcMar>
              <w:top w:w="100" w:type="dxa"/>
              <w:left w:w="100" w:type="dxa"/>
              <w:bottom w:w="100" w:type="dxa"/>
              <w:right w:w="100" w:type="dxa"/>
            </w:tcMar>
          </w:tcPr>
          <w:p w14:paraId="437AE912" w14:textId="77777777" w:rsidR="004275F2" w:rsidRDefault="00000000">
            <w:pPr>
              <w:widowControl w:val="0"/>
              <w:spacing w:line="240" w:lineRule="auto"/>
              <w:ind w:left="126"/>
              <w:rPr>
                <w:rFonts w:ascii="Quicksand" w:eastAsia="Quicksand" w:hAnsi="Quicksand" w:cs="Quicksand"/>
                <w:b/>
                <w:bCs/>
                <w:color w:val="197CE1"/>
                <w:sz w:val="19"/>
                <w:szCs w:val="19"/>
              </w:rPr>
            </w:pPr>
            <w:r>
              <w:rPr>
                <w:rFonts w:ascii="Quicksand" w:eastAsia="Quicksand" w:hAnsi="Quicksand" w:cs="Quicksand"/>
                <w:b/>
                <w:bCs/>
                <w:color w:val="197CE1"/>
                <w:sz w:val="19"/>
                <w:szCs w:val="19"/>
              </w:rPr>
              <w:t xml:space="preserve">Experience </w:t>
            </w:r>
          </w:p>
        </w:tc>
        <w:tc>
          <w:tcPr>
            <w:tcW w:w="3828" w:type="dxa"/>
            <w:tcMar>
              <w:top w:w="100" w:type="dxa"/>
              <w:left w:w="100" w:type="dxa"/>
              <w:bottom w:w="100" w:type="dxa"/>
              <w:right w:w="100" w:type="dxa"/>
            </w:tcMar>
          </w:tcPr>
          <w:p w14:paraId="437AE913" w14:textId="77777777" w:rsidR="004275F2" w:rsidRDefault="00000000">
            <w:pPr>
              <w:widowControl w:val="0"/>
              <w:spacing w:line="240" w:lineRule="auto"/>
              <w:rPr>
                <w:rFonts w:ascii="Quicksand" w:eastAsia="Quicksand" w:hAnsi="Quicksand" w:cs="Quicksand"/>
                <w:sz w:val="19"/>
                <w:szCs w:val="19"/>
              </w:rPr>
            </w:pPr>
            <w:r>
              <w:rPr>
                <w:rFonts w:ascii="Quicksand" w:eastAsia="Quicksand" w:hAnsi="Quicksand" w:cs="Quicksand"/>
                <w:sz w:val="19"/>
                <w:szCs w:val="19"/>
              </w:rPr>
              <w:t xml:space="preserve">Extensive experience of  </w:t>
            </w:r>
          </w:p>
          <w:p w14:paraId="437AE914" w14:textId="77777777" w:rsidR="004275F2" w:rsidRDefault="00000000">
            <w:pPr>
              <w:widowControl w:val="0"/>
              <w:spacing w:before="12" w:line="240" w:lineRule="auto"/>
              <w:rPr>
                <w:rFonts w:ascii="Quicksand" w:eastAsia="Quicksand" w:hAnsi="Quicksand" w:cs="Quicksand"/>
                <w:sz w:val="19"/>
                <w:szCs w:val="19"/>
              </w:rPr>
            </w:pPr>
            <w:r>
              <w:rPr>
                <w:rFonts w:ascii="Quicksand" w:eastAsia="Quicksand" w:hAnsi="Quicksand" w:cs="Quicksand"/>
                <w:sz w:val="19"/>
                <w:szCs w:val="19"/>
              </w:rPr>
              <w:t xml:space="preserve">teaching in a maintained  </w:t>
            </w:r>
          </w:p>
          <w:p w14:paraId="437AE915" w14:textId="77777777" w:rsidR="004275F2" w:rsidRDefault="00000000">
            <w:pPr>
              <w:widowControl w:val="0"/>
              <w:spacing w:before="12" w:line="250" w:lineRule="auto"/>
              <w:ind w:right="212"/>
              <w:rPr>
                <w:rFonts w:ascii="Quicksand" w:eastAsia="Quicksand" w:hAnsi="Quicksand" w:cs="Quicksand"/>
                <w:sz w:val="19"/>
                <w:szCs w:val="19"/>
              </w:rPr>
            </w:pPr>
            <w:r>
              <w:rPr>
                <w:rFonts w:ascii="Quicksand" w:eastAsia="Quicksand" w:hAnsi="Quicksand" w:cs="Quicksand"/>
                <w:sz w:val="19"/>
                <w:szCs w:val="19"/>
              </w:rPr>
              <w:t xml:space="preserve">primary school </w:t>
            </w:r>
          </w:p>
          <w:p w14:paraId="437AE916" w14:textId="77777777" w:rsidR="004275F2" w:rsidRDefault="004275F2">
            <w:pPr>
              <w:widowControl w:val="0"/>
              <w:spacing w:before="12" w:line="250" w:lineRule="auto"/>
              <w:ind w:right="212"/>
              <w:rPr>
                <w:rFonts w:ascii="Quicksand" w:eastAsia="Quicksand" w:hAnsi="Quicksand" w:cs="Quicksand"/>
                <w:sz w:val="19"/>
                <w:szCs w:val="19"/>
              </w:rPr>
            </w:pPr>
          </w:p>
          <w:p w14:paraId="437AE917" w14:textId="77777777" w:rsidR="004275F2" w:rsidRDefault="00000000">
            <w:pPr>
              <w:widowControl w:val="0"/>
              <w:spacing w:before="17" w:after="200" w:line="255" w:lineRule="auto"/>
              <w:ind w:right="427"/>
              <w:rPr>
                <w:rFonts w:ascii="Quicksand" w:eastAsia="Quicksand" w:hAnsi="Quicksand" w:cs="Quicksand"/>
                <w:sz w:val="19"/>
                <w:szCs w:val="19"/>
              </w:rPr>
            </w:pPr>
            <w:r>
              <w:rPr>
                <w:rFonts w:ascii="Quicksand" w:eastAsia="Quicksand" w:hAnsi="Quicksand" w:cs="Quicksand"/>
                <w:sz w:val="19"/>
                <w:szCs w:val="19"/>
              </w:rPr>
              <w:t>Working in partnership within a  wide network of schools</w:t>
            </w:r>
          </w:p>
          <w:p w14:paraId="437AE918" w14:textId="77777777" w:rsidR="004275F2" w:rsidRDefault="00000000">
            <w:pPr>
              <w:widowControl w:val="0"/>
              <w:spacing w:before="17" w:after="200" w:line="255" w:lineRule="auto"/>
              <w:ind w:right="427"/>
              <w:rPr>
                <w:rFonts w:ascii="Quicksand" w:eastAsia="Quicksand" w:hAnsi="Quicksand" w:cs="Quicksand"/>
                <w:sz w:val="19"/>
                <w:szCs w:val="19"/>
              </w:rPr>
            </w:pPr>
            <w:r>
              <w:rPr>
                <w:rFonts w:ascii="Quicksand" w:eastAsia="Quicksand" w:hAnsi="Quicksand" w:cs="Quicksand"/>
                <w:sz w:val="19"/>
                <w:szCs w:val="19"/>
              </w:rPr>
              <w:t xml:space="preserve">Working with trainee teachers </w:t>
            </w:r>
          </w:p>
          <w:p w14:paraId="437AE919" w14:textId="77777777" w:rsidR="004275F2" w:rsidRDefault="00000000">
            <w:pPr>
              <w:widowControl w:val="0"/>
              <w:spacing w:before="9" w:after="200" w:line="252" w:lineRule="auto"/>
              <w:ind w:right="492"/>
              <w:rPr>
                <w:rFonts w:ascii="Quicksand" w:eastAsia="Quicksand" w:hAnsi="Quicksand" w:cs="Quicksand"/>
                <w:sz w:val="19"/>
                <w:szCs w:val="19"/>
              </w:rPr>
            </w:pPr>
            <w:r>
              <w:rPr>
                <w:rFonts w:ascii="Quicksand" w:eastAsia="Quicksand" w:hAnsi="Quicksand" w:cs="Quicksand"/>
                <w:sz w:val="19"/>
                <w:szCs w:val="19"/>
              </w:rPr>
              <w:t xml:space="preserve">Evaluation of teaching and learning </w:t>
            </w:r>
          </w:p>
          <w:p w14:paraId="437AE91A" w14:textId="77777777" w:rsidR="004275F2" w:rsidRDefault="00000000">
            <w:pPr>
              <w:widowControl w:val="0"/>
              <w:spacing w:before="9" w:after="200" w:line="252" w:lineRule="auto"/>
              <w:ind w:right="492"/>
              <w:rPr>
                <w:rFonts w:ascii="Quicksand" w:eastAsia="Quicksand" w:hAnsi="Quicksand" w:cs="Quicksand"/>
                <w:sz w:val="19"/>
                <w:szCs w:val="19"/>
              </w:rPr>
            </w:pPr>
            <w:r>
              <w:rPr>
                <w:rFonts w:ascii="Quicksand" w:eastAsia="Quicksand" w:hAnsi="Quicksand" w:cs="Quicksand"/>
                <w:sz w:val="19"/>
                <w:szCs w:val="19"/>
              </w:rPr>
              <w:t>Leading training for teachers and / or ECTs</w:t>
            </w:r>
          </w:p>
        </w:tc>
        <w:tc>
          <w:tcPr>
            <w:tcW w:w="2928" w:type="dxa"/>
            <w:tcMar>
              <w:top w:w="100" w:type="dxa"/>
              <w:left w:w="100" w:type="dxa"/>
              <w:bottom w:w="100" w:type="dxa"/>
              <w:right w:w="100" w:type="dxa"/>
            </w:tcMar>
          </w:tcPr>
          <w:p w14:paraId="437AE91B" w14:textId="77777777" w:rsidR="004275F2" w:rsidRDefault="00000000">
            <w:pPr>
              <w:widowControl w:val="0"/>
              <w:spacing w:before="12" w:line="250" w:lineRule="auto"/>
              <w:ind w:right="212"/>
              <w:rPr>
                <w:rFonts w:ascii="Quicksand" w:eastAsia="Quicksand" w:hAnsi="Quicksand" w:cs="Quicksand"/>
                <w:sz w:val="19"/>
                <w:szCs w:val="19"/>
              </w:rPr>
            </w:pPr>
            <w:r>
              <w:rPr>
                <w:rFonts w:ascii="Quicksand" w:eastAsia="Quicksand" w:hAnsi="Quicksand" w:cs="Quicksand"/>
                <w:sz w:val="19"/>
                <w:szCs w:val="19"/>
              </w:rPr>
              <w:t>Working within ITT as a programme  leader / manager</w:t>
            </w:r>
          </w:p>
          <w:p w14:paraId="437AE91C" w14:textId="77777777" w:rsidR="004275F2" w:rsidRDefault="004275F2">
            <w:pPr>
              <w:widowControl w:val="0"/>
              <w:spacing w:before="12" w:line="250" w:lineRule="auto"/>
              <w:ind w:right="212"/>
              <w:rPr>
                <w:rFonts w:ascii="Quicksand" w:eastAsia="Quicksand" w:hAnsi="Quicksand" w:cs="Quicksand"/>
                <w:sz w:val="19"/>
                <w:szCs w:val="19"/>
              </w:rPr>
            </w:pPr>
          </w:p>
          <w:p w14:paraId="437AE91D" w14:textId="77777777" w:rsidR="004275F2" w:rsidRDefault="00000000">
            <w:pPr>
              <w:widowControl w:val="0"/>
              <w:spacing w:before="11" w:after="200" w:line="240" w:lineRule="auto"/>
              <w:rPr>
                <w:rFonts w:ascii="Quicksand" w:eastAsia="Quicksand" w:hAnsi="Quicksand" w:cs="Quicksand"/>
                <w:sz w:val="19"/>
                <w:szCs w:val="19"/>
              </w:rPr>
            </w:pPr>
            <w:r>
              <w:rPr>
                <w:rFonts w:ascii="Quicksand" w:eastAsia="Quicksand" w:hAnsi="Quicksand" w:cs="Quicksand"/>
                <w:sz w:val="19"/>
                <w:szCs w:val="19"/>
              </w:rPr>
              <w:t>Planning and delivering ITT training</w:t>
            </w:r>
          </w:p>
          <w:p w14:paraId="437AE91E" w14:textId="77777777" w:rsidR="004275F2" w:rsidRDefault="00000000">
            <w:pPr>
              <w:widowControl w:val="0"/>
              <w:spacing w:before="9" w:after="200" w:line="252" w:lineRule="auto"/>
              <w:ind w:right="492"/>
              <w:rPr>
                <w:rFonts w:ascii="Quicksand" w:eastAsia="Quicksand" w:hAnsi="Quicksand" w:cs="Quicksand"/>
                <w:sz w:val="19"/>
                <w:szCs w:val="19"/>
              </w:rPr>
            </w:pPr>
            <w:r>
              <w:rPr>
                <w:rFonts w:ascii="Quicksand" w:eastAsia="Quicksand" w:hAnsi="Quicksand" w:cs="Quicksand"/>
                <w:sz w:val="19"/>
                <w:szCs w:val="19"/>
              </w:rPr>
              <w:t>Leading training for  mentors/coaches</w:t>
            </w:r>
          </w:p>
        </w:tc>
        <w:tc>
          <w:tcPr>
            <w:tcW w:w="1843" w:type="dxa"/>
            <w:tcMar>
              <w:top w:w="100" w:type="dxa"/>
              <w:left w:w="100" w:type="dxa"/>
              <w:bottom w:w="100" w:type="dxa"/>
              <w:right w:w="100" w:type="dxa"/>
            </w:tcMar>
          </w:tcPr>
          <w:p w14:paraId="437AE91F" w14:textId="77777777" w:rsidR="004275F2" w:rsidRDefault="00000000">
            <w:pPr>
              <w:widowControl w:val="0"/>
              <w:spacing w:line="240" w:lineRule="auto"/>
              <w:ind w:left="116"/>
              <w:rPr>
                <w:rFonts w:ascii="Quicksand" w:eastAsia="Quicksand" w:hAnsi="Quicksand" w:cs="Quicksand"/>
                <w:sz w:val="19"/>
                <w:szCs w:val="19"/>
              </w:rPr>
            </w:pPr>
            <w:r>
              <w:rPr>
                <w:rFonts w:ascii="Quicksand" w:eastAsia="Quicksand" w:hAnsi="Quicksand" w:cs="Quicksand"/>
                <w:sz w:val="19"/>
                <w:szCs w:val="19"/>
              </w:rPr>
              <w:t xml:space="preserve">Application Form </w:t>
            </w:r>
          </w:p>
          <w:p w14:paraId="437AE920" w14:textId="77777777" w:rsidR="004275F2" w:rsidRDefault="00000000">
            <w:pPr>
              <w:widowControl w:val="0"/>
              <w:spacing w:before="194" w:line="240" w:lineRule="auto"/>
              <w:ind w:left="129"/>
              <w:rPr>
                <w:rFonts w:ascii="Quicksand" w:eastAsia="Quicksand" w:hAnsi="Quicksand" w:cs="Quicksand"/>
                <w:sz w:val="19"/>
                <w:szCs w:val="19"/>
              </w:rPr>
            </w:pPr>
            <w:r>
              <w:rPr>
                <w:rFonts w:ascii="Quicksand" w:eastAsia="Quicksand" w:hAnsi="Quicksand" w:cs="Quicksand"/>
                <w:sz w:val="19"/>
                <w:szCs w:val="19"/>
              </w:rPr>
              <w:t xml:space="preserve">Letter of  </w:t>
            </w:r>
          </w:p>
          <w:p w14:paraId="437AE921" w14:textId="77777777" w:rsidR="004275F2" w:rsidRDefault="00000000">
            <w:pPr>
              <w:widowControl w:val="0"/>
              <w:spacing w:before="26" w:line="240" w:lineRule="auto"/>
              <w:ind w:left="121"/>
              <w:rPr>
                <w:rFonts w:ascii="Quicksand" w:eastAsia="Quicksand" w:hAnsi="Quicksand" w:cs="Quicksand"/>
                <w:sz w:val="19"/>
                <w:szCs w:val="19"/>
              </w:rPr>
            </w:pPr>
            <w:r>
              <w:rPr>
                <w:rFonts w:ascii="Quicksand" w:eastAsia="Quicksand" w:hAnsi="Quicksand" w:cs="Quicksand"/>
                <w:sz w:val="19"/>
                <w:szCs w:val="19"/>
              </w:rPr>
              <w:t>application</w:t>
            </w:r>
          </w:p>
        </w:tc>
      </w:tr>
      <w:tr w:rsidR="004275F2" w14:paraId="437AE933" w14:textId="77777777">
        <w:trPr>
          <w:trHeight w:val="3002"/>
        </w:trPr>
        <w:tc>
          <w:tcPr>
            <w:tcW w:w="1701" w:type="dxa"/>
            <w:tcMar>
              <w:top w:w="100" w:type="dxa"/>
              <w:left w:w="100" w:type="dxa"/>
              <w:bottom w:w="100" w:type="dxa"/>
              <w:right w:w="100" w:type="dxa"/>
            </w:tcMar>
          </w:tcPr>
          <w:p w14:paraId="437AE923" w14:textId="77777777" w:rsidR="004275F2" w:rsidRDefault="00000000">
            <w:pPr>
              <w:widowControl w:val="0"/>
              <w:spacing w:line="240" w:lineRule="auto"/>
              <w:rPr>
                <w:rFonts w:ascii="Quicksand" w:eastAsia="Quicksand" w:hAnsi="Quicksand" w:cs="Quicksand"/>
                <w:b/>
                <w:bCs/>
                <w:color w:val="197CE1"/>
                <w:sz w:val="19"/>
                <w:szCs w:val="19"/>
              </w:rPr>
            </w:pPr>
            <w:r>
              <w:rPr>
                <w:rFonts w:ascii="Quicksand" w:eastAsia="Quicksand" w:hAnsi="Quicksand" w:cs="Quicksand"/>
                <w:b/>
                <w:bCs/>
                <w:color w:val="197CE1"/>
                <w:sz w:val="19"/>
                <w:szCs w:val="19"/>
              </w:rPr>
              <w:lastRenderedPageBreak/>
              <w:t xml:space="preserve">  Professional  </w:t>
            </w:r>
          </w:p>
          <w:p w14:paraId="437AE924" w14:textId="77777777" w:rsidR="004275F2" w:rsidRDefault="00000000">
            <w:pPr>
              <w:widowControl w:val="0"/>
              <w:spacing w:before="31" w:line="260" w:lineRule="auto"/>
              <w:ind w:left="126" w:right="261"/>
              <w:rPr>
                <w:rFonts w:ascii="Quicksand" w:eastAsia="Quicksand" w:hAnsi="Quicksand" w:cs="Quicksand"/>
                <w:b/>
                <w:bCs/>
                <w:color w:val="197CE1"/>
                <w:sz w:val="19"/>
                <w:szCs w:val="19"/>
              </w:rPr>
            </w:pPr>
            <w:r>
              <w:rPr>
                <w:rFonts w:ascii="Quicksand" w:eastAsia="Quicksand" w:hAnsi="Quicksand" w:cs="Quicksand"/>
                <w:b/>
                <w:bCs/>
                <w:color w:val="197CE1"/>
                <w:sz w:val="19"/>
                <w:szCs w:val="19"/>
              </w:rPr>
              <w:t>Knowledge and  Understanding</w:t>
            </w:r>
          </w:p>
        </w:tc>
        <w:tc>
          <w:tcPr>
            <w:tcW w:w="3828" w:type="dxa"/>
            <w:tcMar>
              <w:top w:w="100" w:type="dxa"/>
              <w:left w:w="100" w:type="dxa"/>
              <w:bottom w:w="100" w:type="dxa"/>
              <w:right w:w="100" w:type="dxa"/>
            </w:tcMar>
          </w:tcPr>
          <w:p w14:paraId="437AE925" w14:textId="77777777" w:rsidR="004275F2" w:rsidRDefault="00000000">
            <w:pPr>
              <w:widowControl w:val="0"/>
              <w:spacing w:after="200" w:line="245" w:lineRule="auto"/>
              <w:ind w:right="695"/>
              <w:rPr>
                <w:rFonts w:ascii="Quicksand" w:eastAsia="Quicksand" w:hAnsi="Quicksand" w:cs="Quicksand"/>
                <w:sz w:val="19"/>
                <w:szCs w:val="19"/>
              </w:rPr>
            </w:pPr>
            <w:r>
              <w:rPr>
                <w:rFonts w:ascii="Quicksand" w:eastAsia="Quicksand" w:hAnsi="Quicksand" w:cs="Quicksand"/>
                <w:sz w:val="19"/>
                <w:szCs w:val="19"/>
              </w:rPr>
              <w:t xml:space="preserve">Knowledge of current education  legislation, priorities and trends </w:t>
            </w:r>
          </w:p>
          <w:p w14:paraId="437AE926" w14:textId="77777777" w:rsidR="004275F2" w:rsidRDefault="00000000">
            <w:pPr>
              <w:widowControl w:val="0"/>
              <w:spacing w:before="17" w:after="200" w:line="244" w:lineRule="auto"/>
              <w:ind w:right="184"/>
              <w:rPr>
                <w:rFonts w:ascii="Quicksand" w:eastAsia="Quicksand" w:hAnsi="Quicksand" w:cs="Quicksand"/>
                <w:sz w:val="19"/>
                <w:szCs w:val="19"/>
              </w:rPr>
            </w:pPr>
            <w:r>
              <w:rPr>
                <w:rFonts w:ascii="Quicksand" w:eastAsia="Quicksand" w:hAnsi="Quicksand" w:cs="Quicksand"/>
                <w:sz w:val="19"/>
                <w:szCs w:val="19"/>
              </w:rPr>
              <w:t xml:space="preserve">A robust understanding of educational  research and its application to inform  and direct an ITT training programme. </w:t>
            </w:r>
          </w:p>
          <w:p w14:paraId="437AE927" w14:textId="77777777" w:rsidR="004275F2" w:rsidRDefault="00000000">
            <w:pPr>
              <w:widowControl w:val="0"/>
              <w:spacing w:before="18" w:after="200" w:line="245" w:lineRule="auto"/>
              <w:ind w:right="390"/>
              <w:rPr>
                <w:rFonts w:ascii="Quicksand" w:eastAsia="Quicksand" w:hAnsi="Quicksand" w:cs="Quicksand"/>
                <w:sz w:val="19"/>
                <w:szCs w:val="19"/>
              </w:rPr>
            </w:pPr>
            <w:r>
              <w:rPr>
                <w:rFonts w:ascii="Quicksand" w:eastAsia="Quicksand" w:hAnsi="Quicksand" w:cs="Quicksand"/>
                <w:sz w:val="19"/>
                <w:szCs w:val="19"/>
              </w:rPr>
              <w:t>Understanding of Quality Assurance  processes within a school and / or ITT context</w:t>
            </w:r>
          </w:p>
          <w:p w14:paraId="437AE928" w14:textId="77777777" w:rsidR="004275F2" w:rsidRDefault="00000000">
            <w:pPr>
              <w:widowControl w:val="0"/>
              <w:spacing w:before="17" w:after="200" w:line="245" w:lineRule="auto"/>
              <w:ind w:right="673"/>
              <w:rPr>
                <w:rFonts w:ascii="Quicksand" w:eastAsia="Quicksand" w:hAnsi="Quicksand" w:cs="Quicksand"/>
                <w:sz w:val="19"/>
                <w:szCs w:val="19"/>
              </w:rPr>
            </w:pPr>
            <w:r>
              <w:rPr>
                <w:rFonts w:ascii="Quicksand" w:eastAsia="Quicksand" w:hAnsi="Quicksand" w:cs="Quicksand"/>
                <w:sz w:val="19"/>
                <w:szCs w:val="19"/>
              </w:rPr>
              <w:t xml:space="preserve">Understanding of marketing and  recruitment strategies </w:t>
            </w:r>
          </w:p>
          <w:p w14:paraId="437AE929" w14:textId="77777777" w:rsidR="004275F2" w:rsidRDefault="00000000">
            <w:pPr>
              <w:widowControl w:val="0"/>
              <w:spacing w:before="17" w:after="200" w:line="255" w:lineRule="auto"/>
              <w:ind w:right="462"/>
              <w:rPr>
                <w:rFonts w:ascii="Quicksand" w:eastAsia="Quicksand" w:hAnsi="Quicksand" w:cs="Quicksand"/>
                <w:sz w:val="19"/>
                <w:szCs w:val="19"/>
              </w:rPr>
            </w:pPr>
            <w:r>
              <w:rPr>
                <w:rFonts w:ascii="Quicksand" w:eastAsia="Quicksand" w:hAnsi="Quicksand" w:cs="Quicksand"/>
                <w:sz w:val="19"/>
                <w:szCs w:val="19"/>
              </w:rPr>
              <w:t xml:space="preserve">Knowledge of Ofsted criteria for ITT </w:t>
            </w:r>
          </w:p>
        </w:tc>
        <w:tc>
          <w:tcPr>
            <w:tcW w:w="2928" w:type="dxa"/>
            <w:tcMar>
              <w:top w:w="100" w:type="dxa"/>
              <w:left w:w="100" w:type="dxa"/>
              <w:bottom w:w="100" w:type="dxa"/>
              <w:right w:w="100" w:type="dxa"/>
            </w:tcMar>
          </w:tcPr>
          <w:p w14:paraId="437AE92A" w14:textId="77777777" w:rsidR="004275F2" w:rsidRDefault="00000000">
            <w:pPr>
              <w:widowControl w:val="0"/>
              <w:spacing w:line="248" w:lineRule="auto"/>
              <w:ind w:right="104"/>
              <w:rPr>
                <w:rFonts w:ascii="Quicksand" w:eastAsia="Quicksand" w:hAnsi="Quicksand" w:cs="Quicksand"/>
                <w:sz w:val="19"/>
                <w:szCs w:val="19"/>
              </w:rPr>
            </w:pPr>
            <w:r>
              <w:rPr>
                <w:rFonts w:ascii="Quicksand" w:eastAsia="Quicksand" w:hAnsi="Quicksand" w:cs="Quicksand"/>
                <w:sz w:val="19"/>
                <w:szCs w:val="19"/>
              </w:rPr>
              <w:t xml:space="preserve">Engagement with the recent  ITT reaccreditation process, and/ or inspections. </w:t>
            </w:r>
          </w:p>
          <w:p w14:paraId="437AE92B" w14:textId="77777777" w:rsidR="004275F2" w:rsidRDefault="004275F2">
            <w:pPr>
              <w:widowControl w:val="0"/>
              <w:spacing w:line="248" w:lineRule="auto"/>
              <w:ind w:right="104"/>
              <w:rPr>
                <w:rFonts w:ascii="Quicksand" w:eastAsia="Quicksand" w:hAnsi="Quicksand" w:cs="Quicksand"/>
                <w:sz w:val="19"/>
                <w:szCs w:val="19"/>
              </w:rPr>
            </w:pPr>
          </w:p>
          <w:p w14:paraId="437AE92C" w14:textId="77777777" w:rsidR="004275F2" w:rsidRDefault="00000000">
            <w:pPr>
              <w:widowControl w:val="0"/>
              <w:spacing w:line="248" w:lineRule="auto"/>
              <w:ind w:right="104"/>
              <w:rPr>
                <w:rFonts w:ascii="Quicksand" w:eastAsia="Quicksand" w:hAnsi="Quicksand" w:cs="Quicksand"/>
                <w:sz w:val="19"/>
                <w:szCs w:val="19"/>
              </w:rPr>
            </w:pPr>
            <w:r>
              <w:rPr>
                <w:rFonts w:ascii="Quicksand" w:eastAsia="Quicksand" w:hAnsi="Quicksand" w:cs="Quicksand"/>
                <w:sz w:val="19"/>
                <w:szCs w:val="19"/>
              </w:rPr>
              <w:t xml:space="preserve">Development of training  materials  meeting ITT  quality requirements  </w:t>
            </w:r>
          </w:p>
          <w:p w14:paraId="437AE92D" w14:textId="77777777" w:rsidR="004275F2" w:rsidRDefault="004275F2">
            <w:pPr>
              <w:widowControl w:val="0"/>
              <w:spacing w:before="21" w:line="245" w:lineRule="auto"/>
              <w:ind w:right="384"/>
              <w:rPr>
                <w:rFonts w:ascii="Quicksand" w:eastAsia="Quicksand" w:hAnsi="Quicksand" w:cs="Quicksand"/>
                <w:sz w:val="19"/>
                <w:szCs w:val="19"/>
              </w:rPr>
            </w:pPr>
          </w:p>
          <w:p w14:paraId="437AE92E" w14:textId="77777777" w:rsidR="004275F2" w:rsidRDefault="00000000">
            <w:pPr>
              <w:widowControl w:val="0"/>
              <w:spacing w:before="21" w:line="245" w:lineRule="auto"/>
              <w:ind w:right="384"/>
              <w:rPr>
                <w:rFonts w:ascii="Quicksand" w:eastAsia="Quicksand" w:hAnsi="Quicksand" w:cs="Quicksand"/>
                <w:sz w:val="19"/>
                <w:szCs w:val="19"/>
              </w:rPr>
            </w:pPr>
            <w:r>
              <w:rPr>
                <w:rFonts w:ascii="Quicksand" w:eastAsia="Quicksand" w:hAnsi="Quicksand" w:cs="Quicksand"/>
                <w:sz w:val="19"/>
                <w:szCs w:val="19"/>
              </w:rPr>
              <w:t>Attendance at Ofsted ITT  training events.</w:t>
            </w:r>
          </w:p>
        </w:tc>
        <w:tc>
          <w:tcPr>
            <w:tcW w:w="1843" w:type="dxa"/>
            <w:tcMar>
              <w:top w:w="100" w:type="dxa"/>
              <w:left w:w="100" w:type="dxa"/>
              <w:bottom w:w="100" w:type="dxa"/>
              <w:right w:w="100" w:type="dxa"/>
            </w:tcMar>
          </w:tcPr>
          <w:p w14:paraId="437AE92F" w14:textId="77777777" w:rsidR="004275F2" w:rsidRDefault="00000000">
            <w:pPr>
              <w:widowControl w:val="0"/>
              <w:spacing w:line="240" w:lineRule="auto"/>
              <w:ind w:left="129"/>
              <w:rPr>
                <w:rFonts w:ascii="Quicksand" w:eastAsia="Quicksand" w:hAnsi="Quicksand" w:cs="Quicksand"/>
                <w:sz w:val="19"/>
                <w:szCs w:val="19"/>
              </w:rPr>
            </w:pPr>
            <w:r>
              <w:rPr>
                <w:rFonts w:ascii="Quicksand" w:eastAsia="Quicksand" w:hAnsi="Quicksand" w:cs="Quicksand"/>
                <w:sz w:val="19"/>
                <w:szCs w:val="19"/>
              </w:rPr>
              <w:t xml:space="preserve">Letter of  </w:t>
            </w:r>
          </w:p>
          <w:p w14:paraId="437AE930" w14:textId="77777777" w:rsidR="004275F2" w:rsidRDefault="00000000">
            <w:pPr>
              <w:widowControl w:val="0"/>
              <w:spacing w:before="29" w:line="240" w:lineRule="auto"/>
              <w:ind w:left="121"/>
              <w:rPr>
                <w:rFonts w:ascii="Quicksand" w:eastAsia="Quicksand" w:hAnsi="Quicksand" w:cs="Quicksand"/>
                <w:sz w:val="19"/>
                <w:szCs w:val="19"/>
              </w:rPr>
            </w:pPr>
            <w:r>
              <w:rPr>
                <w:rFonts w:ascii="Quicksand" w:eastAsia="Quicksand" w:hAnsi="Quicksand" w:cs="Quicksand"/>
                <w:sz w:val="19"/>
                <w:szCs w:val="19"/>
              </w:rPr>
              <w:t xml:space="preserve">application </w:t>
            </w:r>
          </w:p>
          <w:p w14:paraId="437AE931" w14:textId="77777777" w:rsidR="004275F2" w:rsidRDefault="00000000">
            <w:pPr>
              <w:widowControl w:val="0"/>
              <w:spacing w:before="614" w:line="240" w:lineRule="auto"/>
              <w:ind w:left="129"/>
              <w:rPr>
                <w:rFonts w:ascii="Quicksand" w:eastAsia="Quicksand" w:hAnsi="Quicksand" w:cs="Quicksand"/>
                <w:sz w:val="19"/>
                <w:szCs w:val="19"/>
              </w:rPr>
            </w:pPr>
            <w:r>
              <w:rPr>
                <w:rFonts w:ascii="Quicksand" w:eastAsia="Quicksand" w:hAnsi="Quicksand" w:cs="Quicksand"/>
                <w:sz w:val="19"/>
                <w:szCs w:val="19"/>
              </w:rPr>
              <w:t xml:space="preserve">References </w:t>
            </w:r>
          </w:p>
          <w:p w14:paraId="437AE932" w14:textId="77777777" w:rsidR="004275F2" w:rsidRDefault="00000000">
            <w:pPr>
              <w:widowControl w:val="0"/>
              <w:spacing w:before="612" w:line="240" w:lineRule="auto"/>
              <w:ind w:left="125"/>
              <w:rPr>
                <w:rFonts w:ascii="Quicksand" w:eastAsia="Quicksand" w:hAnsi="Quicksand" w:cs="Quicksand"/>
                <w:sz w:val="19"/>
                <w:szCs w:val="19"/>
              </w:rPr>
            </w:pPr>
            <w:r>
              <w:rPr>
                <w:rFonts w:ascii="Quicksand" w:eastAsia="Quicksand" w:hAnsi="Quicksand" w:cs="Quicksand"/>
                <w:sz w:val="19"/>
                <w:szCs w:val="19"/>
              </w:rPr>
              <w:t>Interview</w:t>
            </w:r>
          </w:p>
        </w:tc>
      </w:tr>
      <w:tr w:rsidR="004275F2" w14:paraId="437AE948" w14:textId="77777777">
        <w:trPr>
          <w:trHeight w:val="5787"/>
        </w:trPr>
        <w:tc>
          <w:tcPr>
            <w:tcW w:w="1701" w:type="dxa"/>
            <w:tcMar>
              <w:top w:w="100" w:type="dxa"/>
              <w:left w:w="100" w:type="dxa"/>
              <w:bottom w:w="100" w:type="dxa"/>
              <w:right w:w="100" w:type="dxa"/>
            </w:tcMar>
          </w:tcPr>
          <w:p w14:paraId="437AE934" w14:textId="77777777" w:rsidR="004275F2" w:rsidRDefault="00000000">
            <w:pPr>
              <w:widowControl w:val="0"/>
              <w:spacing w:line="240" w:lineRule="auto"/>
              <w:ind w:left="118"/>
              <w:rPr>
                <w:rFonts w:ascii="Quicksand" w:eastAsia="Quicksand" w:hAnsi="Quicksand" w:cs="Quicksand"/>
                <w:b/>
                <w:bCs/>
                <w:color w:val="197CE1"/>
                <w:sz w:val="19"/>
                <w:szCs w:val="19"/>
              </w:rPr>
            </w:pPr>
            <w:r>
              <w:rPr>
                <w:rFonts w:ascii="Quicksand" w:eastAsia="Quicksand" w:hAnsi="Quicksand" w:cs="Quicksand"/>
                <w:b/>
                <w:bCs/>
                <w:color w:val="197CE1"/>
                <w:sz w:val="19"/>
                <w:szCs w:val="19"/>
              </w:rPr>
              <w:t xml:space="preserve">Skills and  </w:t>
            </w:r>
          </w:p>
          <w:p w14:paraId="437AE935" w14:textId="77777777" w:rsidR="004275F2" w:rsidRDefault="00000000">
            <w:pPr>
              <w:widowControl w:val="0"/>
              <w:spacing w:before="29" w:line="240" w:lineRule="auto"/>
              <w:ind w:left="114"/>
              <w:rPr>
                <w:rFonts w:ascii="Quicksand" w:eastAsia="Quicksand" w:hAnsi="Quicksand" w:cs="Quicksand"/>
                <w:b/>
                <w:bCs/>
                <w:color w:val="197CE1"/>
                <w:sz w:val="19"/>
                <w:szCs w:val="19"/>
              </w:rPr>
            </w:pPr>
            <w:r>
              <w:rPr>
                <w:rFonts w:ascii="Quicksand" w:eastAsia="Quicksand" w:hAnsi="Quicksand" w:cs="Quicksand"/>
                <w:b/>
                <w:bCs/>
                <w:color w:val="197CE1"/>
                <w:sz w:val="19"/>
                <w:szCs w:val="19"/>
              </w:rPr>
              <w:t>Attributes</w:t>
            </w:r>
          </w:p>
        </w:tc>
        <w:tc>
          <w:tcPr>
            <w:tcW w:w="3828" w:type="dxa"/>
            <w:tcMar>
              <w:top w:w="100" w:type="dxa"/>
              <w:left w:w="100" w:type="dxa"/>
              <w:bottom w:w="100" w:type="dxa"/>
              <w:right w:w="100" w:type="dxa"/>
            </w:tcMar>
          </w:tcPr>
          <w:p w14:paraId="437AE936" w14:textId="77777777" w:rsidR="004275F2" w:rsidRDefault="00000000">
            <w:pPr>
              <w:widowControl w:val="0"/>
              <w:spacing w:after="200" w:line="253" w:lineRule="auto"/>
              <w:ind w:right="153"/>
              <w:rPr>
                <w:rFonts w:ascii="Quicksand" w:eastAsia="Quicksand" w:hAnsi="Quicksand" w:cs="Quicksand"/>
                <w:sz w:val="19"/>
                <w:szCs w:val="19"/>
              </w:rPr>
            </w:pPr>
            <w:r>
              <w:rPr>
                <w:rFonts w:ascii="Quicksand" w:eastAsia="Quicksand" w:hAnsi="Quicksand" w:cs="Quicksand"/>
                <w:sz w:val="19"/>
                <w:szCs w:val="19"/>
              </w:rPr>
              <w:t xml:space="preserve">Ability to inspire and challenge  </w:t>
            </w:r>
          </w:p>
          <w:p w14:paraId="437AE937" w14:textId="77777777" w:rsidR="004275F2" w:rsidRDefault="00000000">
            <w:pPr>
              <w:widowControl w:val="0"/>
              <w:spacing w:after="200" w:line="253" w:lineRule="auto"/>
              <w:ind w:right="153"/>
              <w:rPr>
                <w:rFonts w:ascii="Quicksand" w:eastAsia="Quicksand" w:hAnsi="Quicksand" w:cs="Quicksand"/>
                <w:sz w:val="19"/>
                <w:szCs w:val="19"/>
              </w:rPr>
            </w:pPr>
            <w:r>
              <w:rPr>
                <w:rFonts w:ascii="Quicksand" w:eastAsia="Quicksand" w:hAnsi="Quicksand" w:cs="Quicksand"/>
                <w:sz w:val="19"/>
                <w:szCs w:val="19"/>
              </w:rPr>
              <w:t>High levels of personal organisation</w:t>
            </w:r>
          </w:p>
          <w:p w14:paraId="437AE938" w14:textId="77777777" w:rsidR="004275F2" w:rsidRDefault="00000000">
            <w:pPr>
              <w:widowControl w:val="0"/>
              <w:spacing w:after="200" w:line="253" w:lineRule="auto"/>
              <w:ind w:right="153"/>
              <w:rPr>
                <w:rFonts w:ascii="Quicksand" w:eastAsia="Quicksand" w:hAnsi="Quicksand" w:cs="Quicksand"/>
                <w:sz w:val="19"/>
                <w:szCs w:val="19"/>
              </w:rPr>
            </w:pPr>
            <w:r>
              <w:rPr>
                <w:rFonts w:ascii="Quicksand" w:eastAsia="Quicksand" w:hAnsi="Quicksand" w:cs="Quicksand"/>
                <w:sz w:val="19"/>
                <w:szCs w:val="19"/>
              </w:rPr>
              <w:t>Ability to communicate effectively</w:t>
            </w:r>
          </w:p>
          <w:p w14:paraId="437AE939" w14:textId="77777777" w:rsidR="004275F2" w:rsidRDefault="00000000">
            <w:pPr>
              <w:widowControl w:val="0"/>
              <w:spacing w:after="200" w:line="253" w:lineRule="auto"/>
              <w:ind w:right="153"/>
              <w:rPr>
                <w:rFonts w:ascii="Quicksand" w:eastAsia="Quicksand" w:hAnsi="Quicksand" w:cs="Quicksand"/>
                <w:sz w:val="19"/>
                <w:szCs w:val="19"/>
              </w:rPr>
            </w:pPr>
            <w:r>
              <w:rPr>
                <w:rFonts w:ascii="Quicksand" w:eastAsia="Quicksand" w:hAnsi="Quicksand" w:cs="Quicksand"/>
                <w:sz w:val="19"/>
                <w:szCs w:val="19"/>
              </w:rPr>
              <w:t xml:space="preserve">Ability to use data effectively to secure  further improvement </w:t>
            </w:r>
          </w:p>
          <w:p w14:paraId="437AE93A" w14:textId="77777777" w:rsidR="004275F2" w:rsidRDefault="00000000">
            <w:pPr>
              <w:widowControl w:val="0"/>
              <w:spacing w:before="10" w:after="200" w:line="245" w:lineRule="auto"/>
              <w:ind w:right="620"/>
              <w:rPr>
                <w:rFonts w:ascii="Quicksand" w:eastAsia="Quicksand" w:hAnsi="Quicksand" w:cs="Quicksand"/>
                <w:sz w:val="19"/>
                <w:szCs w:val="19"/>
              </w:rPr>
            </w:pPr>
            <w:r>
              <w:rPr>
                <w:rFonts w:ascii="Quicksand" w:eastAsia="Quicksand" w:hAnsi="Quicksand" w:cs="Quicksand"/>
                <w:sz w:val="19"/>
                <w:szCs w:val="19"/>
              </w:rPr>
              <w:t xml:space="preserve">Commitment to promoting equal  opportunities </w:t>
            </w:r>
          </w:p>
          <w:p w14:paraId="437AE93B" w14:textId="77777777" w:rsidR="004275F2" w:rsidRDefault="00000000">
            <w:pPr>
              <w:widowControl w:val="0"/>
              <w:spacing w:before="17" w:after="200" w:line="243" w:lineRule="auto"/>
              <w:ind w:right="361"/>
              <w:rPr>
                <w:rFonts w:ascii="Quicksand" w:eastAsia="Quicksand" w:hAnsi="Quicksand" w:cs="Quicksand"/>
                <w:sz w:val="19"/>
                <w:szCs w:val="19"/>
              </w:rPr>
            </w:pPr>
            <w:r>
              <w:rPr>
                <w:rFonts w:ascii="Quicksand" w:eastAsia="Quicksand" w:hAnsi="Quicksand" w:cs="Quicksand"/>
                <w:sz w:val="19"/>
                <w:szCs w:val="19"/>
              </w:rPr>
              <w:t xml:space="preserve">Ability to form positive relationships  with colleagues from different  organisations </w:t>
            </w:r>
          </w:p>
          <w:p w14:paraId="437AE93C" w14:textId="77777777" w:rsidR="004275F2" w:rsidRDefault="00000000">
            <w:pPr>
              <w:widowControl w:val="0"/>
              <w:spacing w:before="21" w:after="200" w:line="245" w:lineRule="auto"/>
              <w:ind w:right="307"/>
              <w:rPr>
                <w:rFonts w:ascii="Quicksand" w:eastAsia="Quicksand" w:hAnsi="Quicksand" w:cs="Quicksand"/>
                <w:sz w:val="19"/>
                <w:szCs w:val="19"/>
              </w:rPr>
            </w:pPr>
            <w:r>
              <w:rPr>
                <w:rFonts w:ascii="Quicksand" w:eastAsia="Quicksand" w:hAnsi="Quicksand" w:cs="Quicksand"/>
                <w:sz w:val="19"/>
                <w:szCs w:val="19"/>
              </w:rPr>
              <w:t xml:space="preserve">Commitment to school/college  improvement through the training of  teachers </w:t>
            </w:r>
          </w:p>
          <w:p w14:paraId="437AE93D" w14:textId="77777777" w:rsidR="004275F2" w:rsidRDefault="00000000">
            <w:pPr>
              <w:widowControl w:val="0"/>
              <w:spacing w:before="17" w:after="200" w:line="245" w:lineRule="auto"/>
              <w:ind w:right="302"/>
              <w:rPr>
                <w:rFonts w:ascii="Quicksand" w:eastAsia="Quicksand" w:hAnsi="Quicksand" w:cs="Quicksand"/>
                <w:sz w:val="19"/>
                <w:szCs w:val="19"/>
              </w:rPr>
            </w:pPr>
            <w:r>
              <w:rPr>
                <w:rFonts w:ascii="Quicksand" w:eastAsia="Quicksand" w:hAnsi="Quicksand" w:cs="Quicksand"/>
                <w:sz w:val="19"/>
                <w:szCs w:val="19"/>
              </w:rPr>
              <w:t>Flexibility to respond to the changing  needs of schools</w:t>
            </w:r>
          </w:p>
          <w:p w14:paraId="437AE93E" w14:textId="77777777" w:rsidR="004275F2" w:rsidRDefault="00000000">
            <w:pPr>
              <w:widowControl w:val="0"/>
              <w:spacing w:before="22" w:after="200" w:line="240" w:lineRule="auto"/>
              <w:rPr>
                <w:rFonts w:ascii="Quicksand" w:eastAsia="Quicksand" w:hAnsi="Quicksand" w:cs="Quicksand"/>
                <w:sz w:val="19"/>
                <w:szCs w:val="19"/>
              </w:rPr>
            </w:pPr>
            <w:r>
              <w:rPr>
                <w:rFonts w:ascii="Quicksand" w:eastAsia="Quicksand" w:hAnsi="Quicksand" w:cs="Quicksand"/>
                <w:sz w:val="19"/>
                <w:szCs w:val="19"/>
              </w:rPr>
              <w:t xml:space="preserve">Excellent interpersonal skills </w:t>
            </w:r>
          </w:p>
          <w:p w14:paraId="437AE93F" w14:textId="77777777" w:rsidR="004275F2" w:rsidRDefault="00000000">
            <w:pPr>
              <w:widowControl w:val="0"/>
              <w:spacing w:before="21" w:after="200" w:line="245" w:lineRule="auto"/>
              <w:ind w:right="450"/>
              <w:rPr>
                <w:rFonts w:ascii="Quicksand" w:eastAsia="Quicksand" w:hAnsi="Quicksand" w:cs="Quicksand"/>
                <w:sz w:val="19"/>
                <w:szCs w:val="19"/>
              </w:rPr>
            </w:pPr>
            <w:r>
              <w:rPr>
                <w:rFonts w:ascii="Quicksand" w:eastAsia="Quicksand" w:hAnsi="Quicksand" w:cs="Quicksand"/>
                <w:sz w:val="19"/>
                <w:szCs w:val="19"/>
              </w:rPr>
              <w:t xml:space="preserve">Willingness to travel to partnership  schools </w:t>
            </w:r>
          </w:p>
          <w:p w14:paraId="437AE940" w14:textId="77777777" w:rsidR="004275F2" w:rsidRDefault="00000000">
            <w:pPr>
              <w:widowControl w:val="0"/>
              <w:spacing w:before="17" w:after="200" w:line="240" w:lineRule="auto"/>
              <w:rPr>
                <w:rFonts w:ascii="Quicksand" w:eastAsia="Quicksand" w:hAnsi="Quicksand" w:cs="Quicksand"/>
                <w:sz w:val="19"/>
                <w:szCs w:val="19"/>
              </w:rPr>
            </w:pPr>
            <w:r>
              <w:rPr>
                <w:rFonts w:ascii="Quicksand" w:eastAsia="Quicksand" w:hAnsi="Quicksand" w:cs="Quicksand"/>
                <w:sz w:val="19"/>
                <w:szCs w:val="19"/>
              </w:rPr>
              <w:t xml:space="preserve">Ability to think creatively </w:t>
            </w:r>
          </w:p>
          <w:p w14:paraId="437AE941" w14:textId="77777777" w:rsidR="004275F2" w:rsidRDefault="00000000">
            <w:pPr>
              <w:widowControl w:val="0"/>
              <w:spacing w:before="17" w:after="200" w:line="240" w:lineRule="auto"/>
              <w:rPr>
                <w:rFonts w:ascii="Quicksand" w:eastAsia="Quicksand" w:hAnsi="Quicksand" w:cs="Quicksand"/>
                <w:sz w:val="19"/>
                <w:szCs w:val="19"/>
              </w:rPr>
            </w:pPr>
            <w:r>
              <w:rPr>
                <w:rFonts w:ascii="Quicksand" w:eastAsia="Quicksand" w:hAnsi="Quicksand" w:cs="Quicksand"/>
                <w:sz w:val="19"/>
                <w:szCs w:val="19"/>
              </w:rPr>
              <w:t xml:space="preserve">Problem solving skills </w:t>
            </w:r>
          </w:p>
          <w:p w14:paraId="437AE942" w14:textId="77777777" w:rsidR="004275F2" w:rsidRDefault="00000000">
            <w:pPr>
              <w:widowControl w:val="0"/>
              <w:spacing w:before="21" w:line="240" w:lineRule="auto"/>
              <w:rPr>
                <w:rFonts w:ascii="Quicksand" w:eastAsia="Quicksand" w:hAnsi="Quicksand" w:cs="Quicksand"/>
                <w:sz w:val="19"/>
                <w:szCs w:val="19"/>
              </w:rPr>
            </w:pPr>
            <w:r>
              <w:rPr>
                <w:rFonts w:ascii="Quicksand" w:eastAsia="Quicksand" w:hAnsi="Quicksand" w:cs="Quicksand"/>
                <w:sz w:val="19"/>
                <w:szCs w:val="19"/>
              </w:rPr>
              <w:t>Good attention to detail</w:t>
            </w:r>
          </w:p>
        </w:tc>
        <w:tc>
          <w:tcPr>
            <w:tcW w:w="2928" w:type="dxa"/>
            <w:tcMar>
              <w:top w:w="100" w:type="dxa"/>
              <w:left w:w="100" w:type="dxa"/>
              <w:bottom w:w="100" w:type="dxa"/>
              <w:right w:w="100" w:type="dxa"/>
            </w:tcMar>
          </w:tcPr>
          <w:p w14:paraId="437AE943" w14:textId="77777777" w:rsidR="004275F2" w:rsidRDefault="00000000">
            <w:pPr>
              <w:widowControl w:val="0"/>
              <w:spacing w:line="282" w:lineRule="auto"/>
              <w:ind w:left="123" w:right="166"/>
              <w:rPr>
                <w:rFonts w:ascii="Quicksand" w:eastAsia="Quicksand" w:hAnsi="Quicksand" w:cs="Quicksand"/>
                <w:sz w:val="19"/>
                <w:szCs w:val="19"/>
              </w:rPr>
            </w:pPr>
            <w:r>
              <w:rPr>
                <w:rFonts w:ascii="Quicksand" w:eastAsia="Quicksand" w:hAnsi="Quicksand" w:cs="Quicksand"/>
                <w:sz w:val="19"/>
                <w:szCs w:val="19"/>
              </w:rPr>
              <w:t>Ability to supervise masters  level PGCE assignments (requires a Master’s Degree qualification)</w:t>
            </w:r>
          </w:p>
        </w:tc>
        <w:tc>
          <w:tcPr>
            <w:tcW w:w="1843" w:type="dxa"/>
            <w:tcMar>
              <w:top w:w="100" w:type="dxa"/>
              <w:left w:w="100" w:type="dxa"/>
              <w:bottom w:w="100" w:type="dxa"/>
              <w:right w:w="100" w:type="dxa"/>
            </w:tcMar>
          </w:tcPr>
          <w:p w14:paraId="437AE944" w14:textId="77777777" w:rsidR="004275F2" w:rsidRDefault="00000000">
            <w:pPr>
              <w:widowControl w:val="0"/>
              <w:spacing w:line="240" w:lineRule="auto"/>
              <w:ind w:left="129"/>
              <w:rPr>
                <w:rFonts w:ascii="Quicksand" w:eastAsia="Quicksand" w:hAnsi="Quicksand" w:cs="Quicksand"/>
                <w:sz w:val="19"/>
                <w:szCs w:val="19"/>
              </w:rPr>
            </w:pPr>
            <w:r>
              <w:rPr>
                <w:rFonts w:ascii="Quicksand" w:eastAsia="Quicksand" w:hAnsi="Quicksand" w:cs="Quicksand"/>
                <w:sz w:val="19"/>
                <w:szCs w:val="19"/>
              </w:rPr>
              <w:t xml:space="preserve">Letter of  </w:t>
            </w:r>
          </w:p>
          <w:p w14:paraId="437AE945" w14:textId="77777777" w:rsidR="004275F2" w:rsidRDefault="00000000">
            <w:pPr>
              <w:widowControl w:val="0"/>
              <w:spacing w:before="29" w:line="240" w:lineRule="auto"/>
              <w:ind w:left="121"/>
              <w:rPr>
                <w:rFonts w:ascii="Quicksand" w:eastAsia="Quicksand" w:hAnsi="Quicksand" w:cs="Quicksand"/>
                <w:sz w:val="19"/>
                <w:szCs w:val="19"/>
              </w:rPr>
            </w:pPr>
            <w:r>
              <w:rPr>
                <w:rFonts w:ascii="Quicksand" w:eastAsia="Quicksand" w:hAnsi="Quicksand" w:cs="Quicksand"/>
                <w:sz w:val="19"/>
                <w:szCs w:val="19"/>
              </w:rPr>
              <w:t xml:space="preserve">application </w:t>
            </w:r>
          </w:p>
          <w:p w14:paraId="437AE946" w14:textId="77777777" w:rsidR="004275F2" w:rsidRDefault="00000000">
            <w:pPr>
              <w:widowControl w:val="0"/>
              <w:spacing w:before="614" w:line="240" w:lineRule="auto"/>
              <w:ind w:left="129"/>
              <w:rPr>
                <w:rFonts w:ascii="Quicksand" w:eastAsia="Quicksand" w:hAnsi="Quicksand" w:cs="Quicksand"/>
                <w:sz w:val="19"/>
                <w:szCs w:val="19"/>
              </w:rPr>
            </w:pPr>
            <w:r>
              <w:rPr>
                <w:rFonts w:ascii="Quicksand" w:eastAsia="Quicksand" w:hAnsi="Quicksand" w:cs="Quicksand"/>
                <w:sz w:val="19"/>
                <w:szCs w:val="19"/>
              </w:rPr>
              <w:t xml:space="preserve">References </w:t>
            </w:r>
          </w:p>
          <w:p w14:paraId="437AE947" w14:textId="77777777" w:rsidR="004275F2" w:rsidRDefault="00000000">
            <w:pPr>
              <w:widowControl w:val="0"/>
              <w:spacing w:before="614" w:line="240" w:lineRule="auto"/>
              <w:ind w:left="129"/>
              <w:rPr>
                <w:rFonts w:ascii="Quicksand" w:eastAsia="Quicksand" w:hAnsi="Quicksand" w:cs="Quicksand"/>
                <w:sz w:val="19"/>
                <w:szCs w:val="19"/>
              </w:rPr>
            </w:pPr>
            <w:r>
              <w:rPr>
                <w:rFonts w:ascii="Quicksand" w:eastAsia="Quicksand" w:hAnsi="Quicksand" w:cs="Quicksand"/>
                <w:sz w:val="19"/>
                <w:szCs w:val="19"/>
              </w:rPr>
              <w:t>Interview</w:t>
            </w:r>
          </w:p>
        </w:tc>
      </w:tr>
    </w:tbl>
    <w:p w14:paraId="437AE949" w14:textId="77777777" w:rsidR="004275F2" w:rsidRDefault="004275F2">
      <w:pPr>
        <w:widowControl w:val="0"/>
        <w:rPr>
          <w:rFonts w:ascii="Quicksand" w:eastAsia="Quicksand" w:hAnsi="Quicksand" w:cs="Quicksand"/>
        </w:rPr>
      </w:pPr>
    </w:p>
    <w:sectPr w:rsidR="004275F2">
      <w:headerReference w:type="even" r:id="rId11"/>
      <w:headerReference w:type="default" r:id="rId12"/>
      <w:headerReference w:type="first" r:id="rId13"/>
      <w:pgSz w:w="11906" w:h="16838"/>
      <w:pgMar w:top="425" w:right="121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BC26" w14:textId="77777777" w:rsidR="00A768E8" w:rsidRDefault="00A768E8" w:rsidP="007E1767">
      <w:pPr>
        <w:spacing w:line="240" w:lineRule="auto"/>
      </w:pPr>
      <w:r>
        <w:separator/>
      </w:r>
    </w:p>
  </w:endnote>
  <w:endnote w:type="continuationSeparator" w:id="0">
    <w:p w14:paraId="32D50E30" w14:textId="77777777" w:rsidR="00A768E8" w:rsidRDefault="00A768E8" w:rsidP="007E1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icksand">
    <w:charset w:val="00"/>
    <w:family w:val="auto"/>
    <w:pitch w:val="default"/>
    <w:embedRegular r:id="rId1" w:fontKey="{32B2527B-4348-4A92-B6DB-286DB4BDC285}"/>
    <w:embedBold r:id="rId2" w:fontKey="{CC5A7203-26D8-4AD4-BCFC-6871F15EEA7B}"/>
    <w:embedItalic r:id="rId3" w:fontKey="{637967F0-B433-488C-A4F7-810A575D92AC}"/>
  </w:font>
  <w:font w:name="Aptos">
    <w:charset w:val="00"/>
    <w:family w:val="swiss"/>
    <w:pitch w:val="variable"/>
    <w:sig w:usb0="20000287" w:usb1="00000003" w:usb2="00000000" w:usb3="00000000" w:csb0="0000019F" w:csb1="00000000"/>
    <w:embedRegular r:id="rId4" w:fontKey="{7F927812-2E92-46A1-AFDA-8660D17F13C9}"/>
  </w:font>
  <w:font w:name="Calibri">
    <w:panose1 w:val="020F0502020204030204"/>
    <w:charset w:val="00"/>
    <w:family w:val="swiss"/>
    <w:pitch w:val="variable"/>
    <w:sig w:usb0="E4002EFF" w:usb1="C200247B" w:usb2="00000009" w:usb3="00000000" w:csb0="000001FF" w:csb1="00000000"/>
    <w:embedRegular r:id="rId5" w:fontKey="{F97EF97D-3085-48DC-8FA6-CA1711A6484D}"/>
  </w:font>
  <w:font w:name="Cambria">
    <w:panose1 w:val="02040503050406030204"/>
    <w:charset w:val="00"/>
    <w:family w:val="roman"/>
    <w:pitch w:val="variable"/>
    <w:sig w:usb0="E00006FF" w:usb1="420024FF" w:usb2="02000000" w:usb3="00000000" w:csb0="0000019F" w:csb1="00000000"/>
    <w:embedRegular r:id="rId6" w:fontKey="{1AE96326-F0B2-4F2B-8C25-A22DFEA9EE7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0D52" w14:textId="77777777" w:rsidR="00A768E8" w:rsidRDefault="00A768E8" w:rsidP="007E1767">
      <w:pPr>
        <w:spacing w:line="240" w:lineRule="auto"/>
      </w:pPr>
      <w:r>
        <w:separator/>
      </w:r>
    </w:p>
  </w:footnote>
  <w:footnote w:type="continuationSeparator" w:id="0">
    <w:p w14:paraId="676B6F58" w14:textId="77777777" w:rsidR="00A768E8" w:rsidRDefault="00A768E8" w:rsidP="007E17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D23F" w14:textId="7EDE1BDD" w:rsidR="007E1767" w:rsidRDefault="007E1767">
    <w:pPr>
      <w:pStyle w:val="Header"/>
    </w:pPr>
    <w:r>
      <w:rPr>
        <w:noProof/>
      </w:rPr>
      <mc:AlternateContent>
        <mc:Choice Requires="wps">
          <w:drawing>
            <wp:anchor distT="0" distB="0" distL="0" distR="0" simplePos="0" relativeHeight="251659264" behindDoc="0" locked="0" layoutInCell="1" allowOverlap="1" wp14:anchorId="29DFE6BF" wp14:editId="61BC61D7">
              <wp:simplePos x="635" y="635"/>
              <wp:positionH relativeFrom="page">
                <wp:align>left</wp:align>
              </wp:positionH>
              <wp:positionV relativeFrom="page">
                <wp:align>top</wp:align>
              </wp:positionV>
              <wp:extent cx="651510" cy="368935"/>
              <wp:effectExtent l="0" t="0" r="15240" b="12065"/>
              <wp:wrapNone/>
              <wp:docPr id="6995217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788FBEAE" w14:textId="3D9315BE" w:rsidR="007E1767" w:rsidRPr="007E1767" w:rsidRDefault="007E1767" w:rsidP="007E1767">
                          <w:pPr>
                            <w:rPr>
                              <w:rFonts w:ascii="Aptos" w:eastAsia="Aptos" w:hAnsi="Aptos" w:cs="Aptos"/>
                              <w:noProof/>
                              <w:color w:val="000000"/>
                              <w:sz w:val="20"/>
                              <w:szCs w:val="20"/>
                            </w:rPr>
                          </w:pPr>
                          <w:r w:rsidRPr="007E1767">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DFE6BF" id="_x0000_t202" coordsize="21600,21600" o:spt="202" path="m,l,21600r21600,l21600,xe">
              <v:stroke joinstyle="miter"/>
              <v:path gradientshapeok="t" o:connecttype="rect"/>
            </v:shapetype>
            <v:shape id="Text Box 2" o:spid="_x0000_s1026" type="#_x0000_t202" alt="Official" style="position:absolute;margin-left:0;margin-top:0;width:51.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788FBEAE" w14:textId="3D9315BE" w:rsidR="007E1767" w:rsidRPr="007E1767" w:rsidRDefault="007E1767" w:rsidP="007E1767">
                    <w:pPr>
                      <w:rPr>
                        <w:rFonts w:ascii="Aptos" w:eastAsia="Aptos" w:hAnsi="Aptos" w:cs="Aptos"/>
                        <w:noProof/>
                        <w:color w:val="000000"/>
                        <w:sz w:val="20"/>
                        <w:szCs w:val="20"/>
                      </w:rPr>
                    </w:pPr>
                    <w:r w:rsidRPr="007E176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48B2" w14:textId="5D308DD7" w:rsidR="007E1767" w:rsidRDefault="007E1767">
    <w:pPr>
      <w:pStyle w:val="Header"/>
    </w:pPr>
    <w:r>
      <w:rPr>
        <w:noProof/>
      </w:rPr>
      <mc:AlternateContent>
        <mc:Choice Requires="wps">
          <w:drawing>
            <wp:anchor distT="0" distB="0" distL="0" distR="0" simplePos="0" relativeHeight="251660288" behindDoc="0" locked="0" layoutInCell="1" allowOverlap="1" wp14:anchorId="2ABE55BC" wp14:editId="1065CF22">
              <wp:simplePos x="635" y="635"/>
              <wp:positionH relativeFrom="page">
                <wp:align>left</wp:align>
              </wp:positionH>
              <wp:positionV relativeFrom="page">
                <wp:align>top</wp:align>
              </wp:positionV>
              <wp:extent cx="651510" cy="368935"/>
              <wp:effectExtent l="0" t="0" r="15240" b="12065"/>
              <wp:wrapNone/>
              <wp:docPr id="7485706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4ED4DF86" w14:textId="57900167" w:rsidR="007E1767" w:rsidRPr="007E1767" w:rsidRDefault="007E1767" w:rsidP="007E1767">
                          <w:pPr>
                            <w:rPr>
                              <w:rFonts w:ascii="Aptos" w:eastAsia="Aptos" w:hAnsi="Aptos" w:cs="Aptos"/>
                              <w:noProof/>
                              <w:color w:val="000000"/>
                              <w:sz w:val="20"/>
                              <w:szCs w:val="20"/>
                            </w:rPr>
                          </w:pPr>
                          <w:r w:rsidRPr="007E1767">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BE55BC" id="_x0000_t202" coordsize="21600,21600" o:spt="202" path="m,l,21600r21600,l21600,xe">
              <v:stroke joinstyle="miter"/>
              <v:path gradientshapeok="t" o:connecttype="rect"/>
            </v:shapetype>
            <v:shape id="Text Box 3" o:spid="_x0000_s1027" type="#_x0000_t202" alt="Official" style="position:absolute;margin-left:0;margin-top:0;width:51.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4ED4DF86" w14:textId="57900167" w:rsidR="007E1767" w:rsidRPr="007E1767" w:rsidRDefault="007E1767" w:rsidP="007E1767">
                    <w:pPr>
                      <w:rPr>
                        <w:rFonts w:ascii="Aptos" w:eastAsia="Aptos" w:hAnsi="Aptos" w:cs="Aptos"/>
                        <w:noProof/>
                        <w:color w:val="000000"/>
                        <w:sz w:val="20"/>
                        <w:szCs w:val="20"/>
                      </w:rPr>
                    </w:pPr>
                    <w:r w:rsidRPr="007E176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AD5B" w14:textId="3A55EB15" w:rsidR="007E1767" w:rsidRDefault="007E1767">
    <w:pPr>
      <w:pStyle w:val="Header"/>
    </w:pPr>
    <w:r>
      <w:rPr>
        <w:noProof/>
      </w:rPr>
      <mc:AlternateContent>
        <mc:Choice Requires="wps">
          <w:drawing>
            <wp:anchor distT="0" distB="0" distL="0" distR="0" simplePos="0" relativeHeight="251658240" behindDoc="0" locked="0" layoutInCell="1" allowOverlap="1" wp14:anchorId="0D286AE9" wp14:editId="5E69A913">
              <wp:simplePos x="635" y="635"/>
              <wp:positionH relativeFrom="page">
                <wp:align>left</wp:align>
              </wp:positionH>
              <wp:positionV relativeFrom="page">
                <wp:align>top</wp:align>
              </wp:positionV>
              <wp:extent cx="651510" cy="368935"/>
              <wp:effectExtent l="0" t="0" r="15240" b="12065"/>
              <wp:wrapNone/>
              <wp:docPr id="9584155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4228D59A" w14:textId="33975DEC" w:rsidR="007E1767" w:rsidRPr="007E1767" w:rsidRDefault="007E1767" w:rsidP="007E1767">
                          <w:pPr>
                            <w:rPr>
                              <w:rFonts w:ascii="Aptos" w:eastAsia="Aptos" w:hAnsi="Aptos" w:cs="Aptos"/>
                              <w:noProof/>
                              <w:color w:val="000000"/>
                              <w:sz w:val="20"/>
                              <w:szCs w:val="20"/>
                            </w:rPr>
                          </w:pPr>
                          <w:r w:rsidRPr="007E1767">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286AE9" id="_x0000_t202" coordsize="21600,21600" o:spt="202" path="m,l,21600r21600,l21600,xe">
              <v:stroke joinstyle="miter"/>
              <v:path gradientshapeok="t" o:connecttype="rect"/>
            </v:shapetype>
            <v:shape id="Text Box 1" o:spid="_x0000_s1028"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4228D59A" w14:textId="33975DEC" w:rsidR="007E1767" w:rsidRPr="007E1767" w:rsidRDefault="007E1767" w:rsidP="007E1767">
                    <w:pPr>
                      <w:rPr>
                        <w:rFonts w:ascii="Aptos" w:eastAsia="Aptos" w:hAnsi="Aptos" w:cs="Aptos"/>
                        <w:noProof/>
                        <w:color w:val="000000"/>
                        <w:sz w:val="20"/>
                        <w:szCs w:val="20"/>
                      </w:rPr>
                    </w:pPr>
                    <w:r w:rsidRPr="007E176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500E"/>
    <w:multiLevelType w:val="multilevel"/>
    <w:tmpl w:val="BFB2B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C14F5"/>
    <w:multiLevelType w:val="multilevel"/>
    <w:tmpl w:val="4E740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3B2B8D"/>
    <w:multiLevelType w:val="multilevel"/>
    <w:tmpl w:val="0428E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722D8E"/>
    <w:multiLevelType w:val="multilevel"/>
    <w:tmpl w:val="BD0CF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B1237B"/>
    <w:multiLevelType w:val="multilevel"/>
    <w:tmpl w:val="E0165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7E5371"/>
    <w:multiLevelType w:val="multilevel"/>
    <w:tmpl w:val="B10CC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3221FC"/>
    <w:multiLevelType w:val="multilevel"/>
    <w:tmpl w:val="F9F85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906154"/>
    <w:multiLevelType w:val="multilevel"/>
    <w:tmpl w:val="3B3CD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3F6AC0"/>
    <w:multiLevelType w:val="multilevel"/>
    <w:tmpl w:val="2BAE0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7943447"/>
    <w:multiLevelType w:val="multilevel"/>
    <w:tmpl w:val="7F08C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2260954">
    <w:abstractNumId w:val="6"/>
  </w:num>
  <w:num w:numId="2" w16cid:durableId="1338773660">
    <w:abstractNumId w:val="9"/>
  </w:num>
  <w:num w:numId="3" w16cid:durableId="904412886">
    <w:abstractNumId w:val="8"/>
  </w:num>
  <w:num w:numId="4" w16cid:durableId="888692216">
    <w:abstractNumId w:val="0"/>
  </w:num>
  <w:num w:numId="5" w16cid:durableId="966206966">
    <w:abstractNumId w:val="5"/>
  </w:num>
  <w:num w:numId="6" w16cid:durableId="1070616786">
    <w:abstractNumId w:val="4"/>
  </w:num>
  <w:num w:numId="7" w16cid:durableId="814764182">
    <w:abstractNumId w:val="7"/>
  </w:num>
  <w:num w:numId="8" w16cid:durableId="1658145750">
    <w:abstractNumId w:val="2"/>
  </w:num>
  <w:num w:numId="9" w16cid:durableId="2010520379">
    <w:abstractNumId w:val="1"/>
  </w:num>
  <w:num w:numId="10" w16cid:durableId="2044938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5F2"/>
    <w:rsid w:val="004275F2"/>
    <w:rsid w:val="007E1767"/>
    <w:rsid w:val="00915AE6"/>
    <w:rsid w:val="00A76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AE86E"/>
  <w15:docId w15:val="{1F0436E3-BAB8-4EED-8988-731F8FC6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7E1767"/>
    <w:pPr>
      <w:tabs>
        <w:tab w:val="center" w:pos="4513"/>
        <w:tab w:val="right" w:pos="9026"/>
      </w:tabs>
      <w:spacing w:line="240" w:lineRule="auto"/>
    </w:pPr>
  </w:style>
  <w:style w:type="character" w:customStyle="1" w:styleId="HeaderChar">
    <w:name w:val="Header Char"/>
    <w:basedOn w:val="DefaultParagraphFont"/>
    <w:link w:val="Header"/>
    <w:uiPriority w:val="99"/>
    <w:rsid w:val="007E1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39866-A5E8-474C-A723-FDDED4E2A253}">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E3D60734-FA53-4E74-86BA-23FB57C417F2}">
  <ds:schemaRefs>
    <ds:schemaRef ds:uri="http://schemas.microsoft.com/sharepoint/v3/contenttype/forms"/>
  </ds:schemaRefs>
</ds:datastoreItem>
</file>

<file path=customXml/itemProps3.xml><?xml version="1.0" encoding="utf-8"?>
<ds:datastoreItem xmlns:ds="http://schemas.openxmlformats.org/officeDocument/2006/customXml" ds:itemID="{3114267F-471B-4D87-8375-E135C74A5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1438</Words>
  <Characters>8025</Characters>
  <Application>Microsoft Office Word</Application>
  <DocSecurity>0</DocSecurity>
  <Lines>334</Lines>
  <Paragraphs>160</Paragraphs>
  <ScaleCrop>false</ScaleCrop>
  <Company>Richmond and Wandsworth Councils</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 Clyne</cp:lastModifiedBy>
  <cp:revision>2</cp:revision>
  <dcterms:created xsi:type="dcterms:W3CDTF">2026-03-19T15:20:00Z</dcterms:created>
  <dcterms:modified xsi:type="dcterms:W3CDTF">2026-03-19T15:21:00Z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392042d7,29b1db01,2c9e47ed</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