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C765F" w14:textId="77777777" w:rsidR="00364989" w:rsidRPr="00156F36" w:rsidRDefault="00364989" w:rsidP="00364989">
      <w:pPr>
        <w:pStyle w:val="Title"/>
        <w:jc w:val="center"/>
        <w:rPr>
          <w:rFonts w:asciiTheme="minorHAnsi" w:hAnsiTheme="minorHAnsi"/>
          <w:b/>
          <w:sz w:val="48"/>
          <w:szCs w:val="48"/>
        </w:rPr>
      </w:pPr>
      <w:r w:rsidRPr="00156F36">
        <w:rPr>
          <w:rFonts w:asciiTheme="minorHAnsi" w:hAnsiTheme="minorHAnsi"/>
          <w:b/>
          <w:sz w:val="48"/>
          <w:szCs w:val="48"/>
        </w:rPr>
        <w:t>Hotham Primary School</w:t>
      </w:r>
    </w:p>
    <w:p w14:paraId="63E5F88B" w14:textId="77777777" w:rsidR="00364989" w:rsidRPr="00156F36" w:rsidRDefault="00364989" w:rsidP="00364989">
      <w:pPr>
        <w:pStyle w:val="Title"/>
        <w:tabs>
          <w:tab w:val="left" w:pos="3630"/>
          <w:tab w:val="center" w:pos="4513"/>
        </w:tabs>
        <w:rPr>
          <w:b/>
          <w:sz w:val="16"/>
          <w:szCs w:val="16"/>
        </w:rPr>
      </w:pPr>
      <w:r w:rsidRPr="00156F36">
        <w:rPr>
          <w:b/>
          <w:sz w:val="28"/>
          <w:szCs w:val="28"/>
        </w:rPr>
        <w:tab/>
      </w:r>
    </w:p>
    <w:p w14:paraId="087CEB21" w14:textId="44DDC144" w:rsidR="008D0EAD" w:rsidRPr="00156F36" w:rsidRDefault="002249F4" w:rsidP="00364989">
      <w:pPr>
        <w:pStyle w:val="Title"/>
        <w:tabs>
          <w:tab w:val="left" w:pos="3630"/>
          <w:tab w:val="center" w:pos="4513"/>
        </w:tabs>
        <w:jc w:val="center"/>
        <w:rPr>
          <w:rFonts w:asciiTheme="minorHAnsi" w:hAnsiTheme="minorHAnsi"/>
          <w:b/>
          <w:sz w:val="36"/>
          <w:szCs w:val="36"/>
        </w:rPr>
      </w:pPr>
      <w:r w:rsidRPr="00156F36">
        <w:rPr>
          <w:rFonts w:asciiTheme="minorHAnsi" w:hAnsiTheme="minorHAnsi"/>
          <w:b/>
          <w:sz w:val="36"/>
          <w:szCs w:val="36"/>
        </w:rPr>
        <w:t>Person Specification</w:t>
      </w:r>
      <w:r w:rsidR="00364989" w:rsidRPr="00156F36">
        <w:rPr>
          <w:rFonts w:asciiTheme="minorHAnsi" w:hAnsiTheme="minorHAnsi"/>
          <w:b/>
          <w:sz w:val="36"/>
          <w:szCs w:val="36"/>
        </w:rPr>
        <w:t xml:space="preserve"> </w:t>
      </w:r>
      <w:r w:rsidR="005779E7" w:rsidRPr="00156F36">
        <w:rPr>
          <w:rFonts w:asciiTheme="minorHAnsi" w:hAnsiTheme="minorHAnsi"/>
          <w:b/>
          <w:sz w:val="36"/>
          <w:szCs w:val="36"/>
        </w:rPr>
        <w:t xml:space="preserve">- </w:t>
      </w:r>
      <w:r w:rsidR="008D0EAD" w:rsidRPr="00156F36">
        <w:rPr>
          <w:rFonts w:asciiTheme="minorHAnsi" w:hAnsiTheme="minorHAnsi"/>
          <w:b/>
          <w:sz w:val="36"/>
          <w:szCs w:val="36"/>
        </w:rPr>
        <w:t>H</w:t>
      </w:r>
      <w:r w:rsidR="00364989" w:rsidRPr="00156F36">
        <w:rPr>
          <w:rFonts w:asciiTheme="minorHAnsi" w:hAnsiTheme="minorHAnsi"/>
          <w:b/>
          <w:sz w:val="36"/>
          <w:szCs w:val="36"/>
        </w:rPr>
        <w:t>eadteacher</w:t>
      </w:r>
    </w:p>
    <w:p w14:paraId="3B55036A" w14:textId="77777777" w:rsidR="008D0EAD" w:rsidRPr="002844FA" w:rsidRDefault="008D0EAD" w:rsidP="00364989">
      <w:pPr>
        <w:pStyle w:val="Title"/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13"/>
        <w:gridCol w:w="1660"/>
        <w:gridCol w:w="1669"/>
      </w:tblGrid>
      <w:tr w:rsidR="008D0EAD" w14:paraId="5B1D0DAF" w14:textId="77777777" w:rsidTr="00E86E57">
        <w:tc>
          <w:tcPr>
            <w:tcW w:w="5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DCB6" w14:textId="77777777" w:rsidR="008D0EAD" w:rsidRDefault="008D0EAD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-BoldMT"/>
                <w:b/>
                <w:bCs/>
                <w:sz w:val="28"/>
                <w:szCs w:val="28"/>
              </w:rPr>
              <w:t xml:space="preserve">Requirements </w:t>
            </w:r>
          </w:p>
          <w:p w14:paraId="4FD01ED6" w14:textId="77777777" w:rsidR="008D0EAD" w:rsidRDefault="008D0EAD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-BoldMT"/>
                <w:b/>
                <w:bCs/>
                <w:sz w:val="28"/>
                <w:szCs w:val="28"/>
              </w:rPr>
              <w:t>(Essential, unless otherwise indicated)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BE715" w14:textId="77777777" w:rsidR="008D0EAD" w:rsidRDefault="008D0EAD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Theme="minorHAnsi" w:hAnsiTheme="minorHAnsi" w:cs="Arial-BoldMT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-BoldMT"/>
                <w:b/>
                <w:bCs/>
                <w:sz w:val="28"/>
                <w:szCs w:val="28"/>
              </w:rPr>
              <w:t>Form of Assessment</w:t>
            </w:r>
          </w:p>
        </w:tc>
      </w:tr>
      <w:tr w:rsidR="008D0EAD" w14:paraId="1EDDBA60" w14:textId="77777777" w:rsidTr="00E86E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D290" w14:textId="77777777" w:rsidR="008D0EAD" w:rsidRDefault="008D0EAD">
            <w:pPr>
              <w:rPr>
                <w:rFonts w:asciiTheme="minorHAnsi" w:hAnsiTheme="minorHAnsi" w:cs="Arial-BoldMT"/>
                <w:b/>
                <w:bCs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48592" w14:textId="77777777" w:rsidR="008D0EAD" w:rsidRDefault="008D0EAD">
            <w:pPr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 w:cs="Arial-BoldMT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-BoldMT"/>
                <w:b/>
                <w:bCs/>
                <w:sz w:val="28"/>
                <w:szCs w:val="28"/>
              </w:rPr>
              <w:t>Application / Statement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53923" w14:textId="77777777" w:rsidR="008D0EAD" w:rsidRDefault="008D0EAD">
            <w:pPr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 w:cs="Arial-BoldMT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-BoldMT"/>
                <w:b/>
                <w:bCs/>
                <w:sz w:val="28"/>
                <w:szCs w:val="28"/>
              </w:rPr>
              <w:t>Assessment / Interview</w:t>
            </w:r>
          </w:p>
        </w:tc>
      </w:tr>
      <w:tr w:rsidR="008D0EAD" w14:paraId="3905E32A" w14:textId="77777777" w:rsidTr="00156F36">
        <w:trPr>
          <w:trHeight w:val="499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B35E" w14:textId="77777777" w:rsidR="008D0EAD" w:rsidRDefault="008D0EAD">
            <w:pPr>
              <w:autoSpaceDE w:val="0"/>
              <w:autoSpaceDN w:val="0"/>
              <w:adjustRightInd w:val="0"/>
              <w:spacing w:before="360" w:after="360"/>
              <w:rPr>
                <w:rFonts w:asciiTheme="minorHAnsi" w:hAnsiTheme="minorHAnsi" w:cs="Arial-BoldMT"/>
                <w:b/>
                <w:bCs/>
                <w:color w:val="222A35" w:themeColor="text2" w:themeShade="80"/>
                <w:sz w:val="28"/>
                <w:szCs w:val="28"/>
              </w:rPr>
            </w:pPr>
            <w:r w:rsidRPr="00156F36">
              <w:rPr>
                <w:rFonts w:asciiTheme="minorHAnsi" w:hAnsiTheme="minorHAnsi" w:cs="Arial-BoldMT"/>
                <w:b/>
                <w:bCs/>
                <w:color w:val="222A35" w:themeColor="text2" w:themeShade="80"/>
                <w:szCs w:val="26"/>
              </w:rPr>
              <w:t>Qualifications and Experience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E35C" w14:textId="77777777" w:rsidR="008D0EAD" w:rsidRDefault="008D0EAD">
            <w:pPr>
              <w:autoSpaceDE w:val="0"/>
              <w:autoSpaceDN w:val="0"/>
              <w:adjustRightInd w:val="0"/>
              <w:spacing w:before="360" w:after="360"/>
              <w:jc w:val="center"/>
              <w:rPr>
                <w:rFonts w:asciiTheme="minorHAnsi" w:hAnsiTheme="minorHAnsi" w:cs="Arial-BoldMT"/>
                <w:b/>
                <w:bCs/>
                <w:color w:val="222A35" w:themeColor="text2" w:themeShade="8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FB78" w14:textId="77777777" w:rsidR="008D0EAD" w:rsidRDefault="008D0EAD">
            <w:pPr>
              <w:autoSpaceDE w:val="0"/>
              <w:autoSpaceDN w:val="0"/>
              <w:adjustRightInd w:val="0"/>
              <w:spacing w:before="360" w:after="360"/>
              <w:jc w:val="center"/>
              <w:rPr>
                <w:rFonts w:asciiTheme="minorHAnsi" w:hAnsiTheme="minorHAnsi" w:cs="Arial-BoldMT"/>
                <w:b/>
                <w:bCs/>
                <w:color w:val="222A35" w:themeColor="text2" w:themeShade="80"/>
                <w:sz w:val="28"/>
                <w:szCs w:val="28"/>
              </w:rPr>
            </w:pPr>
          </w:p>
        </w:tc>
        <w:bookmarkStart w:id="0" w:name="_GoBack"/>
        <w:bookmarkEnd w:id="0"/>
      </w:tr>
      <w:tr w:rsidR="008D0EAD" w14:paraId="4820F62B" w14:textId="77777777" w:rsidTr="008D0EAD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A16B" w14:textId="77777777" w:rsidR="008D0EAD" w:rsidRDefault="008D0EAD" w:rsidP="00332C7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 w:cs="Arial-BoldMT"/>
                <w:bCs/>
              </w:rPr>
            </w:pPr>
            <w:r>
              <w:rPr>
                <w:rFonts w:asciiTheme="minorHAnsi" w:hAnsiTheme="minorHAnsi" w:cs="ArialMT"/>
                <w:color w:val="000000"/>
              </w:rPr>
              <w:t>Qualified teacher status with a graduate level qualification</w:t>
            </w:r>
          </w:p>
          <w:p w14:paraId="44855F09" w14:textId="77777777" w:rsidR="008D0EAD" w:rsidRDefault="00C97EC9" w:rsidP="00332C7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 w:cs="ArialMT"/>
                <w:color w:val="000000"/>
              </w:rPr>
            </w:pPr>
            <w:r>
              <w:rPr>
                <w:rFonts w:asciiTheme="minorHAnsi" w:hAnsiTheme="minorHAnsi" w:cs="ArialMT"/>
                <w:color w:val="000000"/>
              </w:rPr>
              <w:t xml:space="preserve">Relevant professional qualification NPQH or other </w:t>
            </w:r>
            <w:r w:rsidR="008D0EAD">
              <w:rPr>
                <w:rFonts w:asciiTheme="minorHAnsi" w:hAnsiTheme="minorHAnsi" w:cs="ArialMT"/>
                <w:color w:val="000000"/>
              </w:rPr>
              <w:t xml:space="preserve"> (desirable)</w:t>
            </w:r>
          </w:p>
          <w:p w14:paraId="4B9BBBF4" w14:textId="77777777" w:rsidR="008D0EAD" w:rsidRDefault="008D0EAD" w:rsidP="00332C7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 w:cs="ArialMT"/>
                <w:color w:val="000000"/>
              </w:rPr>
            </w:pPr>
            <w:r>
              <w:rPr>
                <w:rFonts w:asciiTheme="minorHAnsi" w:hAnsiTheme="minorHAnsi" w:cs="ArialMT"/>
                <w:color w:val="000000"/>
              </w:rPr>
              <w:t>Has proven commitment to professional development in leadership and management</w:t>
            </w:r>
          </w:p>
          <w:p w14:paraId="308657C2" w14:textId="77777777" w:rsidR="008D0EAD" w:rsidRDefault="008D0EAD" w:rsidP="00332C7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 w:cs="ArialMT"/>
                <w:color w:val="000000"/>
              </w:rPr>
            </w:pPr>
            <w:r>
              <w:rPr>
                <w:rFonts w:asciiTheme="minorHAnsi" w:hAnsiTheme="minorHAnsi" w:cs="ArialMT"/>
                <w:color w:val="000000"/>
              </w:rPr>
              <w:t>Substantial and successful teaching experience in the primary setting</w:t>
            </w:r>
          </w:p>
          <w:p w14:paraId="2CE17855" w14:textId="77777777" w:rsidR="008D0EAD" w:rsidRDefault="008D0EAD" w:rsidP="00332C7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 w:cs="ArialMT"/>
                <w:color w:val="000000"/>
              </w:rPr>
            </w:pPr>
            <w:r>
              <w:rPr>
                <w:rFonts w:asciiTheme="minorHAnsi" w:hAnsiTheme="minorHAnsi" w:cs="ArialMT"/>
                <w:color w:val="000000"/>
              </w:rPr>
              <w:t>A proven track record of leading school improvement and raising standards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19F6" w14:textId="77777777" w:rsidR="008D0EAD" w:rsidRDefault="008D0EA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-BoldMT"/>
                <w:bCs/>
              </w:rPr>
            </w:pPr>
          </w:p>
          <w:p w14:paraId="773ADE56" w14:textId="77777777" w:rsidR="008D0EAD" w:rsidRDefault="008D0EA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-BoldMT"/>
                <w:bCs/>
              </w:rPr>
            </w:pPr>
            <w:r>
              <w:rPr>
                <w:rFonts w:asciiTheme="minorHAnsi" w:hAnsiTheme="minorHAnsi" w:cs="Arial-BoldMT"/>
                <w:bCs/>
              </w:rPr>
              <w:sym w:font="Wingdings" w:char="F0FC"/>
            </w:r>
          </w:p>
          <w:p w14:paraId="28707FA1" w14:textId="77777777" w:rsidR="008D0EAD" w:rsidRDefault="008D0EA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-BoldMT"/>
                <w:bCs/>
              </w:rPr>
            </w:pPr>
          </w:p>
          <w:p w14:paraId="7EDD1D06" w14:textId="77777777" w:rsidR="008D0EAD" w:rsidRDefault="008D0EA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-BoldMT"/>
                <w:bCs/>
              </w:rPr>
            </w:pPr>
            <w:r>
              <w:rPr>
                <w:rFonts w:asciiTheme="minorHAnsi" w:hAnsiTheme="minorHAnsi" w:cs="Arial-BoldMT"/>
                <w:bCs/>
              </w:rPr>
              <w:sym w:font="Wingdings" w:char="F0FC"/>
            </w:r>
          </w:p>
          <w:p w14:paraId="03AF71B5" w14:textId="77777777" w:rsidR="008D0EAD" w:rsidRDefault="008D0EA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-BoldMT"/>
                <w:bCs/>
              </w:rPr>
            </w:pPr>
          </w:p>
          <w:p w14:paraId="7CA9F069" w14:textId="77777777" w:rsidR="008D0EAD" w:rsidRDefault="008D0EA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-BoldMT"/>
                <w:bCs/>
              </w:rPr>
            </w:pPr>
          </w:p>
          <w:p w14:paraId="1E78ED2C" w14:textId="77777777" w:rsidR="008D0EAD" w:rsidRDefault="008D0EA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-BoldMT"/>
                <w:bCs/>
              </w:rPr>
            </w:pPr>
            <w:r>
              <w:rPr>
                <w:rFonts w:asciiTheme="minorHAnsi" w:hAnsiTheme="minorHAnsi" w:cs="Arial-BoldMT"/>
                <w:bCs/>
              </w:rPr>
              <w:sym w:font="Wingdings" w:char="F0FC"/>
            </w:r>
          </w:p>
          <w:p w14:paraId="202F82BC" w14:textId="77777777" w:rsidR="008D0EAD" w:rsidRDefault="008D0EA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-BoldMT"/>
                <w:bCs/>
              </w:rPr>
            </w:pPr>
          </w:p>
          <w:p w14:paraId="59B7204A" w14:textId="77777777" w:rsidR="008D0EAD" w:rsidRDefault="008D0EA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-BoldMT"/>
                <w:bCs/>
              </w:rPr>
            </w:pPr>
            <w:r>
              <w:rPr>
                <w:rFonts w:asciiTheme="minorHAnsi" w:hAnsiTheme="minorHAnsi" w:cs="Arial-BoldMT"/>
                <w:bCs/>
              </w:rPr>
              <w:sym w:font="Wingdings" w:char="F0FC"/>
            </w:r>
          </w:p>
          <w:p w14:paraId="615EA759" w14:textId="77777777" w:rsidR="008D0EAD" w:rsidRDefault="008D0EA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-BoldMT"/>
                <w:bCs/>
              </w:rPr>
            </w:pPr>
          </w:p>
          <w:p w14:paraId="0746F3D4" w14:textId="77777777" w:rsidR="008D0EAD" w:rsidRDefault="008D0EA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-BoldMT"/>
                <w:bCs/>
              </w:rPr>
            </w:pPr>
            <w:r>
              <w:rPr>
                <w:rFonts w:asciiTheme="minorHAnsi" w:hAnsiTheme="minorHAnsi" w:cs="Arial-BoldMT"/>
                <w:bCs/>
              </w:rPr>
              <w:sym w:font="Wingdings" w:char="F0FC"/>
            </w:r>
          </w:p>
          <w:p w14:paraId="4804AE1C" w14:textId="77777777" w:rsidR="008D0EAD" w:rsidRDefault="008D0EA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-BoldMT"/>
                <w:bCs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2ECF" w14:textId="77777777" w:rsidR="008D0EAD" w:rsidRDefault="008D0EAD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Theme="minorHAnsi" w:hAnsiTheme="minorHAnsi" w:cs="Arial-BoldMT"/>
                <w:bCs/>
              </w:rPr>
            </w:pPr>
          </w:p>
          <w:p w14:paraId="4ED79EE8" w14:textId="77777777" w:rsidR="005779E7" w:rsidRDefault="005779E7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Theme="minorHAnsi" w:hAnsiTheme="minorHAnsi" w:cs="Arial-BoldMT"/>
                <w:bCs/>
              </w:rPr>
            </w:pPr>
          </w:p>
          <w:p w14:paraId="050B0A38" w14:textId="77777777" w:rsidR="005779E7" w:rsidRDefault="005779E7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Theme="minorHAnsi" w:hAnsiTheme="minorHAnsi" w:cs="Arial-BoldMT"/>
                <w:bCs/>
              </w:rPr>
            </w:pPr>
          </w:p>
          <w:p w14:paraId="232777AA" w14:textId="77777777" w:rsidR="005779E7" w:rsidRDefault="005779E7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Theme="minorHAnsi" w:hAnsiTheme="minorHAnsi" w:cs="Arial-BoldMT"/>
                <w:bCs/>
              </w:rPr>
            </w:pPr>
          </w:p>
          <w:p w14:paraId="2B6215FA" w14:textId="77777777" w:rsidR="005779E7" w:rsidRDefault="005779E7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Theme="minorHAnsi" w:hAnsiTheme="minorHAnsi" w:cs="Arial-BoldMT"/>
                <w:bCs/>
              </w:rPr>
            </w:pPr>
          </w:p>
          <w:p w14:paraId="76983472" w14:textId="3C267BA4" w:rsidR="005779E7" w:rsidRDefault="005779E7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Theme="minorHAnsi" w:hAnsiTheme="minorHAnsi" w:cs="Arial-BoldMT"/>
                <w:bCs/>
              </w:rPr>
            </w:pPr>
          </w:p>
        </w:tc>
      </w:tr>
      <w:tr w:rsidR="008D0EAD" w14:paraId="6CD447EB" w14:textId="77777777" w:rsidTr="008D0EAD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BA18" w14:textId="2D8B393B" w:rsidR="008D0EAD" w:rsidRDefault="00156F36">
            <w:pPr>
              <w:pStyle w:val="ListParagraph"/>
              <w:autoSpaceDE w:val="0"/>
              <w:autoSpaceDN w:val="0"/>
              <w:adjustRightInd w:val="0"/>
              <w:spacing w:before="240" w:after="240"/>
              <w:ind w:left="0"/>
              <w:rPr>
                <w:rFonts w:asciiTheme="minorHAnsi" w:hAnsiTheme="minorHAnsi" w:cs="ArialMT"/>
                <w:b/>
                <w:color w:val="000000"/>
              </w:rPr>
            </w:pPr>
            <w:r>
              <w:rPr>
                <w:rFonts w:asciiTheme="minorHAnsi" w:hAnsiTheme="minorHAnsi" w:cs="ArialMT"/>
                <w:b/>
                <w:color w:val="000000"/>
              </w:rPr>
              <w:t xml:space="preserve">Qualities, Skills and Knowledge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08D4" w14:textId="77777777" w:rsidR="008D0EAD" w:rsidRDefault="008D0EAD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Theme="minorHAnsi" w:hAnsiTheme="minorHAnsi" w:cs="Arial-BoldMT"/>
                <w:bCs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8C3F" w14:textId="77777777" w:rsidR="008D0EAD" w:rsidRDefault="008D0EAD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Theme="minorHAnsi" w:hAnsiTheme="minorHAnsi" w:cs="Arial-BoldMT"/>
                <w:bCs/>
              </w:rPr>
            </w:pPr>
          </w:p>
        </w:tc>
      </w:tr>
      <w:tr w:rsidR="008D0EAD" w14:paraId="66907D4F" w14:textId="77777777" w:rsidTr="008D0EAD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E61A" w14:textId="2400ECB7" w:rsidR="008D0EAD" w:rsidRDefault="00156F36" w:rsidP="00C97EC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MT"/>
                <w:color w:val="000000"/>
              </w:rPr>
            </w:pPr>
            <w:r>
              <w:rPr>
                <w:rFonts w:asciiTheme="minorHAnsi" w:hAnsiTheme="minorHAnsi" w:cs="Arial"/>
              </w:rPr>
              <w:t xml:space="preserve">Experience of, and commitment to, working closely and collaboratively with the Governing Body to develop and implement a shared vision. Able to </w:t>
            </w:r>
            <w:r w:rsidR="00C97EC9">
              <w:rPr>
                <w:rFonts w:asciiTheme="minorHAnsi" w:hAnsiTheme="minorHAnsi" w:cs="Arial"/>
              </w:rPr>
              <w:t xml:space="preserve">clearly communicate the </w:t>
            </w:r>
            <w:r w:rsidR="008D0EAD">
              <w:rPr>
                <w:rFonts w:asciiTheme="minorHAnsi" w:hAnsiTheme="minorHAnsi" w:cs="Arial"/>
              </w:rPr>
              <w:t xml:space="preserve">strategic vision; motivate and inspire </w:t>
            </w:r>
            <w:r w:rsidR="00AA53F9">
              <w:rPr>
                <w:rFonts w:asciiTheme="minorHAnsi" w:hAnsiTheme="minorHAnsi" w:cs="Arial"/>
              </w:rPr>
              <w:t>the school community</w:t>
            </w:r>
            <w:r w:rsidR="008D0EAD">
              <w:rPr>
                <w:rFonts w:asciiTheme="minorHAnsi" w:hAnsiTheme="minorHAnsi" w:cs="Arial"/>
              </w:rPr>
              <w:t xml:space="preserve"> in the constant pursuit of excellence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444B" w14:textId="77777777" w:rsidR="008D0EAD" w:rsidRDefault="008D0EAD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Theme="minorHAnsi" w:hAnsiTheme="minorHAnsi" w:cs="Arial-BoldMT"/>
                <w:bCs/>
              </w:rPr>
            </w:pPr>
            <w:r>
              <w:rPr>
                <w:rFonts w:asciiTheme="minorHAnsi" w:hAnsiTheme="minorHAnsi" w:cs="Arial-BoldMT"/>
                <w:bCs/>
              </w:rPr>
              <w:sym w:font="Wingdings" w:char="F0FC"/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CAB5" w14:textId="77777777" w:rsidR="008D0EAD" w:rsidRDefault="008D0EAD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Theme="minorHAnsi" w:hAnsiTheme="minorHAnsi" w:cs="Arial-BoldMT"/>
                <w:bCs/>
              </w:rPr>
            </w:pPr>
            <w:r>
              <w:rPr>
                <w:rFonts w:asciiTheme="minorHAnsi" w:hAnsiTheme="minorHAnsi" w:cs="Arial-BoldMT"/>
                <w:bCs/>
              </w:rPr>
              <w:sym w:font="Wingdings" w:char="F0FC"/>
            </w:r>
          </w:p>
        </w:tc>
      </w:tr>
      <w:tr w:rsidR="008D0EAD" w14:paraId="16C3D1D8" w14:textId="77777777" w:rsidTr="008D0EAD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2DB1" w14:textId="698E2638" w:rsidR="008D0EAD" w:rsidRDefault="005779E7" w:rsidP="00332C7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MT"/>
                <w:color w:val="000000"/>
              </w:rPr>
            </w:pPr>
            <w:r>
              <w:rPr>
                <w:rFonts w:asciiTheme="minorHAnsi" w:hAnsiTheme="minorHAnsi" w:cs="Arial"/>
              </w:rPr>
              <w:t>H</w:t>
            </w:r>
            <w:r w:rsidR="008D0EAD">
              <w:rPr>
                <w:rFonts w:asciiTheme="minorHAnsi" w:hAnsiTheme="minorHAnsi" w:cs="Arial"/>
              </w:rPr>
              <w:t>as a proven track record, reflected in an ability to achieve high levels of progress and attainment for every child in our fully inclusive school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D205" w14:textId="77777777" w:rsidR="008D0EAD" w:rsidRDefault="008D0EAD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Theme="minorHAnsi" w:hAnsiTheme="minorHAnsi" w:cs="Arial-BoldMT"/>
                <w:bCs/>
              </w:rPr>
            </w:pPr>
            <w:r>
              <w:rPr>
                <w:rFonts w:asciiTheme="minorHAnsi" w:hAnsiTheme="minorHAnsi" w:cs="Arial-BoldMT"/>
                <w:bCs/>
              </w:rPr>
              <w:sym w:font="Wingdings" w:char="F0FC"/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C0D1" w14:textId="77777777" w:rsidR="008D0EAD" w:rsidRDefault="008D0EAD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Theme="minorHAnsi" w:hAnsiTheme="minorHAnsi" w:cs="Arial-BoldMT"/>
                <w:bCs/>
              </w:rPr>
            </w:pPr>
            <w:r>
              <w:rPr>
                <w:rFonts w:asciiTheme="minorHAnsi" w:hAnsiTheme="minorHAnsi" w:cs="Arial-BoldMT"/>
                <w:bCs/>
              </w:rPr>
              <w:sym w:font="Wingdings" w:char="F0FC"/>
            </w:r>
          </w:p>
        </w:tc>
      </w:tr>
      <w:tr w:rsidR="008D0EAD" w14:paraId="4F436FE9" w14:textId="77777777" w:rsidTr="008D0EAD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FC9E" w14:textId="2A516B84" w:rsidR="008D0EAD" w:rsidRDefault="005779E7" w:rsidP="00332C7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Can</w:t>
            </w:r>
            <w:r w:rsidR="008D0EAD">
              <w:rPr>
                <w:rFonts w:asciiTheme="minorHAnsi" w:hAnsiTheme="minorHAnsi" w:cs="Arial"/>
              </w:rPr>
              <w:t xml:space="preserve"> identify</w:t>
            </w:r>
            <w:r>
              <w:rPr>
                <w:rFonts w:asciiTheme="minorHAnsi" w:hAnsiTheme="minorHAnsi" w:cs="Arial"/>
              </w:rPr>
              <w:t xml:space="preserve">, interpret </w:t>
            </w:r>
            <w:r w:rsidR="008D0EAD">
              <w:rPr>
                <w:rFonts w:asciiTheme="minorHAnsi" w:hAnsiTheme="minorHAnsi" w:cs="Arial"/>
              </w:rPr>
              <w:t>and analyse data and drive forward the achievement of all groups and children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3F99" w14:textId="77777777" w:rsidR="008D0EAD" w:rsidRDefault="008D0EAD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Theme="minorHAnsi" w:hAnsiTheme="minorHAnsi" w:cs="Arial-BoldMT"/>
                <w:bCs/>
              </w:rPr>
            </w:pPr>
            <w:r>
              <w:rPr>
                <w:rFonts w:asciiTheme="minorHAnsi" w:hAnsiTheme="minorHAnsi" w:cs="Arial-BoldMT"/>
                <w:bCs/>
              </w:rPr>
              <w:sym w:font="Wingdings" w:char="F0FC"/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99058" w14:textId="77777777" w:rsidR="008D0EAD" w:rsidRDefault="008D0EAD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Theme="minorHAnsi" w:hAnsiTheme="minorHAnsi" w:cs="Arial-BoldMT"/>
                <w:bCs/>
              </w:rPr>
            </w:pPr>
            <w:r>
              <w:rPr>
                <w:rFonts w:asciiTheme="minorHAnsi" w:hAnsiTheme="minorHAnsi" w:cs="Arial-BoldMT"/>
                <w:bCs/>
              </w:rPr>
              <w:sym w:font="Wingdings" w:char="F0FC"/>
            </w:r>
          </w:p>
        </w:tc>
      </w:tr>
      <w:tr w:rsidR="008D0EAD" w14:paraId="1C2B178D" w14:textId="77777777" w:rsidTr="008D0EAD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25B8" w14:textId="5A290E97" w:rsidR="008D0EAD" w:rsidRDefault="005779E7" w:rsidP="00332C7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Can</w:t>
            </w:r>
            <w:r w:rsidR="008D0EAD">
              <w:rPr>
                <w:rFonts w:asciiTheme="minorHAnsi" w:hAnsiTheme="minorHAnsi" w:cs="Arial"/>
              </w:rPr>
              <w:t xml:space="preserve"> sustain </w:t>
            </w:r>
            <w:r>
              <w:rPr>
                <w:rFonts w:asciiTheme="minorHAnsi" w:hAnsiTheme="minorHAnsi" w:cs="Arial"/>
              </w:rPr>
              <w:t xml:space="preserve">and develop </w:t>
            </w:r>
            <w:r w:rsidR="008D0EAD">
              <w:rPr>
                <w:rFonts w:asciiTheme="minorHAnsi" w:hAnsiTheme="minorHAnsi" w:cs="Arial"/>
              </w:rPr>
              <w:t>our pupils’ high standards of behaviour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E925" w14:textId="77777777" w:rsidR="008D0EAD" w:rsidRDefault="008D0EAD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Theme="minorHAnsi" w:hAnsiTheme="minorHAnsi" w:cs="Arial-BoldMT"/>
                <w:bCs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2077" w14:textId="77777777" w:rsidR="008D0EAD" w:rsidRDefault="008D0EAD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Theme="minorHAnsi" w:hAnsiTheme="minorHAnsi" w:cs="Arial-BoldMT"/>
                <w:bCs/>
              </w:rPr>
            </w:pPr>
            <w:r>
              <w:rPr>
                <w:rFonts w:asciiTheme="minorHAnsi" w:hAnsiTheme="minorHAnsi" w:cs="Arial-BoldMT"/>
                <w:bCs/>
              </w:rPr>
              <w:sym w:font="Wingdings" w:char="F0FC"/>
            </w:r>
          </w:p>
        </w:tc>
      </w:tr>
      <w:tr w:rsidR="008D0EAD" w14:paraId="7830B5F7" w14:textId="77777777" w:rsidTr="008D0EAD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370B" w14:textId="603864D7" w:rsidR="00C97EC9" w:rsidRPr="00C97EC9" w:rsidRDefault="005779E7" w:rsidP="00C97EC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I</w:t>
            </w:r>
            <w:r w:rsidR="008D0EAD">
              <w:rPr>
                <w:rFonts w:asciiTheme="minorHAnsi" w:hAnsiTheme="minorHAnsi" w:cs="Arial"/>
              </w:rPr>
              <w:t>s passionate about ‘</w:t>
            </w:r>
            <w:r w:rsidR="008D0EAD">
              <w:rPr>
                <w:rFonts w:asciiTheme="minorHAnsi" w:hAnsiTheme="minorHAnsi" w:cs="Arial"/>
                <w:iCs/>
              </w:rPr>
              <w:t>quality first</w:t>
            </w:r>
            <w:r w:rsidR="008D0EAD">
              <w:rPr>
                <w:rFonts w:asciiTheme="minorHAnsi" w:hAnsiTheme="minorHAnsi" w:cs="Arial"/>
                <w:i/>
                <w:iCs/>
              </w:rPr>
              <w:t xml:space="preserve"> </w:t>
            </w:r>
            <w:r w:rsidR="008D0EAD">
              <w:rPr>
                <w:rFonts w:asciiTheme="minorHAnsi" w:hAnsiTheme="minorHAnsi" w:cs="Arial"/>
              </w:rPr>
              <w:t>teaching’, ensuring that a clear and rigorous system is in place for self-evaluation, actions for improvement and monitoring of all staff</w:t>
            </w:r>
            <w:r w:rsidR="00AA53F9">
              <w:rPr>
                <w:rFonts w:asciiTheme="minorHAnsi" w:hAnsiTheme="minorHAnsi" w:cs="Arial"/>
              </w:rPr>
              <w:t xml:space="preserve"> and</w:t>
            </w:r>
            <w:r w:rsidR="00FC462B">
              <w:rPr>
                <w:rFonts w:asciiTheme="minorHAnsi" w:hAnsiTheme="minorHAnsi" w:cs="Arial"/>
              </w:rPr>
              <w:t xml:space="preserve"> can apply management skills to support and coach staff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6B07" w14:textId="77777777" w:rsidR="008D0EAD" w:rsidRDefault="008D0EAD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Theme="minorHAnsi" w:hAnsiTheme="minorHAnsi" w:cs="Arial-BoldMT"/>
                <w:bCs/>
              </w:rPr>
            </w:pPr>
            <w:r>
              <w:rPr>
                <w:rFonts w:asciiTheme="minorHAnsi" w:hAnsiTheme="minorHAnsi" w:cs="Arial-BoldMT"/>
                <w:bCs/>
              </w:rPr>
              <w:sym w:font="Wingdings" w:char="F0FC"/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B0B4" w14:textId="77777777" w:rsidR="008D0EAD" w:rsidRDefault="008D0EAD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Theme="minorHAnsi" w:hAnsiTheme="minorHAnsi" w:cs="Arial-BoldMT"/>
                <w:bCs/>
              </w:rPr>
            </w:pPr>
            <w:r>
              <w:rPr>
                <w:rFonts w:asciiTheme="minorHAnsi" w:hAnsiTheme="minorHAnsi" w:cs="Arial-BoldMT"/>
                <w:bCs/>
              </w:rPr>
              <w:sym w:font="Wingdings" w:char="F0FC"/>
            </w:r>
          </w:p>
        </w:tc>
      </w:tr>
      <w:tr w:rsidR="008D0EAD" w14:paraId="44A4D051" w14:textId="77777777" w:rsidTr="008D0EAD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B6FE" w14:textId="5BB1F944" w:rsidR="00FC462B" w:rsidRPr="00A35127" w:rsidRDefault="00A35127" w:rsidP="00A3512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Respond effectively and efficient to short- and long-term challenges, able to think strategically and identify opportunities for future development and improvement.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2EA0" w14:textId="77777777" w:rsidR="008D0EAD" w:rsidRDefault="008D0EAD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Theme="minorHAnsi" w:hAnsiTheme="minorHAnsi" w:cs="Arial-BoldMT"/>
                <w:bCs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8FCF" w14:textId="77777777" w:rsidR="008D0EAD" w:rsidRDefault="008D0EAD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Theme="minorHAnsi" w:hAnsiTheme="minorHAnsi" w:cs="Arial-BoldMT"/>
                <w:bCs/>
              </w:rPr>
            </w:pPr>
            <w:r>
              <w:rPr>
                <w:rFonts w:asciiTheme="minorHAnsi" w:hAnsiTheme="minorHAnsi" w:cs="Arial-BoldMT"/>
                <w:bCs/>
              </w:rPr>
              <w:sym w:font="Wingdings" w:char="F0FC"/>
            </w:r>
          </w:p>
        </w:tc>
      </w:tr>
      <w:tr w:rsidR="00A35127" w14:paraId="472F3908" w14:textId="77777777" w:rsidTr="008D0EAD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89A5" w14:textId="59079DE1" w:rsidR="00A35127" w:rsidRDefault="00A35127" w:rsidP="00A3512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 w:rsidRPr="00A35127">
              <w:rPr>
                <w:rFonts w:cs="Arial"/>
              </w:rPr>
              <w:t>Can demonstrate highly effective management skills</w:t>
            </w:r>
            <w:r>
              <w:rPr>
                <w:rFonts w:cs="Arial"/>
              </w:rPr>
              <w:t>, in particular during times of</w:t>
            </w:r>
            <w:r w:rsidRPr="00A35127">
              <w:rPr>
                <w:rFonts w:cs="Arial"/>
              </w:rPr>
              <w:t xml:space="preserve"> educational and financial pressure, to ensure that resources</w:t>
            </w:r>
            <w:r>
              <w:rPr>
                <w:rFonts w:cs="Arial"/>
              </w:rPr>
              <w:t xml:space="preserve"> are appropriately allocated to</w:t>
            </w:r>
            <w:r w:rsidRPr="00A35127">
              <w:rPr>
                <w:rFonts w:cs="Arial"/>
              </w:rPr>
              <w:t xml:space="preserve"> drive the continuous improvement of teaching and standards of learning for all pupils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5962" w14:textId="77777777" w:rsidR="00A35127" w:rsidRDefault="00A35127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cs="Arial-BoldMT"/>
                <w:bCs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C14C" w14:textId="5CAC97D2" w:rsidR="00A35127" w:rsidRDefault="00A35127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cs="Arial-BoldMT"/>
                <w:bCs/>
              </w:rPr>
            </w:pPr>
            <w:r>
              <w:rPr>
                <w:rFonts w:asciiTheme="minorHAnsi" w:hAnsiTheme="minorHAnsi" w:cs="Arial-BoldMT"/>
                <w:bCs/>
              </w:rPr>
              <w:sym w:font="Wingdings" w:char="F0FC"/>
            </w:r>
          </w:p>
        </w:tc>
      </w:tr>
      <w:tr w:rsidR="008D0EAD" w14:paraId="19328C61" w14:textId="77777777" w:rsidTr="008D0EAD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7E49" w14:textId="4792A4CB" w:rsidR="008D0EAD" w:rsidRPr="000A21D6" w:rsidRDefault="005779E7" w:rsidP="00332C7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</w:t>
            </w:r>
            <w:r w:rsidR="008D0EAD" w:rsidRPr="000A21D6">
              <w:rPr>
                <w:rFonts w:asciiTheme="minorHAnsi" w:hAnsiTheme="minorHAnsi" w:cs="Arial"/>
              </w:rPr>
              <w:t>orks closely with the Senior Leadership Team, drawing on and developing their strengths, and delegating when appropriate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553D" w14:textId="77777777" w:rsidR="008D0EAD" w:rsidRDefault="008D0EAD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Theme="minorHAnsi" w:hAnsiTheme="minorHAnsi" w:cs="Arial-BoldMT"/>
                <w:bCs/>
              </w:rPr>
            </w:pPr>
            <w:r>
              <w:rPr>
                <w:rFonts w:asciiTheme="minorHAnsi" w:hAnsiTheme="minorHAnsi" w:cs="Arial-BoldMT"/>
                <w:bCs/>
              </w:rPr>
              <w:sym w:font="Wingdings" w:char="F0FC"/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F122" w14:textId="77777777" w:rsidR="008D0EAD" w:rsidRDefault="008D0EAD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Theme="minorHAnsi" w:hAnsiTheme="minorHAnsi" w:cs="Arial-BoldMT"/>
                <w:bCs/>
              </w:rPr>
            </w:pPr>
            <w:r>
              <w:rPr>
                <w:rFonts w:asciiTheme="minorHAnsi" w:hAnsiTheme="minorHAnsi" w:cs="Arial-BoldMT"/>
                <w:bCs/>
              </w:rPr>
              <w:sym w:font="Wingdings" w:char="F0FC"/>
            </w:r>
          </w:p>
        </w:tc>
      </w:tr>
      <w:tr w:rsidR="008D0EAD" w14:paraId="28EEEDA6" w14:textId="77777777" w:rsidTr="008D0EAD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35B6" w14:textId="4992D291" w:rsidR="008D0EAD" w:rsidRPr="005779E7" w:rsidRDefault="005779E7" w:rsidP="005779E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 w:rsidRPr="000A21D6">
              <w:rPr>
                <w:rFonts w:asciiTheme="minorHAnsi" w:hAnsiTheme="minorHAnsi" w:cs="Arial"/>
              </w:rPr>
              <w:t>W</w:t>
            </w:r>
            <w:r w:rsidR="008D0EAD" w:rsidRPr="005779E7">
              <w:rPr>
                <w:rFonts w:cs="Arial"/>
              </w:rPr>
              <w:t>orks in partnership with governors, p</w:t>
            </w:r>
            <w:r w:rsidR="00FC462B" w:rsidRPr="005779E7">
              <w:rPr>
                <w:rFonts w:cs="Arial"/>
              </w:rPr>
              <w:t>roviding them with information as required and advice</w:t>
            </w:r>
            <w:r w:rsidR="008D0EAD" w:rsidRPr="005779E7">
              <w:rPr>
                <w:rFonts w:cs="Arial"/>
              </w:rPr>
              <w:t xml:space="preserve"> to enable them to meet their responsibilities in holding the school to account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641B" w14:textId="77777777" w:rsidR="008D0EAD" w:rsidRDefault="008D0EAD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Theme="minorHAnsi" w:hAnsiTheme="minorHAnsi" w:cs="Arial-BoldMT"/>
                <w:bCs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233F" w14:textId="77777777" w:rsidR="008D0EAD" w:rsidRDefault="008D0EAD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Theme="minorHAnsi" w:hAnsiTheme="minorHAnsi" w:cs="Arial-BoldMT"/>
                <w:bCs/>
              </w:rPr>
            </w:pPr>
            <w:r>
              <w:rPr>
                <w:rFonts w:asciiTheme="minorHAnsi" w:hAnsiTheme="minorHAnsi" w:cs="Arial-BoldMT"/>
                <w:bCs/>
              </w:rPr>
              <w:sym w:font="Wingdings" w:char="F0FC"/>
            </w:r>
          </w:p>
        </w:tc>
      </w:tr>
      <w:tr w:rsidR="00FC462B" w14:paraId="4907F687" w14:textId="77777777" w:rsidTr="008D0EAD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B0E6" w14:textId="35A765F9" w:rsidR="00FC462B" w:rsidRDefault="005779E7" w:rsidP="0036719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</w:t>
            </w:r>
            <w:r w:rsidR="00FC462B">
              <w:rPr>
                <w:rFonts w:asciiTheme="minorHAnsi" w:hAnsiTheme="minorHAnsi" w:cs="Arial"/>
              </w:rPr>
              <w:t>as up to date knowledge of statutory requirements and curriculum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5F37" w14:textId="77777777" w:rsidR="00FC462B" w:rsidRDefault="00FC462B" w:rsidP="0036719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Theme="minorHAnsi" w:hAnsiTheme="minorHAnsi" w:cs="Arial-BoldMT"/>
                <w:bCs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9DF8" w14:textId="77777777" w:rsidR="00FC462B" w:rsidRDefault="00FC462B" w:rsidP="0036719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Theme="minorHAnsi" w:hAnsiTheme="minorHAnsi" w:cs="Arial-BoldMT"/>
                <w:bCs/>
              </w:rPr>
            </w:pPr>
            <w:r>
              <w:rPr>
                <w:rFonts w:asciiTheme="minorHAnsi" w:hAnsiTheme="minorHAnsi" w:cs="Arial-BoldMT"/>
                <w:bCs/>
              </w:rPr>
              <w:sym w:font="Wingdings" w:char="F0FC"/>
            </w:r>
          </w:p>
        </w:tc>
      </w:tr>
      <w:tr w:rsidR="00FC462B" w14:paraId="3C9F7B7D" w14:textId="77777777" w:rsidTr="008D0EAD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852A" w14:textId="242FD227" w:rsidR="00FC462B" w:rsidRPr="00156F36" w:rsidRDefault="00156F36" w:rsidP="00156F3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Demonstrate</w:t>
            </w:r>
            <w:r w:rsidR="00FC462B">
              <w:rPr>
                <w:rFonts w:asciiTheme="minorHAnsi" w:hAnsiTheme="minorHAnsi" w:cs="Arial"/>
              </w:rPr>
              <w:t xml:space="preserve"> commitment to keeping our school </w:t>
            </w:r>
            <w:r>
              <w:rPr>
                <w:rFonts w:asciiTheme="minorHAnsi" w:hAnsiTheme="minorHAnsi" w:cs="Arial"/>
              </w:rPr>
              <w:t xml:space="preserve">environment and pupils </w:t>
            </w:r>
            <w:r w:rsidR="00FC462B">
              <w:rPr>
                <w:rFonts w:asciiTheme="minorHAnsi" w:hAnsiTheme="minorHAnsi" w:cs="Arial"/>
              </w:rPr>
              <w:t xml:space="preserve">safe and </w:t>
            </w:r>
            <w:r>
              <w:rPr>
                <w:rFonts w:asciiTheme="minorHAnsi" w:hAnsiTheme="minorHAnsi" w:cs="Arial"/>
              </w:rPr>
              <w:t>maintains</w:t>
            </w:r>
            <w:r w:rsidR="00FC462B">
              <w:rPr>
                <w:rFonts w:asciiTheme="minorHAnsi" w:hAnsiTheme="minorHAnsi" w:cs="Arial"/>
              </w:rPr>
              <w:t xml:space="preserve"> </w:t>
            </w:r>
            <w:r w:rsidR="00FC462B" w:rsidRPr="00156F36">
              <w:rPr>
                <w:rFonts w:cs="Arial"/>
              </w:rPr>
              <w:t>up-to-date knowledge of safeguarding issues</w:t>
            </w:r>
            <w:r>
              <w:rPr>
                <w:rFonts w:cs="Arial"/>
              </w:rPr>
              <w:t>, training</w:t>
            </w:r>
            <w:r w:rsidR="00FC462B" w:rsidRPr="00156F36">
              <w:rPr>
                <w:rFonts w:cs="Arial"/>
              </w:rPr>
              <w:t xml:space="preserve"> and legislation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7A38" w14:textId="77777777" w:rsidR="00FC462B" w:rsidRDefault="00FC462B" w:rsidP="0036719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Theme="minorHAnsi" w:hAnsiTheme="minorHAnsi" w:cs="Arial-BoldMT"/>
                <w:bCs/>
              </w:rPr>
            </w:pPr>
            <w:r>
              <w:rPr>
                <w:rFonts w:asciiTheme="minorHAnsi" w:hAnsiTheme="minorHAnsi" w:cs="Arial-BoldMT"/>
                <w:bCs/>
              </w:rPr>
              <w:sym w:font="Wingdings" w:char="F0FC"/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87A5" w14:textId="77777777" w:rsidR="00FC462B" w:rsidRDefault="00FC462B" w:rsidP="0036719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Theme="minorHAnsi" w:hAnsiTheme="minorHAnsi" w:cs="Arial-BoldMT"/>
                <w:bCs/>
              </w:rPr>
            </w:pPr>
            <w:r>
              <w:rPr>
                <w:rFonts w:asciiTheme="minorHAnsi" w:hAnsiTheme="minorHAnsi" w:cs="Arial-BoldMT"/>
                <w:bCs/>
              </w:rPr>
              <w:sym w:font="Wingdings" w:char="F0FC"/>
            </w:r>
          </w:p>
        </w:tc>
      </w:tr>
      <w:tr w:rsidR="00FC462B" w14:paraId="229B292F" w14:textId="77777777" w:rsidTr="008D0EAD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4D3D" w14:textId="7FC7B74A" w:rsidR="00FC462B" w:rsidRPr="000A21D6" w:rsidRDefault="005779E7" w:rsidP="00332C7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V</w:t>
            </w:r>
            <w:r w:rsidR="00FC462B" w:rsidRPr="000A21D6">
              <w:rPr>
                <w:rFonts w:asciiTheme="minorHAnsi" w:hAnsiTheme="minorHAnsi" w:cs="Arial"/>
              </w:rPr>
              <w:t>alues partnerships with external organisations, both educational and community based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0D67" w14:textId="77777777" w:rsidR="00FC462B" w:rsidRDefault="00FC462B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Theme="minorHAnsi" w:hAnsiTheme="minorHAnsi" w:cs="Arial-BoldMT"/>
                <w:bCs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0600" w14:textId="77777777" w:rsidR="00FC462B" w:rsidRDefault="00FC462B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Theme="minorHAnsi" w:hAnsiTheme="minorHAnsi" w:cs="Arial-BoldMT"/>
                <w:bCs/>
              </w:rPr>
            </w:pPr>
            <w:r>
              <w:rPr>
                <w:rFonts w:asciiTheme="minorHAnsi" w:hAnsiTheme="minorHAnsi" w:cs="Arial-BoldMT"/>
                <w:bCs/>
              </w:rPr>
              <w:sym w:font="Wingdings" w:char="F0FC"/>
            </w:r>
          </w:p>
        </w:tc>
      </w:tr>
      <w:tr w:rsidR="00FC462B" w14:paraId="5503956D" w14:textId="77777777" w:rsidTr="008D0EAD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BB3A" w14:textId="5498BE0C" w:rsidR="00FC462B" w:rsidRDefault="005779E7" w:rsidP="00332C7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</w:t>
            </w:r>
            <w:r w:rsidR="00FC462B">
              <w:rPr>
                <w:rFonts w:asciiTheme="minorHAnsi" w:hAnsiTheme="minorHAnsi" w:cs="Arial"/>
              </w:rPr>
              <w:t>eek ways to enable everyone – parents, pupils, staff and the wider community – to feel a valued part of our diverse school and its work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8107" w14:textId="77777777" w:rsidR="00FC462B" w:rsidRDefault="00FC462B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Theme="minorHAnsi" w:hAnsiTheme="minorHAnsi" w:cs="Arial-BoldMT"/>
                <w:bCs/>
              </w:rPr>
            </w:pPr>
            <w:r>
              <w:rPr>
                <w:rFonts w:asciiTheme="minorHAnsi" w:hAnsiTheme="minorHAnsi" w:cs="Arial-BoldMT"/>
                <w:bCs/>
              </w:rPr>
              <w:sym w:font="Wingdings" w:char="F0FC"/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C507" w14:textId="77777777" w:rsidR="00FC462B" w:rsidRDefault="00FC462B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Theme="minorHAnsi" w:hAnsiTheme="minorHAnsi" w:cs="Arial-BoldMT"/>
                <w:bCs/>
              </w:rPr>
            </w:pPr>
            <w:r>
              <w:rPr>
                <w:rFonts w:asciiTheme="minorHAnsi" w:hAnsiTheme="minorHAnsi" w:cs="Arial-BoldMT"/>
                <w:bCs/>
              </w:rPr>
              <w:sym w:font="Wingdings" w:char="F0FC"/>
            </w:r>
          </w:p>
        </w:tc>
      </w:tr>
      <w:tr w:rsidR="00FC462B" w14:paraId="1C628EAD" w14:textId="77777777" w:rsidTr="008D0EAD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686B" w14:textId="776A73B4" w:rsidR="00FC462B" w:rsidRDefault="00A35127" w:rsidP="0036719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MT"/>
                <w:color w:val="000000"/>
              </w:rPr>
              <w:t xml:space="preserve">Excellent communicator with demonstrable experience of communicating effectively to different audiences across different channels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80F9" w14:textId="77777777" w:rsidR="00FC462B" w:rsidRDefault="00FC462B" w:rsidP="0036719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Theme="minorHAnsi" w:hAnsiTheme="minorHAnsi" w:cs="Arial-BoldMT"/>
                <w:bCs/>
              </w:rPr>
            </w:pPr>
            <w:r>
              <w:rPr>
                <w:rFonts w:asciiTheme="minorHAnsi" w:hAnsiTheme="minorHAnsi" w:cs="Arial-BoldMT"/>
                <w:bCs/>
              </w:rPr>
              <w:sym w:font="Wingdings" w:char="F0FC"/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C1D2" w14:textId="77777777" w:rsidR="00FC462B" w:rsidRDefault="00FC462B" w:rsidP="0036719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Theme="minorHAnsi" w:hAnsiTheme="minorHAnsi" w:cs="Arial-BoldMT"/>
                <w:bCs/>
              </w:rPr>
            </w:pPr>
            <w:r>
              <w:rPr>
                <w:rFonts w:asciiTheme="minorHAnsi" w:hAnsiTheme="minorHAnsi" w:cs="Arial-BoldMT"/>
                <w:bCs/>
              </w:rPr>
              <w:sym w:font="Wingdings" w:char="F0FC"/>
            </w:r>
          </w:p>
        </w:tc>
      </w:tr>
      <w:tr w:rsidR="00FC462B" w14:paraId="5A897DFC" w14:textId="77777777" w:rsidTr="008D0EAD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4038" w14:textId="0F540878" w:rsidR="00FC462B" w:rsidRDefault="005779E7" w:rsidP="00332C7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</w:t>
            </w:r>
            <w:r w:rsidR="00FC462B">
              <w:rPr>
                <w:rFonts w:asciiTheme="minorHAnsi" w:hAnsiTheme="minorHAnsi" w:cs="Arial"/>
              </w:rPr>
              <w:t>an provide an engaging, rigorous, broad and rich curriculum and a stimulating and successful extra-curricular activities programme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4EC1" w14:textId="77777777" w:rsidR="00FC462B" w:rsidRDefault="00FC462B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Theme="minorHAnsi" w:hAnsiTheme="minorHAnsi" w:cs="Arial-BoldMT"/>
                <w:bCs/>
              </w:rPr>
            </w:pPr>
            <w:r>
              <w:rPr>
                <w:rFonts w:asciiTheme="minorHAnsi" w:hAnsiTheme="minorHAnsi" w:cs="Arial-BoldMT"/>
                <w:bCs/>
              </w:rPr>
              <w:sym w:font="Wingdings" w:char="F0FC"/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149C" w14:textId="77777777" w:rsidR="00FC462B" w:rsidRDefault="00FC462B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Theme="minorHAnsi" w:hAnsiTheme="minorHAnsi" w:cs="Arial-BoldMT"/>
                <w:bCs/>
              </w:rPr>
            </w:pPr>
            <w:r>
              <w:rPr>
                <w:rFonts w:asciiTheme="minorHAnsi" w:hAnsiTheme="minorHAnsi" w:cs="Arial-BoldMT"/>
                <w:bCs/>
              </w:rPr>
              <w:sym w:font="Wingdings" w:char="F0FC"/>
            </w:r>
          </w:p>
        </w:tc>
      </w:tr>
      <w:tr w:rsidR="00FC462B" w14:paraId="07F56911" w14:textId="77777777" w:rsidTr="00780908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1A2A" w14:textId="09A8B844" w:rsidR="00FC462B" w:rsidRPr="00DC498C" w:rsidRDefault="005779E7" w:rsidP="00DC498C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cs="Arial"/>
              </w:rPr>
              <w:t>A</w:t>
            </w:r>
            <w:r w:rsidR="00FC462B">
              <w:rPr>
                <w:rFonts w:cs="Arial"/>
              </w:rPr>
              <w:t>ppreciates</w:t>
            </w:r>
            <w:r w:rsidR="00FC462B" w:rsidRPr="00DC498C">
              <w:rPr>
                <w:rFonts w:cs="Arial"/>
              </w:rPr>
              <w:t xml:space="preserve"> the benefits of learning another language from an early age including within primary school settings (</w:t>
            </w:r>
            <w:r>
              <w:rPr>
                <w:rFonts w:cs="Arial"/>
              </w:rPr>
              <w:t xml:space="preserve">desirable - </w:t>
            </w:r>
            <w:r w:rsidR="00FC462B" w:rsidRPr="00DC498C">
              <w:rPr>
                <w:rFonts w:cs="Arial"/>
              </w:rPr>
              <w:t>a working knowledge of the French language would be an</w:t>
            </w:r>
            <w:r>
              <w:rPr>
                <w:rFonts w:cs="Arial"/>
              </w:rPr>
              <w:t xml:space="preserve"> </w:t>
            </w:r>
            <w:r w:rsidR="00FC462B" w:rsidRPr="00DC498C">
              <w:rPr>
                <w:rFonts w:cs="Arial"/>
              </w:rPr>
              <w:t xml:space="preserve">advantage but is </w:t>
            </w:r>
            <w:r w:rsidRPr="005779E7">
              <w:rPr>
                <w:rFonts w:cs="Arial"/>
                <w:u w:val="single"/>
              </w:rPr>
              <w:t>not</w:t>
            </w:r>
            <w:r>
              <w:rPr>
                <w:rFonts w:cs="Arial"/>
              </w:rPr>
              <w:t xml:space="preserve"> </w:t>
            </w:r>
            <w:r w:rsidR="00FC462B" w:rsidRPr="00DC498C">
              <w:rPr>
                <w:rFonts w:cs="Arial"/>
              </w:rPr>
              <w:t xml:space="preserve">essential)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B37E" w14:textId="77777777" w:rsidR="00FC462B" w:rsidRDefault="00FC462B" w:rsidP="00F866E1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Theme="minorHAnsi" w:hAnsiTheme="minorHAnsi" w:cs="Arial-BoldMT"/>
                <w:bCs/>
              </w:rPr>
            </w:pPr>
            <w:r>
              <w:rPr>
                <w:rFonts w:asciiTheme="minorHAnsi" w:hAnsiTheme="minorHAnsi" w:cs="Arial-BoldMT"/>
                <w:bCs/>
              </w:rPr>
              <w:sym w:font="Wingdings" w:char="F0FC"/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DABD" w14:textId="77777777" w:rsidR="00FC462B" w:rsidRDefault="00FC462B" w:rsidP="00F866E1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Theme="minorHAnsi" w:hAnsiTheme="minorHAnsi" w:cs="Arial-BoldMT"/>
                <w:bCs/>
              </w:rPr>
            </w:pPr>
            <w:r>
              <w:rPr>
                <w:rFonts w:asciiTheme="minorHAnsi" w:hAnsiTheme="minorHAnsi" w:cs="Arial-BoldMT"/>
                <w:bCs/>
              </w:rPr>
              <w:sym w:font="Wingdings" w:char="F0FC"/>
            </w:r>
          </w:p>
        </w:tc>
      </w:tr>
    </w:tbl>
    <w:p w14:paraId="7A8891F4" w14:textId="77777777" w:rsidR="008D0EAD" w:rsidRDefault="008D0EAD"/>
    <w:sectPr w:rsidR="008D0EAD" w:rsidSect="00E700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0CE9C" w14:textId="77777777" w:rsidR="00393713" w:rsidRDefault="00393713" w:rsidP="002249F4">
      <w:pPr>
        <w:spacing w:after="0" w:line="240" w:lineRule="auto"/>
      </w:pPr>
      <w:r>
        <w:separator/>
      </w:r>
    </w:p>
  </w:endnote>
  <w:endnote w:type="continuationSeparator" w:id="0">
    <w:p w14:paraId="0B9EEA10" w14:textId="77777777" w:rsidR="00393713" w:rsidRDefault="00393713" w:rsidP="00224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19AB8" w14:textId="77777777" w:rsidR="00E86E57" w:rsidRDefault="00E86E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F7E1A" w14:textId="77777777" w:rsidR="002249F4" w:rsidRDefault="002249F4">
    <w:pPr>
      <w:pStyle w:val="Footer"/>
      <w:jc w:val="center"/>
    </w:pPr>
    <w:r>
      <w:t>November 2019 Page</w:t>
    </w:r>
    <w:sdt>
      <w:sdtPr>
        <w:id w:val="7957643"/>
        <w:docPartObj>
          <w:docPartGallery w:val="Page Numbers (Bottom of Page)"/>
          <w:docPartUnique/>
        </w:docPartObj>
      </w:sdtPr>
      <w:sdtEndPr/>
      <w:sdtContent>
        <w:r w:rsidR="00393713">
          <w:fldChar w:fldCharType="begin"/>
        </w:r>
        <w:r w:rsidR="00393713">
          <w:instrText xml:space="preserve"> PAGE   \* MERGEFORMAT </w:instrText>
        </w:r>
        <w:r w:rsidR="00393713">
          <w:fldChar w:fldCharType="separate"/>
        </w:r>
        <w:r w:rsidR="0048464E">
          <w:rPr>
            <w:noProof/>
          </w:rPr>
          <w:t>2</w:t>
        </w:r>
        <w:r w:rsidR="00393713">
          <w:rPr>
            <w:noProof/>
          </w:rPr>
          <w:fldChar w:fldCharType="end"/>
        </w:r>
      </w:sdtContent>
    </w:sdt>
  </w:p>
  <w:p w14:paraId="04F59FF6" w14:textId="77777777" w:rsidR="002249F4" w:rsidRDefault="002249F4" w:rsidP="002249F4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E7A66" w14:textId="77777777" w:rsidR="00E86E57" w:rsidRDefault="00E86E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CF28C" w14:textId="77777777" w:rsidR="00393713" w:rsidRDefault="00393713" w:rsidP="002249F4">
      <w:pPr>
        <w:spacing w:after="0" w:line="240" w:lineRule="auto"/>
      </w:pPr>
      <w:r>
        <w:separator/>
      </w:r>
    </w:p>
  </w:footnote>
  <w:footnote w:type="continuationSeparator" w:id="0">
    <w:p w14:paraId="29D226F7" w14:textId="77777777" w:rsidR="00393713" w:rsidRDefault="00393713" w:rsidP="00224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74243" w14:textId="77777777" w:rsidR="00E86E57" w:rsidRDefault="00E86E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FCA2B" w14:textId="3DEA8AEC" w:rsidR="00E86E57" w:rsidRDefault="00E86E57">
    <w:pPr>
      <w:pStyle w:val="Header"/>
    </w:pPr>
    <w:r>
      <w:rPr>
        <w:noProof/>
      </w:rPr>
      <w:pict w14:anchorId="69E060EA">
        <v:shapetype id="_x0000_t202" coordsize="21600,21600" o:spt="202" path="m,l,21600r21600,l21600,xe">
          <v:stroke joinstyle="miter"/>
          <v:path gradientshapeok="t" o:connecttype="rect"/>
        </v:shapetype>
        <v:shape id="MSIPCMb6e14dcd8a043d30c7823b62" o:spid="_x0000_s2049" type="#_x0000_t202" alt="{&quot;HashCode&quot;:1987674191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0;mso-wrap-style:square;mso-position-horizontal:absolute;mso-position-horizontal-relative:page;mso-position-vertical:absolute;mso-position-vertical-relative:page;v-text-anchor:top" o:allowincell="f" filled="f" stroked="f">
          <v:textbox inset="20pt,0,,0">
            <w:txbxContent>
              <w:p w14:paraId="28E98758" w14:textId="21FA06E0" w:rsidR="00E86E57" w:rsidRPr="00E86E57" w:rsidRDefault="00E86E57" w:rsidP="00E86E57">
                <w:pPr>
                  <w:spacing w:after="0"/>
                  <w:rPr>
                    <w:rFonts w:ascii="Calibri" w:hAnsi="Calibri"/>
                    <w:color w:val="000000"/>
                    <w:sz w:val="20"/>
                  </w:rPr>
                </w:pPr>
                <w:r w:rsidRPr="00E86E57">
                  <w:rPr>
                    <w:rFonts w:ascii="Calibri" w:hAnsi="Calibri"/>
                    <w:color w:val="000000"/>
                    <w:sz w:val="20"/>
                  </w:rPr>
                  <w:t>Official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FE8B6" w14:textId="77777777" w:rsidR="00E86E57" w:rsidRDefault="00E86E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02C21"/>
    <w:multiLevelType w:val="hybridMultilevel"/>
    <w:tmpl w:val="B2DE5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06B71"/>
    <w:multiLevelType w:val="hybridMultilevel"/>
    <w:tmpl w:val="221AC04C"/>
    <w:lvl w:ilvl="0" w:tplc="BAF2489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87E70"/>
    <w:multiLevelType w:val="hybridMultilevel"/>
    <w:tmpl w:val="C45ECA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D585B"/>
    <w:multiLevelType w:val="hybridMultilevel"/>
    <w:tmpl w:val="AFD61A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511E9"/>
    <w:multiLevelType w:val="hybridMultilevel"/>
    <w:tmpl w:val="CD247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C7649"/>
    <w:multiLevelType w:val="hybridMultilevel"/>
    <w:tmpl w:val="93A6ACD6"/>
    <w:lvl w:ilvl="0" w:tplc="15A48A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765D5"/>
    <w:multiLevelType w:val="hybridMultilevel"/>
    <w:tmpl w:val="BDC811E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A5871"/>
    <w:multiLevelType w:val="hybridMultilevel"/>
    <w:tmpl w:val="4632713A"/>
    <w:lvl w:ilvl="0" w:tplc="BAF2489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8030F"/>
    <w:multiLevelType w:val="hybridMultilevel"/>
    <w:tmpl w:val="4A7AC150"/>
    <w:lvl w:ilvl="0" w:tplc="BAF2489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OxNDI2NzEwMjQ3NDNR0lEKTi0uzszPAykwrAUAtHsDsSwAAAA="/>
  </w:docVars>
  <w:rsids>
    <w:rsidRoot w:val="008D0EAD"/>
    <w:rsid w:val="000A21D6"/>
    <w:rsid w:val="00156F36"/>
    <w:rsid w:val="001D4507"/>
    <w:rsid w:val="001F65AD"/>
    <w:rsid w:val="002249F4"/>
    <w:rsid w:val="002844FA"/>
    <w:rsid w:val="00295951"/>
    <w:rsid w:val="00364989"/>
    <w:rsid w:val="00393713"/>
    <w:rsid w:val="00414A2C"/>
    <w:rsid w:val="0048464E"/>
    <w:rsid w:val="005779E7"/>
    <w:rsid w:val="005E3591"/>
    <w:rsid w:val="008C58C9"/>
    <w:rsid w:val="008D0EAD"/>
    <w:rsid w:val="00A35127"/>
    <w:rsid w:val="00AA53F9"/>
    <w:rsid w:val="00B505EB"/>
    <w:rsid w:val="00C97EC9"/>
    <w:rsid w:val="00DC498C"/>
    <w:rsid w:val="00E700CD"/>
    <w:rsid w:val="00E73B9F"/>
    <w:rsid w:val="00E86E57"/>
    <w:rsid w:val="00EF4949"/>
    <w:rsid w:val="00FC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2B1FDA8"/>
  <w15:docId w15:val="{20820D6C-2770-4F45-BF7A-F8B918D0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0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EAD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8D0EAD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6498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498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2249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9F4"/>
  </w:style>
  <w:style w:type="paragraph" w:styleId="Footer">
    <w:name w:val="footer"/>
    <w:basedOn w:val="Normal"/>
    <w:link w:val="FooterChar"/>
    <w:uiPriority w:val="99"/>
    <w:unhideWhenUsed/>
    <w:rsid w:val="002249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3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0" ma:contentTypeDescription="Create a new document." ma:contentTypeScope="" ma:versionID="e9a528614c9c3f9435dbf43d8fca441e">
  <xsd:schema xmlns:xsd="http://www.w3.org/2001/XMLSchema" xmlns:xs="http://www.w3.org/2001/XMLSchema" xmlns:p="http://schemas.microsoft.com/office/2006/metadata/properties" xmlns:ns2="ad2ced07-1d57-44af-a2d4-427505efc089" xmlns:ns3="d059bbd8-d4ad-41ad-8fc0-28a89b253506" targetNamespace="http://schemas.microsoft.com/office/2006/metadata/properties" ma:root="true" ma:fieldsID="250e7ca298cc820655d2733f28ccdb31" ns2:_="" ns3:_=""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326EF6-8FB7-48C8-88D5-BF8945B56A2A}"/>
</file>

<file path=customXml/itemProps2.xml><?xml version="1.0" encoding="utf-8"?>
<ds:datastoreItem xmlns:ds="http://schemas.openxmlformats.org/officeDocument/2006/customXml" ds:itemID="{F594BAF8-A81F-4958-A231-A7FC73B6B20E}"/>
</file>

<file path=customXml/itemProps3.xml><?xml version="1.0" encoding="utf-8"?>
<ds:datastoreItem xmlns:ds="http://schemas.openxmlformats.org/officeDocument/2006/customXml" ds:itemID="{95F7FE96-1E31-4839-99C4-7FE5B9D6704C}"/>
</file>

<file path=docProps/app.xml><?xml version="1.0" encoding="utf-8"?>
<Properties xmlns="http://schemas.openxmlformats.org/officeDocument/2006/extended-properties" xmlns:vt="http://schemas.openxmlformats.org/officeDocument/2006/docPropsVTypes">
  <Template>6B7A7610</Template>
  <TotalTime>1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Runcie</dc:creator>
  <cp:lastModifiedBy>Duke, Alison</cp:lastModifiedBy>
  <cp:revision>3</cp:revision>
  <dcterms:created xsi:type="dcterms:W3CDTF">2019-11-26T22:43:00Z</dcterms:created>
  <dcterms:modified xsi:type="dcterms:W3CDTF">2019-11-27T17:38:00Z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3da656-5c75-4f6d-9461-4a3ce9a537cc_Enabled">
    <vt:lpwstr>True</vt:lpwstr>
  </property>
  <property fmtid="{D5CDD505-2E9C-101B-9397-08002B2CF9AE}" pid="3" name="MSIP_Label_763da656-5c75-4f6d-9461-4a3ce9a537cc_SiteId">
    <vt:lpwstr>d9d3f5ac-f803-49be-949f-14a7074d74a7</vt:lpwstr>
  </property>
  <property fmtid="{D5CDD505-2E9C-101B-9397-08002B2CF9AE}" pid="4" name="MSIP_Label_763da656-5c75-4f6d-9461-4a3ce9a537cc_Owner">
    <vt:lpwstr>Alison.Duke@richmondandwandsworth.gov.uk</vt:lpwstr>
  </property>
  <property fmtid="{D5CDD505-2E9C-101B-9397-08002B2CF9AE}" pid="5" name="MSIP_Label_763da656-5c75-4f6d-9461-4a3ce9a537cc_SetDate">
    <vt:lpwstr>2019-11-27T17:38:43.0957021Z</vt:lpwstr>
  </property>
  <property fmtid="{D5CDD505-2E9C-101B-9397-08002B2CF9AE}" pid="6" name="MSIP_Label_763da656-5c75-4f6d-9461-4a3ce9a537cc_Name">
    <vt:lpwstr>Official</vt:lpwstr>
  </property>
  <property fmtid="{D5CDD505-2E9C-101B-9397-08002B2CF9AE}" pid="7" name="MSIP_Label_763da656-5c75-4f6d-9461-4a3ce9a537cc_Application">
    <vt:lpwstr>Microsoft Azure Information Protection</vt:lpwstr>
  </property>
  <property fmtid="{D5CDD505-2E9C-101B-9397-08002B2CF9AE}" pid="8" name="MSIP_Label_763da656-5c75-4f6d-9461-4a3ce9a537cc_ActionId">
    <vt:lpwstr>bb2d419c-c8fa-40c5-9fb5-7c6939b8bc0e</vt:lpwstr>
  </property>
  <property fmtid="{D5CDD505-2E9C-101B-9397-08002B2CF9AE}" pid="9" name="MSIP_Label_763da656-5c75-4f6d-9461-4a3ce9a537cc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0x01010069F16682383A8940B5320D78494D673C</vt:lpwstr>
  </property>
</Properties>
</file>