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1F05" w14:textId="77777777" w:rsidR="00DB112A" w:rsidRPr="00550CAA" w:rsidRDefault="00DB112A" w:rsidP="00DB112A">
      <w:pPr>
        <w:jc w:val="center"/>
        <w:rPr>
          <w:b/>
          <w:u w:val="single"/>
        </w:rPr>
      </w:pPr>
      <w:r w:rsidRPr="00550CAA">
        <w:rPr>
          <w:b/>
          <w:u w:val="single"/>
        </w:rPr>
        <w:t>Job Description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995"/>
        <w:gridCol w:w="7956"/>
      </w:tblGrid>
      <w:tr w:rsidR="00DB112A" w:rsidRPr="00550CAA" w14:paraId="59431F08" w14:textId="77777777" w:rsidTr="00963489">
        <w:trPr>
          <w:trHeight w:val="112"/>
        </w:trPr>
        <w:tc>
          <w:tcPr>
            <w:tcW w:w="1995" w:type="dxa"/>
          </w:tcPr>
          <w:p w14:paraId="59431F0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Job Title</w:t>
            </w:r>
          </w:p>
        </w:tc>
        <w:tc>
          <w:tcPr>
            <w:tcW w:w="7956" w:type="dxa"/>
          </w:tcPr>
          <w:p w14:paraId="59431F0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>
              <w:rPr>
                <w:rFonts w:cs="Arial"/>
                <w:b/>
                <w:bCs/>
                <w:color w:val="000000"/>
                <w:szCs w:val="23"/>
              </w:rPr>
              <w:t>Teaching</w:t>
            </w: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 Assistant</w:t>
            </w:r>
          </w:p>
        </w:tc>
      </w:tr>
      <w:tr w:rsidR="00DB112A" w:rsidRPr="00550CAA" w14:paraId="59431F0B" w14:textId="77777777" w:rsidTr="00963489">
        <w:trPr>
          <w:trHeight w:val="251"/>
        </w:trPr>
        <w:tc>
          <w:tcPr>
            <w:tcW w:w="1995" w:type="dxa"/>
          </w:tcPr>
          <w:p w14:paraId="59431F0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Grade</w:t>
            </w:r>
          </w:p>
        </w:tc>
        <w:tc>
          <w:tcPr>
            <w:tcW w:w="7956" w:type="dxa"/>
          </w:tcPr>
          <w:p w14:paraId="59431F0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6BCE">
              <w:rPr>
                <w:rFonts w:cs="Arial"/>
                <w:color w:val="000000"/>
              </w:rPr>
              <w:t>1c point 2</w:t>
            </w:r>
          </w:p>
        </w:tc>
      </w:tr>
      <w:tr w:rsidR="00DB112A" w:rsidRPr="00550CAA" w14:paraId="59431F0E" w14:textId="77777777" w:rsidTr="00963489">
        <w:trPr>
          <w:trHeight w:val="113"/>
        </w:trPr>
        <w:tc>
          <w:tcPr>
            <w:tcW w:w="1995" w:type="dxa"/>
          </w:tcPr>
          <w:p w14:paraId="59431F0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>Reports to</w:t>
            </w:r>
          </w:p>
        </w:tc>
        <w:tc>
          <w:tcPr>
            <w:tcW w:w="7956" w:type="dxa"/>
          </w:tcPr>
          <w:p w14:paraId="59431F0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>C</w:t>
            </w:r>
            <w:r>
              <w:rPr>
                <w:rFonts w:cs="Arial"/>
                <w:color w:val="000000"/>
                <w:szCs w:val="23"/>
              </w:rPr>
              <w:t>lass Teacher, SENDCO, SLT/Head  T</w:t>
            </w:r>
            <w:r w:rsidRPr="00550CAA">
              <w:rPr>
                <w:rFonts w:cs="Arial"/>
                <w:color w:val="000000"/>
                <w:szCs w:val="23"/>
              </w:rPr>
              <w:t>eacher</w:t>
            </w:r>
          </w:p>
        </w:tc>
      </w:tr>
      <w:tr w:rsidR="00DB112A" w:rsidRPr="00550CAA" w14:paraId="59431F11" w14:textId="77777777" w:rsidTr="00963489">
        <w:trPr>
          <w:trHeight w:val="113"/>
        </w:trPr>
        <w:tc>
          <w:tcPr>
            <w:tcW w:w="1995" w:type="dxa"/>
          </w:tcPr>
          <w:p w14:paraId="59431F0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Responsible for </w:t>
            </w:r>
          </w:p>
        </w:tc>
        <w:tc>
          <w:tcPr>
            <w:tcW w:w="7956" w:type="dxa"/>
          </w:tcPr>
          <w:p w14:paraId="59431F1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Other learning assistants/work experience </w:t>
            </w:r>
          </w:p>
        </w:tc>
      </w:tr>
      <w:tr w:rsidR="00DB112A" w:rsidRPr="00550CAA" w14:paraId="59431F14" w14:textId="77777777" w:rsidTr="00963489">
        <w:trPr>
          <w:trHeight w:val="113"/>
        </w:trPr>
        <w:tc>
          <w:tcPr>
            <w:tcW w:w="1995" w:type="dxa"/>
          </w:tcPr>
          <w:p w14:paraId="59431F1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Liaison with </w:t>
            </w:r>
          </w:p>
        </w:tc>
        <w:tc>
          <w:tcPr>
            <w:tcW w:w="7956" w:type="dxa"/>
          </w:tcPr>
          <w:p w14:paraId="59431F1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>Teach</w:t>
            </w:r>
            <w:r>
              <w:rPr>
                <w:rFonts w:cs="Arial"/>
                <w:color w:val="000000"/>
                <w:szCs w:val="23"/>
              </w:rPr>
              <w:t>ing staff, support staff, Head T</w:t>
            </w:r>
            <w:r w:rsidRPr="00550CAA">
              <w:rPr>
                <w:rFonts w:cs="Arial"/>
                <w:color w:val="000000"/>
                <w:szCs w:val="23"/>
              </w:rPr>
              <w:t xml:space="preserve">eacher, pupils, parents </w:t>
            </w:r>
          </w:p>
        </w:tc>
      </w:tr>
      <w:tr w:rsidR="00DB112A" w:rsidRPr="00550CAA" w14:paraId="59431F17" w14:textId="77777777" w:rsidTr="00963489">
        <w:trPr>
          <w:trHeight w:val="390"/>
        </w:trPr>
        <w:tc>
          <w:tcPr>
            <w:tcW w:w="1995" w:type="dxa"/>
          </w:tcPr>
          <w:p w14:paraId="59431F1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Job Purpose </w:t>
            </w:r>
          </w:p>
        </w:tc>
        <w:tc>
          <w:tcPr>
            <w:tcW w:w="7956" w:type="dxa"/>
          </w:tcPr>
          <w:p w14:paraId="59431F1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work in partnership with class teachers to support learning in line with the national curriculum, codes of practice and School policies and procedures. </w:t>
            </w:r>
          </w:p>
        </w:tc>
      </w:tr>
      <w:tr w:rsidR="00DB112A" w:rsidRPr="00550CAA" w14:paraId="59431F1B" w14:textId="77777777" w:rsidTr="00963489">
        <w:trPr>
          <w:trHeight w:val="683"/>
        </w:trPr>
        <w:tc>
          <w:tcPr>
            <w:tcW w:w="1995" w:type="dxa"/>
          </w:tcPr>
          <w:p w14:paraId="59431F1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>
              <w:rPr>
                <w:rFonts w:cs="Arial"/>
                <w:b/>
                <w:bCs/>
                <w:color w:val="000000"/>
                <w:szCs w:val="23"/>
              </w:rPr>
              <w:t>Head T</w:t>
            </w: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eacher Accountabilities </w:t>
            </w:r>
          </w:p>
        </w:tc>
        <w:tc>
          <w:tcPr>
            <w:tcW w:w="7956" w:type="dxa"/>
          </w:tcPr>
          <w:p w14:paraId="59431F19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Working with individuals or small groups of children under the direction of teaching staff </w:t>
            </w:r>
          </w:p>
          <w:p w14:paraId="59431F1A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Implement planned learning activities/teaching programmes as agreed with the teacher adjusting activities according to pupils’ responses as appropriate. </w:t>
            </w:r>
          </w:p>
        </w:tc>
      </w:tr>
      <w:tr w:rsidR="00DB112A" w:rsidRPr="00550CAA" w14:paraId="59431F2A" w14:textId="77777777" w:rsidTr="00963489">
        <w:trPr>
          <w:trHeight w:val="3664"/>
        </w:trPr>
        <w:tc>
          <w:tcPr>
            <w:tcW w:w="1995" w:type="dxa"/>
          </w:tcPr>
          <w:p w14:paraId="59431F1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b/>
                <w:bCs/>
                <w:color w:val="000000"/>
                <w:szCs w:val="23"/>
              </w:rPr>
              <w:t xml:space="preserve">Duties </w:t>
            </w:r>
          </w:p>
        </w:tc>
        <w:tc>
          <w:tcPr>
            <w:tcW w:w="7956" w:type="dxa"/>
          </w:tcPr>
          <w:p w14:paraId="59431F1D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Establish positive relationships with pupils supported. </w:t>
            </w:r>
          </w:p>
          <w:p w14:paraId="59431F1E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Support pupils with activities which support literacy and numeracy skills </w:t>
            </w:r>
          </w:p>
          <w:p w14:paraId="59431F1F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Promote positive pupil behaviour in line with School policies and help keep pupils on task </w:t>
            </w:r>
          </w:p>
          <w:p w14:paraId="59431F20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Interact with, and support pupils, according to individual needs and skills </w:t>
            </w:r>
          </w:p>
          <w:p w14:paraId="59431F21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Promote the inclusion and acceptance of children with special needs within the classroom ensuring access to lessons and their content through appropriate clarification, explanation and resources </w:t>
            </w:r>
          </w:p>
          <w:p w14:paraId="59431F22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Participate in planning and evaluation of learning activities with the teacher, providing feedback to the teacher on pupil progress and behaviour </w:t>
            </w:r>
          </w:p>
          <w:p w14:paraId="59431F23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Monitor and record pupil activities as appropriate writing records and reports as required </w:t>
            </w:r>
          </w:p>
          <w:p w14:paraId="59431F24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Provide feedback to pupils in relation to attainment and progress under the guidance of the teacher </w:t>
            </w:r>
          </w:p>
          <w:p w14:paraId="59431F25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support learning by arranging/providing resources for </w:t>
            </w:r>
            <w:r>
              <w:rPr>
                <w:rFonts w:cs="Arial"/>
                <w:color w:val="000000"/>
                <w:szCs w:val="23"/>
              </w:rPr>
              <w:t>l</w:t>
            </w:r>
            <w:r w:rsidRPr="00550CAA">
              <w:rPr>
                <w:rFonts w:cs="Arial"/>
                <w:color w:val="000000"/>
                <w:szCs w:val="23"/>
              </w:rPr>
              <w:t xml:space="preserve">essons/activities under the direction of the teacher </w:t>
            </w:r>
          </w:p>
          <w:p w14:paraId="59431F26" w14:textId="77777777" w:rsidR="00DB112A" w:rsidRPr="00550CA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attend to pupils’ personal needs including help with social, welfare and health matters, including minor first aid. </w:t>
            </w:r>
          </w:p>
          <w:p w14:paraId="59431F27" w14:textId="77777777" w:rsidR="00DB112A" w:rsidRDefault="00DB112A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 w:rsidRPr="00550CAA">
              <w:rPr>
                <w:rFonts w:cs="Arial"/>
                <w:color w:val="000000"/>
                <w:szCs w:val="23"/>
              </w:rPr>
              <w:t xml:space="preserve">To assist with the preparation, maintenance and control of stocks of materials and resources. </w:t>
            </w:r>
          </w:p>
          <w:p w14:paraId="59431F28" w14:textId="77777777" w:rsidR="00AD13B2" w:rsidRPr="00AD13B2" w:rsidRDefault="00AD13B2" w:rsidP="00DB11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>
              <w:rPr>
                <w:rFonts w:cs="Arial"/>
                <w:color w:val="000000"/>
                <w:szCs w:val="23"/>
              </w:rPr>
              <w:t xml:space="preserve">To </w:t>
            </w:r>
            <w:r>
              <w:t>display work effectively, and make and maintain basic teaching resources</w:t>
            </w:r>
          </w:p>
          <w:p w14:paraId="59431F29" w14:textId="77777777" w:rsidR="00AD13B2" w:rsidRPr="00550CAA" w:rsidRDefault="00AD13B2" w:rsidP="00DE46A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0"/>
              <w:rPr>
                <w:rFonts w:cs="Arial"/>
                <w:color w:val="000000"/>
                <w:szCs w:val="23"/>
              </w:rPr>
            </w:pPr>
            <w:r>
              <w:t>To support students in learning outside of the classroom including educational trips and visits</w:t>
            </w:r>
          </w:p>
        </w:tc>
      </w:tr>
      <w:tr w:rsidR="00DB112A" w:rsidRPr="00550CAA" w14:paraId="59431F37" w14:textId="77777777" w:rsidTr="00DB112A">
        <w:trPr>
          <w:trHeight w:val="557"/>
        </w:trPr>
        <w:tc>
          <w:tcPr>
            <w:tcW w:w="1995" w:type="dxa"/>
          </w:tcPr>
          <w:p w14:paraId="59431F2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3"/>
              </w:rPr>
            </w:pPr>
            <w:r>
              <w:rPr>
                <w:rFonts w:cs="Arial"/>
                <w:b/>
                <w:bCs/>
                <w:color w:val="000000"/>
                <w:szCs w:val="23"/>
              </w:rPr>
              <w:t>General</w:t>
            </w:r>
          </w:p>
        </w:tc>
        <w:tc>
          <w:tcPr>
            <w:tcW w:w="7956" w:type="dxa"/>
          </w:tcPr>
          <w:tbl>
            <w:tblPr>
              <w:tblW w:w="0" w:type="auto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63"/>
            </w:tblGrid>
            <w:tr w:rsidR="00DB112A" w:rsidRPr="00550CAA" w14:paraId="59431F35" w14:textId="77777777" w:rsidTr="00DB112A">
              <w:trPr>
                <w:trHeight w:val="567"/>
              </w:trPr>
              <w:tc>
                <w:tcPr>
                  <w:tcW w:w="7663" w:type="dxa"/>
                </w:tcPr>
                <w:p w14:paraId="59431F2C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understand and apply School policies in relation to health, safety and welfare </w:t>
                  </w:r>
                </w:p>
                <w:p w14:paraId="59431F2D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Attend relevant training and take responsibility for own development </w:t>
                  </w:r>
                </w:p>
                <w:p w14:paraId="59431F2E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Attend relevant School meetings as required </w:t>
                  </w:r>
                </w:p>
                <w:p w14:paraId="59431F2F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respect confidentiality at all times </w:t>
                  </w:r>
                </w:p>
                <w:p w14:paraId="59431F30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participate in the performance and development review process, taking personal responsibility for identification of learning, development and training opportunities in discussion with line manager. </w:t>
                  </w:r>
                </w:p>
                <w:p w14:paraId="59431F31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To comply with individual responsibilities, in accordance with the role, for health &amp; safety and Safeguarding in the workplace </w:t>
                  </w:r>
                </w:p>
                <w:p w14:paraId="59431F32" w14:textId="77777777" w:rsidR="00DB112A" w:rsidRPr="00550CAA" w:rsidRDefault="00DB112A" w:rsidP="00DB112A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Ensure that all duties and services provided are in accordance with the School’s Equal Opportunities Policy </w:t>
                  </w:r>
                </w:p>
                <w:p w14:paraId="59431F33" w14:textId="77777777" w:rsidR="00DB112A" w:rsidRPr="00AD13B2" w:rsidRDefault="00DB112A" w:rsidP="00963489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1"/>
                    <w:rPr>
                      <w:rFonts w:cs="Arial"/>
                      <w:color w:val="000000"/>
                      <w:szCs w:val="23"/>
                    </w:rPr>
                  </w:pPr>
                  <w:r w:rsidRPr="00AD13B2">
                    <w:rPr>
                      <w:rFonts w:cs="Arial"/>
                      <w:color w:val="000000"/>
                      <w:szCs w:val="23"/>
                    </w:rPr>
                    <w:t xml:space="preserve">The Governing Body is committed to safeguarding and promoting the welfare of children and young people and expects all staff and volunteers to share in this commitment. </w:t>
                  </w:r>
                </w:p>
                <w:p w14:paraId="59431F34" w14:textId="77777777" w:rsidR="00DB112A" w:rsidRPr="00550CAA" w:rsidRDefault="00DB112A" w:rsidP="009634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Cs w:val="23"/>
                    </w:rPr>
                  </w:pPr>
                  <w:r w:rsidRPr="00550CAA">
                    <w:rPr>
                      <w:rFonts w:cs="Arial"/>
                      <w:color w:val="000000"/>
                      <w:szCs w:val="23"/>
                    </w:rPr>
                    <w:t xml:space="preserve">The duties above are neither exclusive nor exhaustive and the postholder may be required by the Head </w:t>
                  </w:r>
                  <w:r>
                    <w:rPr>
                      <w:rFonts w:cs="Arial"/>
                      <w:color w:val="000000"/>
                      <w:szCs w:val="23"/>
                    </w:rPr>
                    <w:t>T</w:t>
                  </w:r>
                  <w:r w:rsidRPr="00550CAA">
                    <w:rPr>
                      <w:rFonts w:cs="Arial"/>
                      <w:color w:val="000000"/>
                      <w:szCs w:val="23"/>
                    </w:rPr>
                    <w:t>eacher to carry out appropriate duties within the context of the job, skills and grade.</w:t>
                  </w:r>
                </w:p>
              </w:tc>
            </w:tr>
          </w:tbl>
          <w:p w14:paraId="59431F3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</w:tr>
    </w:tbl>
    <w:p w14:paraId="59431F38" w14:textId="77777777" w:rsidR="00DB112A" w:rsidRDefault="00DB112A"/>
    <w:p w14:paraId="59431F39" w14:textId="77777777" w:rsidR="00DB112A" w:rsidRDefault="00DB112A"/>
    <w:p w14:paraId="59431F3A" w14:textId="77777777" w:rsidR="00DB112A" w:rsidRDefault="00DB112A" w:rsidP="00DB112A">
      <w:pPr>
        <w:jc w:val="center"/>
        <w:rPr>
          <w:b/>
          <w:u w:val="single"/>
        </w:rPr>
      </w:pPr>
      <w:r w:rsidRPr="00550CAA">
        <w:rPr>
          <w:b/>
          <w:u w:val="single"/>
        </w:rPr>
        <w:t>Personal Specification</w:t>
      </w:r>
    </w:p>
    <w:tbl>
      <w:tblPr>
        <w:tblStyle w:val="TableGrid"/>
        <w:tblW w:w="10047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134"/>
        <w:gridCol w:w="4694"/>
      </w:tblGrid>
      <w:tr w:rsidR="00DB112A" w:rsidRPr="00550CAA" w14:paraId="59431F3F" w14:textId="77777777" w:rsidTr="00DE46A8">
        <w:trPr>
          <w:trHeight w:val="114"/>
        </w:trPr>
        <w:tc>
          <w:tcPr>
            <w:tcW w:w="2093" w:type="dxa"/>
          </w:tcPr>
          <w:p w14:paraId="59431F3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50CAA">
              <w:rPr>
                <w:rFonts w:cs="Arial"/>
                <w:b/>
                <w:color w:val="000000"/>
              </w:rPr>
              <w:t>General Heading</w:t>
            </w:r>
          </w:p>
        </w:tc>
        <w:tc>
          <w:tcPr>
            <w:tcW w:w="2126" w:type="dxa"/>
          </w:tcPr>
          <w:p w14:paraId="59431F3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>Detail</w:t>
            </w:r>
          </w:p>
        </w:tc>
        <w:tc>
          <w:tcPr>
            <w:tcW w:w="1134" w:type="dxa"/>
          </w:tcPr>
          <w:p w14:paraId="59431F3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E = Essential D = </w:t>
            </w:r>
            <w:r w:rsidRPr="00550CAA">
              <w:rPr>
                <w:rFonts w:cs="Arial"/>
                <w:b/>
                <w:color w:val="000000"/>
              </w:rPr>
              <w:t>Desirable</w:t>
            </w:r>
          </w:p>
        </w:tc>
        <w:tc>
          <w:tcPr>
            <w:tcW w:w="4694" w:type="dxa"/>
          </w:tcPr>
          <w:p w14:paraId="59431F3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>Examples</w:t>
            </w:r>
          </w:p>
        </w:tc>
      </w:tr>
      <w:tr w:rsidR="00DB112A" w:rsidRPr="00550CAA" w14:paraId="59431F45" w14:textId="77777777" w:rsidTr="00DE46A8">
        <w:trPr>
          <w:trHeight w:val="678"/>
        </w:trPr>
        <w:tc>
          <w:tcPr>
            <w:tcW w:w="2093" w:type="dxa"/>
            <w:vMerge w:val="restart"/>
          </w:tcPr>
          <w:p w14:paraId="59431F4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Qualifications &amp; Experience </w:t>
            </w:r>
          </w:p>
        </w:tc>
        <w:tc>
          <w:tcPr>
            <w:tcW w:w="2126" w:type="dxa"/>
          </w:tcPr>
          <w:p w14:paraId="59431F4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Specific </w:t>
            </w:r>
            <w:r w:rsidRPr="00550CAA">
              <w:rPr>
                <w:rFonts w:cs="Arial"/>
                <w:color w:val="000000"/>
              </w:rPr>
              <w:t xml:space="preserve">experience </w:t>
            </w:r>
          </w:p>
        </w:tc>
        <w:tc>
          <w:tcPr>
            <w:tcW w:w="1134" w:type="dxa"/>
          </w:tcPr>
          <w:p w14:paraId="59431F4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4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Successful experience wo</w:t>
            </w:r>
            <w:r w:rsidR="00E82189">
              <w:rPr>
                <w:rFonts w:cs="Arial"/>
                <w:color w:val="000000"/>
              </w:rPr>
              <w:t>rking with children in a school and/or Early Ye</w:t>
            </w:r>
            <w:r w:rsidRPr="00550CAA">
              <w:rPr>
                <w:rFonts w:cs="Arial"/>
                <w:color w:val="000000"/>
              </w:rPr>
              <w:t xml:space="preserve">ars environment </w:t>
            </w:r>
          </w:p>
          <w:p w14:paraId="59431F44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B112A" w:rsidRPr="00550CAA" w14:paraId="59431F4A" w14:textId="77777777" w:rsidTr="00DE46A8">
        <w:trPr>
          <w:trHeight w:val="678"/>
        </w:trPr>
        <w:tc>
          <w:tcPr>
            <w:tcW w:w="2093" w:type="dxa"/>
            <w:vMerge/>
          </w:tcPr>
          <w:p w14:paraId="59431F4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59431F4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</w:t>
            </w:r>
            <w:r w:rsidRPr="00550CAA">
              <w:rPr>
                <w:rFonts w:cs="Arial"/>
                <w:color w:val="000000"/>
              </w:rPr>
              <w:t>ualifications</w:t>
            </w:r>
          </w:p>
        </w:tc>
        <w:tc>
          <w:tcPr>
            <w:tcW w:w="1134" w:type="dxa"/>
          </w:tcPr>
          <w:p w14:paraId="59431F4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</w:t>
            </w:r>
          </w:p>
        </w:tc>
        <w:tc>
          <w:tcPr>
            <w:tcW w:w="4694" w:type="dxa"/>
          </w:tcPr>
          <w:p w14:paraId="59431F49" w14:textId="77777777" w:rsidR="00DB112A" w:rsidRPr="00550CAA" w:rsidRDefault="00DB112A" w:rsidP="00E821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71BB9">
              <w:rPr>
                <w:rFonts w:cs="Arial"/>
                <w:color w:val="000000"/>
              </w:rPr>
              <w:t xml:space="preserve">Educated to </w:t>
            </w:r>
            <w:r w:rsidR="00E82189">
              <w:rPr>
                <w:rFonts w:cs="Arial"/>
                <w:color w:val="000000"/>
              </w:rPr>
              <w:t>NVQ Level 2 in learning support and/or Early Y</w:t>
            </w:r>
            <w:r w:rsidRPr="00071BB9">
              <w:rPr>
                <w:rFonts w:cs="Arial"/>
                <w:color w:val="000000"/>
              </w:rPr>
              <w:t>ears, NNEB or equivalent qualification/experience</w:t>
            </w:r>
          </w:p>
        </w:tc>
      </w:tr>
      <w:tr w:rsidR="00DB112A" w:rsidRPr="00550CAA" w14:paraId="59431F4F" w14:textId="77777777" w:rsidTr="00DE46A8">
        <w:trPr>
          <w:trHeight w:val="396"/>
        </w:trPr>
        <w:tc>
          <w:tcPr>
            <w:tcW w:w="2093" w:type="dxa"/>
            <w:vMerge/>
          </w:tcPr>
          <w:p w14:paraId="59431F4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4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Knowledge of relevant policies and procedures</w:t>
            </w:r>
          </w:p>
        </w:tc>
        <w:tc>
          <w:tcPr>
            <w:tcW w:w="1134" w:type="dxa"/>
          </w:tcPr>
          <w:p w14:paraId="59431F4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59431F4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Basic knowledge of First Aid and understanding of the School policies &amp; procedures/Paediatric Frist Aid qualified </w:t>
            </w:r>
          </w:p>
        </w:tc>
      </w:tr>
      <w:tr w:rsidR="00DB112A" w:rsidRPr="00550CAA" w14:paraId="59431F54" w14:textId="77777777" w:rsidTr="00DE46A8">
        <w:trPr>
          <w:trHeight w:val="257"/>
        </w:trPr>
        <w:tc>
          <w:tcPr>
            <w:tcW w:w="2093" w:type="dxa"/>
            <w:vMerge/>
          </w:tcPr>
          <w:p w14:paraId="59431F5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5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Literacy</w:t>
            </w:r>
          </w:p>
        </w:tc>
        <w:tc>
          <w:tcPr>
            <w:tcW w:w="1134" w:type="dxa"/>
          </w:tcPr>
          <w:p w14:paraId="59431F5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5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reading and writing skills (National qualification Grade C or equivalent ) </w:t>
            </w:r>
          </w:p>
        </w:tc>
      </w:tr>
      <w:tr w:rsidR="00DB112A" w:rsidRPr="00550CAA" w14:paraId="59431F59" w14:textId="77777777" w:rsidTr="00DE46A8">
        <w:trPr>
          <w:trHeight w:val="256"/>
        </w:trPr>
        <w:tc>
          <w:tcPr>
            <w:tcW w:w="2093" w:type="dxa"/>
            <w:vMerge/>
          </w:tcPr>
          <w:p w14:paraId="59431F5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5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Numeracy</w:t>
            </w:r>
          </w:p>
        </w:tc>
        <w:tc>
          <w:tcPr>
            <w:tcW w:w="1134" w:type="dxa"/>
          </w:tcPr>
          <w:p w14:paraId="59431F5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5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numeracy skills (National qualification Grade C or equivalent ) </w:t>
            </w:r>
          </w:p>
        </w:tc>
      </w:tr>
      <w:tr w:rsidR="00DB112A" w:rsidRPr="00550CAA" w14:paraId="59431F5E" w14:textId="77777777" w:rsidTr="00DE46A8">
        <w:trPr>
          <w:trHeight w:val="115"/>
        </w:trPr>
        <w:tc>
          <w:tcPr>
            <w:tcW w:w="2093" w:type="dxa"/>
            <w:vMerge/>
          </w:tcPr>
          <w:p w14:paraId="59431F5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5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Technology</w:t>
            </w:r>
          </w:p>
        </w:tc>
        <w:tc>
          <w:tcPr>
            <w:tcW w:w="1134" w:type="dxa"/>
          </w:tcPr>
          <w:p w14:paraId="59431F5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59431F5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Knowledge of basic computing</w:t>
            </w:r>
            <w:r w:rsidRPr="00550CAA">
              <w:rPr>
                <w:rFonts w:cs="Arial"/>
                <w:color w:val="000000"/>
              </w:rPr>
              <w:t xml:space="preserve"> to support learning </w:t>
            </w:r>
          </w:p>
        </w:tc>
      </w:tr>
      <w:tr w:rsidR="00DB112A" w:rsidRPr="00550CAA" w14:paraId="59431F66" w14:textId="77777777" w:rsidTr="00DE46A8">
        <w:trPr>
          <w:trHeight w:val="256"/>
        </w:trPr>
        <w:tc>
          <w:tcPr>
            <w:tcW w:w="2093" w:type="dxa"/>
            <w:vMerge w:val="restart"/>
          </w:tcPr>
          <w:p w14:paraId="59431F5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Communication </w:t>
            </w:r>
          </w:p>
          <w:p w14:paraId="59431F6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p w14:paraId="59431F6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6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Written </w:t>
            </w:r>
          </w:p>
        </w:tc>
        <w:tc>
          <w:tcPr>
            <w:tcW w:w="1134" w:type="dxa"/>
          </w:tcPr>
          <w:p w14:paraId="59431F6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59431F64" w14:textId="77777777" w:rsidR="00DB112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read, write &amp; understand basic reports </w:t>
            </w:r>
          </w:p>
          <w:p w14:paraId="59431F6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DB112A" w:rsidRPr="00550CAA" w14:paraId="59431F6B" w14:textId="77777777" w:rsidTr="00DE46A8">
        <w:trPr>
          <w:trHeight w:val="256"/>
        </w:trPr>
        <w:tc>
          <w:tcPr>
            <w:tcW w:w="2093" w:type="dxa"/>
            <w:vMerge/>
          </w:tcPr>
          <w:p w14:paraId="59431F6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6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Verbal</w:t>
            </w:r>
          </w:p>
        </w:tc>
        <w:tc>
          <w:tcPr>
            <w:tcW w:w="1134" w:type="dxa"/>
          </w:tcPr>
          <w:p w14:paraId="59431F6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6A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communicate information clearly and coherently; ability to listen effectively </w:t>
            </w:r>
          </w:p>
        </w:tc>
      </w:tr>
      <w:tr w:rsidR="00DB112A" w:rsidRPr="00550CAA" w14:paraId="59431F70" w14:textId="77777777" w:rsidTr="00DE46A8">
        <w:trPr>
          <w:trHeight w:val="256"/>
        </w:trPr>
        <w:tc>
          <w:tcPr>
            <w:tcW w:w="2093" w:type="dxa"/>
            <w:vMerge/>
          </w:tcPr>
          <w:p w14:paraId="59431F6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6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Languages</w:t>
            </w:r>
          </w:p>
        </w:tc>
        <w:tc>
          <w:tcPr>
            <w:tcW w:w="1134" w:type="dxa"/>
          </w:tcPr>
          <w:p w14:paraId="59431F6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6F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Overcome communication barriers with children and adults </w:t>
            </w:r>
          </w:p>
        </w:tc>
      </w:tr>
      <w:tr w:rsidR="00DB112A" w:rsidRPr="00550CAA" w14:paraId="59431F75" w14:textId="77777777" w:rsidTr="00DE46A8">
        <w:trPr>
          <w:trHeight w:val="256"/>
        </w:trPr>
        <w:tc>
          <w:tcPr>
            <w:tcW w:w="2093" w:type="dxa"/>
            <w:vMerge/>
          </w:tcPr>
          <w:p w14:paraId="59431F7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7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Negotiating</w:t>
            </w:r>
          </w:p>
        </w:tc>
        <w:tc>
          <w:tcPr>
            <w:tcW w:w="1134" w:type="dxa"/>
          </w:tcPr>
          <w:p w14:paraId="59431F7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D </w:t>
            </w:r>
          </w:p>
        </w:tc>
        <w:tc>
          <w:tcPr>
            <w:tcW w:w="4694" w:type="dxa"/>
          </w:tcPr>
          <w:p w14:paraId="59431F74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Consult with children and their families and carers and other adults </w:t>
            </w:r>
          </w:p>
        </w:tc>
      </w:tr>
      <w:tr w:rsidR="00DB112A" w:rsidRPr="00550CAA" w14:paraId="59431F7A" w14:textId="77777777" w:rsidTr="00DE46A8">
        <w:trPr>
          <w:trHeight w:val="396"/>
        </w:trPr>
        <w:tc>
          <w:tcPr>
            <w:tcW w:w="2093" w:type="dxa"/>
            <w:vMerge w:val="restart"/>
          </w:tcPr>
          <w:p w14:paraId="59431F7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Working with children </w:t>
            </w:r>
          </w:p>
        </w:tc>
        <w:tc>
          <w:tcPr>
            <w:tcW w:w="2126" w:type="dxa"/>
          </w:tcPr>
          <w:p w14:paraId="59431F7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Behaviour Management </w:t>
            </w:r>
          </w:p>
        </w:tc>
        <w:tc>
          <w:tcPr>
            <w:tcW w:w="1134" w:type="dxa"/>
          </w:tcPr>
          <w:p w14:paraId="59431F7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7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and implement the school’s behaviour management &amp; anti-bullying policy </w:t>
            </w:r>
          </w:p>
        </w:tc>
      </w:tr>
      <w:tr w:rsidR="00DB112A" w:rsidRPr="00550CAA" w14:paraId="59431F7F" w14:textId="77777777" w:rsidTr="00DE46A8">
        <w:trPr>
          <w:trHeight w:val="256"/>
        </w:trPr>
        <w:tc>
          <w:tcPr>
            <w:tcW w:w="2093" w:type="dxa"/>
            <w:vMerge/>
          </w:tcPr>
          <w:p w14:paraId="59431F7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7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Child Development </w:t>
            </w:r>
          </w:p>
        </w:tc>
        <w:tc>
          <w:tcPr>
            <w:tcW w:w="1134" w:type="dxa"/>
          </w:tcPr>
          <w:p w14:paraId="59431F7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7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understand and support children with developmental difficulty or disability </w:t>
            </w:r>
          </w:p>
        </w:tc>
      </w:tr>
      <w:tr w:rsidR="00AD13B2" w:rsidRPr="00550CAA" w14:paraId="59431F84" w14:textId="77777777" w:rsidTr="00DE46A8">
        <w:trPr>
          <w:trHeight w:val="256"/>
        </w:trPr>
        <w:tc>
          <w:tcPr>
            <w:tcW w:w="2093" w:type="dxa"/>
            <w:vMerge/>
          </w:tcPr>
          <w:p w14:paraId="59431F80" w14:textId="77777777" w:rsidR="00AD13B2" w:rsidRPr="00550CAA" w:rsidRDefault="00AD13B2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81" w14:textId="77777777" w:rsidR="00AD13B2" w:rsidRPr="00550CAA" w:rsidRDefault="00AD13B2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 Support</w:t>
            </w:r>
          </w:p>
        </w:tc>
        <w:tc>
          <w:tcPr>
            <w:tcW w:w="1134" w:type="dxa"/>
          </w:tcPr>
          <w:p w14:paraId="59431F82" w14:textId="77777777" w:rsidR="00AD13B2" w:rsidRPr="00550CAA" w:rsidRDefault="00AD13B2" w:rsidP="009634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</w:t>
            </w:r>
          </w:p>
        </w:tc>
        <w:tc>
          <w:tcPr>
            <w:tcW w:w="4694" w:type="dxa"/>
          </w:tcPr>
          <w:p w14:paraId="59431F83" w14:textId="77777777" w:rsidR="00AD13B2" w:rsidRPr="00550CAA" w:rsidRDefault="00AD13B2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Explain tasks simply and clearly and foster independence</w:t>
            </w:r>
          </w:p>
        </w:tc>
      </w:tr>
      <w:tr w:rsidR="00DB112A" w:rsidRPr="00550CAA" w14:paraId="59431F8A" w14:textId="77777777" w:rsidTr="00DE46A8">
        <w:trPr>
          <w:trHeight w:val="397"/>
        </w:trPr>
        <w:tc>
          <w:tcPr>
            <w:tcW w:w="2093" w:type="dxa"/>
            <w:vMerge/>
          </w:tcPr>
          <w:p w14:paraId="59431F85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8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Curriculum</w:t>
            </w:r>
          </w:p>
        </w:tc>
        <w:tc>
          <w:tcPr>
            <w:tcW w:w="1134" w:type="dxa"/>
          </w:tcPr>
          <w:p w14:paraId="59431F8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8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Good understanding of the general aspect of child development &amp; Early Years </w:t>
            </w:r>
          </w:p>
          <w:p w14:paraId="59431F8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assess progress and performance </w:t>
            </w:r>
          </w:p>
        </w:tc>
      </w:tr>
      <w:tr w:rsidR="00DB112A" w:rsidRPr="00550CAA" w14:paraId="59431F8F" w14:textId="77777777" w:rsidTr="00DE46A8">
        <w:trPr>
          <w:trHeight w:val="255"/>
        </w:trPr>
        <w:tc>
          <w:tcPr>
            <w:tcW w:w="2093" w:type="dxa"/>
            <w:vMerge/>
          </w:tcPr>
          <w:p w14:paraId="59431F8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8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Health &amp; Well being</w:t>
            </w:r>
          </w:p>
        </w:tc>
        <w:tc>
          <w:tcPr>
            <w:tcW w:w="1134" w:type="dxa"/>
          </w:tcPr>
          <w:p w14:paraId="59431F8D" w14:textId="77777777" w:rsidR="00DB112A" w:rsidRPr="0087404E" w:rsidRDefault="00DB112A" w:rsidP="0096348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404E">
              <w:rPr>
                <w:rFonts w:cs="Arial"/>
                <w:b/>
                <w:color w:val="000000"/>
              </w:rPr>
              <w:t>D</w:t>
            </w:r>
          </w:p>
        </w:tc>
        <w:tc>
          <w:tcPr>
            <w:tcW w:w="4694" w:type="dxa"/>
          </w:tcPr>
          <w:p w14:paraId="59431F8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Understand and support the importance of physical and emotional wellbeing</w:t>
            </w:r>
          </w:p>
        </w:tc>
      </w:tr>
      <w:tr w:rsidR="00DB112A" w:rsidRPr="00550CAA" w14:paraId="59431F95" w14:textId="77777777" w:rsidTr="00DE46A8">
        <w:trPr>
          <w:trHeight w:val="536"/>
        </w:trPr>
        <w:tc>
          <w:tcPr>
            <w:tcW w:w="2093" w:type="dxa"/>
            <w:vMerge w:val="restart"/>
          </w:tcPr>
          <w:p w14:paraId="59431F90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Working with others </w:t>
            </w:r>
          </w:p>
        </w:tc>
        <w:tc>
          <w:tcPr>
            <w:tcW w:w="2126" w:type="dxa"/>
          </w:tcPr>
          <w:p w14:paraId="59431F91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Working with partners </w:t>
            </w:r>
          </w:p>
        </w:tc>
        <w:tc>
          <w:tcPr>
            <w:tcW w:w="1134" w:type="dxa"/>
          </w:tcPr>
          <w:p w14:paraId="59431F92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93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the role of others working in and with the school </w:t>
            </w:r>
          </w:p>
          <w:p w14:paraId="59431F94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Understand and value the role of parents and carers in supporting children </w:t>
            </w:r>
          </w:p>
        </w:tc>
      </w:tr>
      <w:tr w:rsidR="00DB112A" w:rsidRPr="00550CAA" w14:paraId="59431F9A" w14:textId="77777777" w:rsidTr="00DE46A8">
        <w:trPr>
          <w:trHeight w:val="125"/>
        </w:trPr>
        <w:tc>
          <w:tcPr>
            <w:tcW w:w="2093" w:type="dxa"/>
            <w:vMerge/>
          </w:tcPr>
          <w:p w14:paraId="59431F96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97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Relationships</w:t>
            </w:r>
          </w:p>
        </w:tc>
        <w:tc>
          <w:tcPr>
            <w:tcW w:w="1134" w:type="dxa"/>
          </w:tcPr>
          <w:p w14:paraId="59431F98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99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establish rapport and respectful and trusting relationships with children, their families and carers and other adults </w:t>
            </w:r>
          </w:p>
        </w:tc>
      </w:tr>
      <w:tr w:rsidR="00DB112A" w:rsidRPr="00550CAA" w14:paraId="59431F9F" w14:textId="77777777" w:rsidTr="00DE46A8">
        <w:trPr>
          <w:trHeight w:val="70"/>
        </w:trPr>
        <w:tc>
          <w:tcPr>
            <w:tcW w:w="2093" w:type="dxa"/>
            <w:vMerge/>
          </w:tcPr>
          <w:p w14:paraId="59431F9B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126" w:type="dxa"/>
          </w:tcPr>
          <w:p w14:paraId="59431F9C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>Team work</w:t>
            </w:r>
          </w:p>
        </w:tc>
        <w:tc>
          <w:tcPr>
            <w:tcW w:w="1134" w:type="dxa"/>
          </w:tcPr>
          <w:p w14:paraId="59431F9D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b/>
                <w:bCs/>
                <w:color w:val="000000"/>
              </w:rPr>
              <w:t xml:space="preserve">E </w:t>
            </w:r>
          </w:p>
        </w:tc>
        <w:tc>
          <w:tcPr>
            <w:tcW w:w="4694" w:type="dxa"/>
          </w:tcPr>
          <w:p w14:paraId="59431F9E" w14:textId="77777777" w:rsidR="00DB112A" w:rsidRPr="00550CAA" w:rsidRDefault="00DB112A" w:rsidP="0096348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50CAA">
              <w:rPr>
                <w:rFonts w:cs="Arial"/>
                <w:color w:val="000000"/>
              </w:rPr>
              <w:t xml:space="preserve">Ability to work effectively and positively with a range of adults </w:t>
            </w:r>
          </w:p>
        </w:tc>
      </w:tr>
    </w:tbl>
    <w:p w14:paraId="59431FA0" w14:textId="77777777" w:rsidR="00DB112A" w:rsidRDefault="00DB112A"/>
    <w:sectPr w:rsidR="00DB112A" w:rsidSect="00AD13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33D3" w14:textId="77777777" w:rsidR="00B55C77" w:rsidRDefault="00B55C77" w:rsidP="00B55C77">
      <w:pPr>
        <w:spacing w:after="0" w:line="240" w:lineRule="auto"/>
      </w:pPr>
      <w:r>
        <w:separator/>
      </w:r>
    </w:p>
  </w:endnote>
  <w:endnote w:type="continuationSeparator" w:id="0">
    <w:p w14:paraId="6970CB16" w14:textId="77777777" w:rsidR="00B55C77" w:rsidRDefault="00B55C77" w:rsidP="00B5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9968" w14:textId="77777777" w:rsidR="00B55C77" w:rsidRDefault="00B55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BF5F" w14:textId="77777777" w:rsidR="00B55C77" w:rsidRDefault="00B55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5932" w14:textId="77777777" w:rsidR="00B55C77" w:rsidRDefault="00B5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2639" w14:textId="77777777" w:rsidR="00B55C77" w:rsidRDefault="00B55C77" w:rsidP="00B55C77">
      <w:pPr>
        <w:spacing w:after="0" w:line="240" w:lineRule="auto"/>
      </w:pPr>
      <w:r>
        <w:separator/>
      </w:r>
    </w:p>
  </w:footnote>
  <w:footnote w:type="continuationSeparator" w:id="0">
    <w:p w14:paraId="58873CE3" w14:textId="77777777" w:rsidR="00B55C77" w:rsidRDefault="00B55C77" w:rsidP="00B5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AD2E" w14:textId="47D5F0FB" w:rsidR="00B55C77" w:rsidRDefault="00B55C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8AADC3" wp14:editId="392EFC5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560F8" w14:textId="2805CBF5" w:rsidR="00B55C77" w:rsidRPr="00B55C77" w:rsidRDefault="00B55C7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55C7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AAD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RXvSzy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0F2560F8" w14:textId="2805CBF5" w:rsidR="00B55C77" w:rsidRPr="00B55C77" w:rsidRDefault="00B55C7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55C7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0F3F" w14:textId="49CA1541" w:rsidR="00B55C77" w:rsidRDefault="00B55C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9E2FD5" wp14:editId="3833FC9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2EE8B" w14:textId="607651F7" w:rsidR="00B55C77" w:rsidRPr="00B55C77" w:rsidRDefault="00B55C7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55C7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E2F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NincF0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79B2EE8B" w14:textId="607651F7" w:rsidR="00B55C77" w:rsidRPr="00B55C77" w:rsidRDefault="00B55C7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55C7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35C0" w14:textId="2284DFA6" w:rsidR="00B55C77" w:rsidRDefault="00B55C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849FC5" wp14:editId="29F596E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E05D6" w14:textId="3BA2D442" w:rsidR="00B55C77" w:rsidRPr="00B55C77" w:rsidRDefault="00B55C7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55C7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49F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" filled="f" stroked="f">
              <v:fill o:detectmouseclick="t"/>
              <v:textbox style="mso-fit-shape-to-text:t" inset="5pt,0,0,0">
                <w:txbxContent>
                  <w:p w14:paraId="772E05D6" w14:textId="3BA2D442" w:rsidR="00B55C77" w:rsidRPr="00B55C77" w:rsidRDefault="00B55C7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55C7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90F2D"/>
    <w:multiLevelType w:val="hybridMultilevel"/>
    <w:tmpl w:val="B936C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2A"/>
    <w:rsid w:val="002637D0"/>
    <w:rsid w:val="008B6BCE"/>
    <w:rsid w:val="00964966"/>
    <w:rsid w:val="00A92C10"/>
    <w:rsid w:val="00AD13B2"/>
    <w:rsid w:val="00B55C77"/>
    <w:rsid w:val="00DB112A"/>
    <w:rsid w:val="00DD6411"/>
    <w:rsid w:val="00DE46A8"/>
    <w:rsid w:val="00E8067A"/>
    <w:rsid w:val="00E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1F05"/>
  <w15:docId w15:val="{CE61712A-A073-4C57-BEAB-D294D90E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77"/>
  </w:style>
  <w:style w:type="paragraph" w:styleId="Footer">
    <w:name w:val="footer"/>
    <w:basedOn w:val="Normal"/>
    <w:link w:val="FooterChar"/>
    <w:uiPriority w:val="99"/>
    <w:unhideWhenUsed/>
    <w:rsid w:val="00B55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7E9D3-B45A-4F7A-A345-5D45C82D6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F68BD7C8-2BF4-45AC-8A87-CFC2285FF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6EF40-11EE-4417-B1DD-FD709336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Weal</dc:creator>
  <cp:lastModifiedBy>Clyne, Edward</cp:lastModifiedBy>
  <cp:revision>3</cp:revision>
  <cp:lastPrinted>2019-05-24T09:06:00Z</cp:lastPrinted>
  <dcterms:created xsi:type="dcterms:W3CDTF">2022-04-05T10:04:00Z</dcterms:created>
  <dcterms:modified xsi:type="dcterms:W3CDTF">2022-04-05T16:03:00Z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2022-04-05T16:02:55Z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3a4cb163-f27b-431b-82f5-81149b7ee9d1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