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6742" w14:textId="77777777" w:rsidR="005C531D" w:rsidRPr="005C531D" w:rsidRDefault="005C531D" w:rsidP="005C531D">
      <w:pPr>
        <w:autoSpaceDE w:val="0"/>
        <w:autoSpaceDN w:val="0"/>
        <w:adjustRightInd w:val="0"/>
        <w:spacing w:after="0" w:line="240" w:lineRule="auto"/>
        <w:jc w:val="center"/>
        <w:rPr>
          <w:rFonts w:ascii="Calibri" w:eastAsia="Times New Roman" w:hAnsi="Calibri" w:cs="Calibri"/>
          <w:b/>
          <w:bCs/>
          <w:sz w:val="36"/>
          <w:szCs w:val="36"/>
          <w:lang w:eastAsia="en-GB"/>
        </w:rPr>
      </w:pPr>
      <w:r w:rsidRPr="005C531D">
        <w:rPr>
          <w:rFonts w:ascii="Calibri" w:eastAsia="Times New Roman" w:hAnsi="Calibri" w:cs="Calibri"/>
          <w:b/>
          <w:bCs/>
          <w:sz w:val="36"/>
          <w:szCs w:val="36"/>
          <w:lang w:eastAsia="en-GB"/>
        </w:rPr>
        <w:t>Job Profile comprising Job Description and Person Specification</w:t>
      </w:r>
    </w:p>
    <w:p w14:paraId="3E721CD4" w14:textId="77777777" w:rsidR="005C531D" w:rsidRPr="005C531D" w:rsidRDefault="005C531D" w:rsidP="005C531D">
      <w:pPr>
        <w:autoSpaceDE w:val="0"/>
        <w:autoSpaceDN w:val="0"/>
        <w:adjustRightInd w:val="0"/>
        <w:spacing w:after="0" w:line="240" w:lineRule="auto"/>
        <w:rPr>
          <w:rFonts w:ascii="Calibri" w:eastAsia="Times New Roman" w:hAnsi="Calibri" w:cs="Calibri"/>
          <w:b/>
          <w:bCs/>
          <w:sz w:val="36"/>
          <w:szCs w:val="36"/>
          <w:lang w:eastAsia="en-GB"/>
        </w:rPr>
      </w:pPr>
      <w:r w:rsidRPr="005C531D">
        <w:rPr>
          <w:rFonts w:ascii="Calibri" w:eastAsia="Times New Roman" w:hAnsi="Calibri" w:cs="Calibri"/>
          <w:b/>
          <w:bCs/>
          <w:sz w:val="36"/>
          <w:szCs w:val="36"/>
          <w:lang w:eastAsia="en-GB"/>
        </w:rPr>
        <w:t>Job Description</w:t>
      </w:r>
    </w:p>
    <w:p w14:paraId="3AC8C04A" w14:textId="77777777" w:rsidR="005C531D" w:rsidRPr="005C531D" w:rsidRDefault="005C531D" w:rsidP="005C531D">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845F9" w:rsidRPr="005C531D" w14:paraId="1E358680" w14:textId="77777777" w:rsidTr="00A55E1E">
        <w:trPr>
          <w:trHeight w:val="828"/>
        </w:trPr>
        <w:tc>
          <w:tcPr>
            <w:tcW w:w="4261" w:type="dxa"/>
            <w:shd w:val="clear" w:color="auto" w:fill="D9D9D9"/>
          </w:tcPr>
          <w:p w14:paraId="11AEE76C"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Job Title: </w:t>
            </w:r>
          </w:p>
          <w:p w14:paraId="7DF0CE28" w14:textId="77777777" w:rsidR="003845F9" w:rsidRPr="005C531D" w:rsidRDefault="003845F9" w:rsidP="00A55E1E">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Programme Co-ordinator (South London Knowledge Exchange)</w:t>
            </w:r>
          </w:p>
        </w:tc>
        <w:tc>
          <w:tcPr>
            <w:tcW w:w="4494" w:type="dxa"/>
            <w:shd w:val="clear" w:color="auto" w:fill="D9D9D9"/>
          </w:tcPr>
          <w:p w14:paraId="1A21D004"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Grade</w:t>
            </w:r>
            <w:r w:rsidRPr="005C531D">
              <w:rPr>
                <w:rFonts w:ascii="Calibri" w:eastAsia="Times New Roman" w:hAnsi="Calibri" w:cs="Calibri"/>
                <w:bCs/>
                <w:sz w:val="24"/>
                <w:szCs w:val="24"/>
                <w:lang w:eastAsia="en-GB"/>
              </w:rPr>
              <w:t xml:space="preserve">: </w:t>
            </w:r>
          </w:p>
          <w:p w14:paraId="1E35EA1E" w14:textId="57475602"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PO3</w:t>
            </w:r>
            <w:r w:rsidR="00D52958">
              <w:rPr>
                <w:rFonts w:ascii="Calibri" w:eastAsia="Times New Roman" w:hAnsi="Calibri" w:cs="Calibri"/>
                <w:bCs/>
                <w:sz w:val="24"/>
                <w:szCs w:val="24"/>
                <w:lang w:eastAsia="en-GB"/>
              </w:rPr>
              <w:t xml:space="preserve"> – fixed term</w:t>
            </w:r>
            <w:r w:rsidR="00F35DFB">
              <w:rPr>
                <w:rFonts w:ascii="Calibri" w:eastAsia="Times New Roman" w:hAnsi="Calibri" w:cs="Calibri"/>
                <w:bCs/>
                <w:sz w:val="24"/>
                <w:szCs w:val="24"/>
                <w:lang w:eastAsia="en-GB"/>
              </w:rPr>
              <w:t xml:space="preserve"> (31/03/2020)</w:t>
            </w:r>
          </w:p>
          <w:p w14:paraId="15635160" w14:textId="77777777" w:rsidR="003845F9" w:rsidRPr="005C531D" w:rsidRDefault="003845F9" w:rsidP="00A55E1E">
            <w:pPr>
              <w:autoSpaceDE w:val="0"/>
              <w:autoSpaceDN w:val="0"/>
              <w:adjustRightInd w:val="0"/>
              <w:spacing w:after="0" w:line="240" w:lineRule="auto"/>
              <w:rPr>
                <w:rFonts w:ascii="Calibri" w:eastAsia="Times New Roman" w:hAnsi="Calibri" w:cs="Calibri"/>
                <w:sz w:val="24"/>
                <w:szCs w:val="24"/>
                <w:lang w:eastAsia="en-GB"/>
              </w:rPr>
            </w:pPr>
          </w:p>
        </w:tc>
      </w:tr>
      <w:tr w:rsidR="003845F9" w:rsidRPr="005C531D" w14:paraId="234FA166" w14:textId="77777777" w:rsidTr="00A55E1E">
        <w:trPr>
          <w:trHeight w:val="584"/>
        </w:trPr>
        <w:tc>
          <w:tcPr>
            <w:tcW w:w="4261" w:type="dxa"/>
            <w:shd w:val="clear" w:color="auto" w:fill="D9D9D9"/>
          </w:tcPr>
          <w:p w14:paraId="06759FF0"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Section: </w:t>
            </w:r>
          </w:p>
          <w:p w14:paraId="69857FF2"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Economic Development</w:t>
            </w:r>
          </w:p>
        </w:tc>
        <w:tc>
          <w:tcPr>
            <w:tcW w:w="4494" w:type="dxa"/>
            <w:shd w:val="clear" w:color="auto" w:fill="D9D9D9"/>
          </w:tcPr>
          <w:p w14:paraId="418A44E0"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Directorate:</w:t>
            </w:r>
            <w:r w:rsidRPr="005C531D">
              <w:rPr>
                <w:rFonts w:ascii="Calibri" w:eastAsia="Times New Roman" w:hAnsi="Calibri" w:cs="Calibri"/>
                <w:bCs/>
                <w:sz w:val="24"/>
                <w:szCs w:val="24"/>
                <w:lang w:eastAsia="en-GB"/>
              </w:rPr>
              <w:t xml:space="preserve"> </w:t>
            </w:r>
          </w:p>
          <w:p w14:paraId="708116AB"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3845F9" w:rsidRPr="005C531D" w14:paraId="4E213302" w14:textId="77777777" w:rsidTr="00A55E1E">
        <w:trPr>
          <w:trHeight w:val="828"/>
        </w:trPr>
        <w:tc>
          <w:tcPr>
            <w:tcW w:w="4261" w:type="dxa"/>
            <w:shd w:val="clear" w:color="auto" w:fill="D9D9D9"/>
          </w:tcPr>
          <w:p w14:paraId="40EF8286"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to following manager:</w:t>
            </w:r>
          </w:p>
          <w:p w14:paraId="3F6F188F"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Strategic </w:t>
            </w:r>
            <w:r w:rsidRPr="008A06AC">
              <w:rPr>
                <w:rFonts w:ascii="Calibri" w:eastAsia="Times New Roman" w:hAnsi="Calibri" w:cs="Calibri"/>
                <w:bCs/>
                <w:sz w:val="24"/>
                <w:szCs w:val="24"/>
                <w:lang w:eastAsia="en-GB"/>
              </w:rPr>
              <w:t xml:space="preserve">Programme </w:t>
            </w:r>
            <w:r>
              <w:rPr>
                <w:rFonts w:ascii="Calibri" w:eastAsia="Times New Roman" w:hAnsi="Calibri" w:cs="Calibri"/>
                <w:bCs/>
                <w:sz w:val="24"/>
                <w:szCs w:val="24"/>
                <w:lang w:eastAsia="en-GB"/>
              </w:rPr>
              <w:t xml:space="preserve">Manager </w:t>
            </w:r>
            <w:r w:rsidRPr="008A06AC">
              <w:rPr>
                <w:rFonts w:ascii="Calibri" w:eastAsia="Times New Roman" w:hAnsi="Calibri" w:cs="Calibri"/>
                <w:bCs/>
                <w:sz w:val="24"/>
                <w:szCs w:val="24"/>
                <w:lang w:eastAsia="en-GB"/>
              </w:rPr>
              <w:t>(South London Knowledge Exchange)</w:t>
            </w:r>
          </w:p>
        </w:tc>
        <w:tc>
          <w:tcPr>
            <w:tcW w:w="4494" w:type="dxa"/>
            <w:shd w:val="clear" w:color="auto" w:fill="D9D9D9"/>
          </w:tcPr>
          <w:p w14:paraId="240E0389"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for following staff:</w:t>
            </w:r>
          </w:p>
          <w:p w14:paraId="48AA7397"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p>
        </w:tc>
      </w:tr>
      <w:tr w:rsidR="003845F9" w:rsidRPr="005C531D" w14:paraId="7704AAB1" w14:textId="77777777" w:rsidTr="00A55E1E">
        <w:trPr>
          <w:trHeight w:val="515"/>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EF4BE28" w14:textId="55F08809" w:rsidR="00F35DFB" w:rsidRDefault="003845F9" w:rsidP="00F35DFB">
            <w:pPr>
              <w:autoSpaceDE w:val="0"/>
              <w:autoSpaceDN w:val="0"/>
              <w:adjustRightInd w:val="0"/>
              <w:spacing w:after="0" w:line="240" w:lineRule="auto"/>
              <w:rPr>
                <w:rFonts w:ascii="Arial" w:hAnsi="Arial" w:cs="Arial"/>
                <w:color w:val="000000"/>
                <w:sz w:val="18"/>
                <w:szCs w:val="18"/>
              </w:rPr>
            </w:pPr>
            <w:r w:rsidRPr="005C531D">
              <w:rPr>
                <w:rFonts w:ascii="Calibri" w:eastAsia="Times New Roman" w:hAnsi="Calibri" w:cs="Calibri"/>
                <w:b/>
                <w:bCs/>
                <w:sz w:val="24"/>
                <w:szCs w:val="24"/>
                <w:lang w:eastAsia="en-GB"/>
              </w:rPr>
              <w:t>Post Number/s:</w:t>
            </w:r>
            <w:r w:rsidR="00F35DFB">
              <w:rPr>
                <w:rFonts w:ascii="Calibri" w:eastAsia="Times New Roman" w:hAnsi="Calibri" w:cs="Calibri"/>
                <w:b/>
                <w:bCs/>
                <w:sz w:val="24"/>
                <w:szCs w:val="24"/>
                <w:lang w:eastAsia="en-GB"/>
              </w:rPr>
              <w:t xml:space="preserve">  </w:t>
            </w:r>
            <w:r w:rsidR="00F35DFB">
              <w:rPr>
                <w:rFonts w:ascii="Arial" w:hAnsi="Arial" w:cs="Arial"/>
                <w:color w:val="000000"/>
                <w:sz w:val="18"/>
                <w:szCs w:val="18"/>
              </w:rPr>
              <w:t>RWCE12FT</w:t>
            </w:r>
          </w:p>
          <w:p w14:paraId="6AAEB4AE" w14:textId="789A72C9"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B567910"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Last review date: </w:t>
            </w:r>
          </w:p>
          <w:p w14:paraId="4F6F2C55" w14:textId="0BD844FC" w:rsidR="003845F9" w:rsidRPr="005C531D" w:rsidRDefault="00D52958"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September </w:t>
            </w:r>
            <w:r w:rsidR="003845F9">
              <w:rPr>
                <w:rFonts w:ascii="Calibri" w:eastAsia="Times New Roman" w:hAnsi="Calibri" w:cs="Calibri"/>
                <w:bCs/>
                <w:sz w:val="24"/>
                <w:szCs w:val="24"/>
                <w:lang w:eastAsia="en-GB"/>
              </w:rPr>
              <w:t>2020</w:t>
            </w:r>
          </w:p>
        </w:tc>
      </w:tr>
    </w:tbl>
    <w:p w14:paraId="2B8C4D2F" w14:textId="77777777" w:rsidR="005C531D" w:rsidRPr="005C531D" w:rsidRDefault="005C531D" w:rsidP="005C531D">
      <w:pPr>
        <w:spacing w:after="0" w:line="240" w:lineRule="auto"/>
        <w:rPr>
          <w:rFonts w:ascii="Calibri" w:eastAsia="Times New Roman" w:hAnsi="Calibri" w:cs="Arial"/>
          <w:i/>
          <w:sz w:val="24"/>
          <w:szCs w:val="24"/>
          <w:lang w:eastAsia="en-GB"/>
        </w:rPr>
      </w:pPr>
    </w:p>
    <w:p w14:paraId="4079C7E2"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Working for the Richmond/Wandsworth Shared Staffing Arrangement</w:t>
      </w:r>
    </w:p>
    <w:p w14:paraId="1AF611B4"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6D11EFB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427458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1A44A67"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6C727E3"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151FA78"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102A09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CD88AC3" w14:textId="77777777" w:rsidR="005C531D" w:rsidRPr="005C531D" w:rsidRDefault="005C531D" w:rsidP="005C531D">
      <w:pPr>
        <w:spacing w:after="0" w:line="240" w:lineRule="auto"/>
        <w:rPr>
          <w:rFonts w:ascii="Calibri" w:eastAsia="Times New Roman" w:hAnsi="Calibri" w:cs="Arial"/>
          <w:sz w:val="24"/>
          <w:szCs w:val="24"/>
          <w:lang w:eastAsia="en-GB"/>
        </w:rPr>
      </w:pPr>
    </w:p>
    <w:p w14:paraId="7A5051F9"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Job Purpose </w:t>
      </w:r>
    </w:p>
    <w:p w14:paraId="7665C1C7" w14:textId="240FE0AA" w:rsidR="005C531D" w:rsidRPr="005C531D" w:rsidRDefault="005C531D" w:rsidP="005C531D">
      <w:pPr>
        <w:numPr>
          <w:ilvl w:val="0"/>
          <w:numId w:val="4"/>
        </w:numPr>
        <w:spacing w:before="86" w:after="0" w:line="240" w:lineRule="auto"/>
        <w:ind w:left="567"/>
        <w:rPr>
          <w:rFonts w:eastAsiaTheme="minorEastAsia" w:hAnsi="Calibri"/>
          <w:color w:val="000000" w:themeColor="text1"/>
          <w:kern w:val="24"/>
          <w:sz w:val="24"/>
          <w:szCs w:val="24"/>
          <w:lang w:eastAsia="en-GB"/>
        </w:rPr>
      </w:pPr>
      <w:r w:rsidRPr="005C531D">
        <w:rPr>
          <w:rFonts w:eastAsiaTheme="minorEastAsia" w:hAnsi="Calibri"/>
          <w:color w:val="000000" w:themeColor="text1"/>
          <w:kern w:val="24"/>
          <w:sz w:val="24"/>
          <w:szCs w:val="24"/>
          <w:lang w:eastAsia="en-GB"/>
        </w:rPr>
        <w:t xml:space="preserve">To </w:t>
      </w:r>
      <w:r w:rsidR="00F77259">
        <w:rPr>
          <w:rFonts w:eastAsiaTheme="minorEastAsia" w:hAnsi="Calibri"/>
          <w:color w:val="000000" w:themeColor="text1"/>
          <w:kern w:val="24"/>
          <w:sz w:val="24"/>
          <w:szCs w:val="24"/>
          <w:lang w:eastAsia="en-GB"/>
        </w:rPr>
        <w:t xml:space="preserve">provide </w:t>
      </w:r>
      <w:r w:rsidR="0061690F">
        <w:rPr>
          <w:rFonts w:eastAsiaTheme="minorEastAsia" w:hAnsi="Calibri"/>
          <w:color w:val="000000" w:themeColor="text1"/>
          <w:kern w:val="24"/>
          <w:sz w:val="24"/>
          <w:szCs w:val="24"/>
          <w:lang w:eastAsia="en-GB"/>
        </w:rPr>
        <w:t xml:space="preserve">programme </w:t>
      </w:r>
      <w:r w:rsidR="00F6123E">
        <w:rPr>
          <w:rFonts w:eastAsiaTheme="minorEastAsia" w:hAnsi="Calibri"/>
          <w:color w:val="000000" w:themeColor="text1"/>
          <w:kern w:val="24"/>
          <w:sz w:val="24"/>
          <w:szCs w:val="24"/>
          <w:lang w:eastAsia="en-GB"/>
        </w:rPr>
        <w:t>monitoring</w:t>
      </w:r>
      <w:r w:rsidR="0061690F">
        <w:rPr>
          <w:rFonts w:eastAsiaTheme="minorEastAsia" w:hAnsi="Calibri"/>
          <w:color w:val="000000" w:themeColor="text1"/>
          <w:kern w:val="24"/>
          <w:sz w:val="24"/>
          <w:szCs w:val="24"/>
          <w:lang w:eastAsia="en-GB"/>
        </w:rPr>
        <w:t>, co-ordination and communication support to</w:t>
      </w:r>
      <w:r w:rsidR="00E632C9">
        <w:rPr>
          <w:rFonts w:eastAsiaTheme="minorEastAsia" w:hAnsi="Calibri"/>
          <w:color w:val="000000" w:themeColor="text1"/>
          <w:kern w:val="24"/>
          <w:sz w:val="24"/>
          <w:szCs w:val="24"/>
          <w:lang w:eastAsia="en-GB"/>
        </w:rPr>
        <w:t xml:space="preserve"> the </w:t>
      </w:r>
      <w:r w:rsidR="000176C8">
        <w:rPr>
          <w:rFonts w:eastAsiaTheme="minorEastAsia" w:hAnsi="Calibri"/>
          <w:color w:val="000000" w:themeColor="text1"/>
          <w:kern w:val="24"/>
          <w:sz w:val="24"/>
          <w:szCs w:val="24"/>
          <w:lang w:eastAsia="en-GB"/>
        </w:rPr>
        <w:t xml:space="preserve">Strategic Programme Manager in delivering the </w:t>
      </w:r>
      <w:r w:rsidR="00E632C9">
        <w:rPr>
          <w:rFonts w:eastAsiaTheme="minorEastAsia" w:hAnsi="Calibri"/>
          <w:color w:val="000000" w:themeColor="text1"/>
          <w:kern w:val="24"/>
          <w:sz w:val="24"/>
          <w:szCs w:val="24"/>
          <w:lang w:eastAsia="en-GB"/>
        </w:rPr>
        <w:t>South London Knowledge Exchange programme</w:t>
      </w:r>
      <w:r w:rsidR="00272F0B">
        <w:rPr>
          <w:rFonts w:eastAsiaTheme="minorEastAsia" w:hAnsi="Calibri"/>
          <w:color w:val="000000" w:themeColor="text1"/>
          <w:kern w:val="24"/>
          <w:sz w:val="24"/>
          <w:szCs w:val="24"/>
          <w:lang w:eastAsia="en-GB"/>
        </w:rPr>
        <w:t xml:space="preserve"> on behalf of </w:t>
      </w:r>
      <w:r w:rsidR="00257230">
        <w:rPr>
          <w:rFonts w:eastAsiaTheme="minorEastAsia" w:hAnsi="Calibri"/>
          <w:color w:val="000000" w:themeColor="text1"/>
          <w:kern w:val="24"/>
          <w:sz w:val="24"/>
          <w:szCs w:val="24"/>
          <w:lang w:eastAsia="en-GB"/>
        </w:rPr>
        <w:t>five partner boroughs</w:t>
      </w:r>
      <w:r w:rsidR="00EB6219">
        <w:rPr>
          <w:rFonts w:eastAsiaTheme="minorEastAsia" w:hAnsi="Calibri"/>
          <w:color w:val="000000" w:themeColor="text1"/>
          <w:kern w:val="24"/>
          <w:sz w:val="24"/>
          <w:szCs w:val="24"/>
          <w:lang w:eastAsia="en-GB"/>
        </w:rPr>
        <w:t xml:space="preserve"> and fulfilling LB Richmond</w:t>
      </w:r>
      <w:r w:rsidR="003F48C7">
        <w:rPr>
          <w:rFonts w:eastAsiaTheme="minorEastAsia" w:hAnsi="Calibri"/>
          <w:color w:val="000000" w:themeColor="text1"/>
          <w:kern w:val="24"/>
          <w:sz w:val="24"/>
          <w:szCs w:val="24"/>
          <w:lang w:eastAsia="en-GB"/>
        </w:rPr>
        <w:t>’s role as accountable lead body for the project.</w:t>
      </w:r>
    </w:p>
    <w:p w14:paraId="38C7E71B" w14:textId="77777777" w:rsidR="005C531D" w:rsidRPr="005C531D" w:rsidRDefault="005C531D" w:rsidP="005C531D">
      <w:pPr>
        <w:spacing w:after="0" w:line="240" w:lineRule="auto"/>
        <w:rPr>
          <w:rFonts w:ascii="Calibri" w:eastAsia="Times New Roman" w:hAnsi="Calibri" w:cs="Arial"/>
          <w:bCs/>
          <w:i/>
          <w:color w:val="FF0000"/>
          <w:sz w:val="24"/>
          <w:szCs w:val="24"/>
          <w:lang w:eastAsia="en-GB"/>
        </w:rPr>
      </w:pPr>
    </w:p>
    <w:p w14:paraId="67F9BB5E" w14:textId="77777777" w:rsidR="005C531D" w:rsidRPr="005C531D" w:rsidRDefault="005C531D" w:rsidP="005C531D">
      <w:pPr>
        <w:spacing w:after="0" w:line="240" w:lineRule="auto"/>
        <w:rPr>
          <w:rFonts w:eastAsia="Times New Roman" w:cs="Arial"/>
          <w:sz w:val="24"/>
          <w:szCs w:val="24"/>
          <w:lang w:eastAsia="en-GB"/>
        </w:rPr>
      </w:pPr>
      <w:r w:rsidRPr="005C531D">
        <w:rPr>
          <w:rFonts w:eastAsia="Times New Roman" w:cs="Arial"/>
          <w:b/>
          <w:bCs/>
          <w:sz w:val="24"/>
          <w:szCs w:val="24"/>
          <w:lang w:eastAsia="en-GB"/>
        </w:rPr>
        <w:t>Specific Duties and Responsibilities</w:t>
      </w:r>
    </w:p>
    <w:p w14:paraId="7295E6B4" w14:textId="77777777" w:rsidR="005C531D" w:rsidRPr="005C531D" w:rsidRDefault="005C531D" w:rsidP="005C531D">
      <w:pPr>
        <w:spacing w:after="0" w:line="240" w:lineRule="auto"/>
        <w:rPr>
          <w:rFonts w:eastAsia="Times New Roman" w:cs="Arial"/>
          <w:sz w:val="24"/>
          <w:szCs w:val="24"/>
          <w:lang w:eastAsia="en-GB"/>
        </w:rPr>
      </w:pPr>
    </w:p>
    <w:p w14:paraId="5031ABB8" w14:textId="6E680CE8" w:rsidR="008B468C" w:rsidRDefault="00F6123E"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To support the Strategic Programme Manager </w:t>
      </w:r>
      <w:r w:rsidR="00D96EAD">
        <w:rPr>
          <w:rFonts w:ascii="Calibri" w:eastAsia="Times New Roman" w:hAnsi="Calibri" w:cs="Arial"/>
          <w:sz w:val="24"/>
          <w:szCs w:val="24"/>
          <w:lang w:eastAsia="en-GB"/>
        </w:rPr>
        <w:t xml:space="preserve">in the </w:t>
      </w:r>
      <w:r w:rsidR="008B468C" w:rsidRPr="0001008A">
        <w:rPr>
          <w:rFonts w:ascii="Calibri" w:eastAsia="Times New Roman" w:hAnsi="Calibri" w:cs="Arial"/>
          <w:sz w:val="24"/>
          <w:szCs w:val="24"/>
          <w:lang w:eastAsia="en-GB"/>
        </w:rPr>
        <w:t xml:space="preserve">successful delivery of the </w:t>
      </w:r>
      <w:r w:rsidR="00083673" w:rsidRPr="0001008A">
        <w:rPr>
          <w:rFonts w:ascii="Calibri" w:eastAsia="Times New Roman" w:hAnsi="Calibri" w:cs="Arial"/>
          <w:sz w:val="24"/>
          <w:szCs w:val="24"/>
          <w:lang w:eastAsia="en-GB"/>
        </w:rPr>
        <w:t xml:space="preserve">South London Knowledge Exchange </w:t>
      </w:r>
      <w:r w:rsidR="008B468C" w:rsidRPr="0001008A">
        <w:rPr>
          <w:rFonts w:ascii="Calibri" w:eastAsia="Times New Roman" w:hAnsi="Calibri" w:cs="Arial"/>
          <w:sz w:val="24"/>
          <w:szCs w:val="24"/>
          <w:lang w:eastAsia="en-GB"/>
        </w:rPr>
        <w:t>programme, achieving the target outputs within the budget and programme timeframes</w:t>
      </w:r>
      <w:r w:rsidR="004E124A">
        <w:rPr>
          <w:rFonts w:ascii="Calibri" w:eastAsia="Times New Roman" w:hAnsi="Calibri" w:cs="Arial"/>
          <w:sz w:val="24"/>
          <w:szCs w:val="24"/>
          <w:lang w:eastAsia="en-GB"/>
        </w:rPr>
        <w:t>.</w:t>
      </w:r>
    </w:p>
    <w:p w14:paraId="28C4232F" w14:textId="59AE2FF2" w:rsidR="00EF24F1" w:rsidRDefault="007E6DE9"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lastRenderedPageBreak/>
        <w:t xml:space="preserve">To support the Strategic Programme Manager in </w:t>
      </w:r>
      <w:r w:rsidR="00C26977">
        <w:rPr>
          <w:rFonts w:ascii="Calibri" w:eastAsia="Times New Roman" w:hAnsi="Calibri" w:cs="Arial"/>
          <w:sz w:val="24"/>
          <w:szCs w:val="24"/>
          <w:lang w:eastAsia="en-GB"/>
        </w:rPr>
        <w:t>delivering</w:t>
      </w:r>
      <w:r w:rsidR="00786679">
        <w:rPr>
          <w:rFonts w:ascii="Calibri" w:eastAsia="Times New Roman" w:hAnsi="Calibri" w:cs="Arial"/>
          <w:sz w:val="24"/>
          <w:szCs w:val="24"/>
          <w:lang w:eastAsia="en-GB"/>
        </w:rPr>
        <w:t xml:space="preserve">, commissioning and contracting activities to support the delivery of programme outcomes in line with </w:t>
      </w:r>
      <w:r w:rsidR="0036102A">
        <w:rPr>
          <w:rFonts w:ascii="Calibri" w:eastAsia="Times New Roman" w:hAnsi="Calibri" w:cs="Arial"/>
          <w:sz w:val="24"/>
          <w:szCs w:val="24"/>
          <w:lang w:eastAsia="en-GB"/>
        </w:rPr>
        <w:t xml:space="preserve">decisions </w:t>
      </w:r>
      <w:r w:rsidR="00B42B0A">
        <w:rPr>
          <w:rFonts w:ascii="Calibri" w:eastAsia="Times New Roman" w:hAnsi="Calibri" w:cs="Arial"/>
          <w:sz w:val="24"/>
          <w:szCs w:val="24"/>
          <w:lang w:eastAsia="en-GB"/>
        </w:rPr>
        <w:t>taken through programme governance structures.</w:t>
      </w:r>
      <w:r w:rsidR="00B42B0A">
        <w:rPr>
          <w:rFonts w:ascii="Calibri" w:eastAsia="Times New Roman" w:hAnsi="Calibri" w:cs="Arial"/>
          <w:sz w:val="24"/>
          <w:szCs w:val="24"/>
          <w:lang w:eastAsia="en-GB"/>
        </w:rPr>
        <w:br/>
      </w:r>
    </w:p>
    <w:p w14:paraId="512695A2" w14:textId="3B7EB256" w:rsidR="000447EF" w:rsidRPr="0001008A" w:rsidRDefault="000447EF"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To be responsible for activity monitoring </w:t>
      </w:r>
      <w:r w:rsidR="006C7204">
        <w:rPr>
          <w:rFonts w:ascii="Calibri" w:eastAsia="Times New Roman" w:hAnsi="Calibri" w:cs="Arial"/>
          <w:sz w:val="24"/>
          <w:szCs w:val="24"/>
          <w:lang w:eastAsia="en-GB"/>
        </w:rPr>
        <w:t xml:space="preserve">by working with partner boroughs, Higher Education Institutions and third party contractors through the compiling of quarterly monitoring returns </w:t>
      </w:r>
      <w:r w:rsidR="0024423F">
        <w:rPr>
          <w:rFonts w:ascii="Calibri" w:eastAsia="Times New Roman" w:hAnsi="Calibri" w:cs="Arial"/>
          <w:sz w:val="24"/>
          <w:szCs w:val="24"/>
          <w:lang w:eastAsia="en-GB"/>
        </w:rPr>
        <w:t>and their submission to the Funding Body (City of London Corporation)</w:t>
      </w:r>
      <w:r w:rsidR="00E57386">
        <w:rPr>
          <w:rFonts w:ascii="Calibri" w:eastAsia="Times New Roman" w:hAnsi="Calibri" w:cs="Arial"/>
          <w:sz w:val="24"/>
          <w:szCs w:val="24"/>
          <w:lang w:eastAsia="en-GB"/>
        </w:rPr>
        <w:t>.  To maintain constant oversight of programme</w:t>
      </w:r>
      <w:r w:rsidR="00FC1BB5">
        <w:rPr>
          <w:rFonts w:ascii="Calibri" w:eastAsia="Times New Roman" w:hAnsi="Calibri" w:cs="Arial"/>
          <w:sz w:val="24"/>
          <w:szCs w:val="24"/>
          <w:lang w:eastAsia="en-GB"/>
        </w:rPr>
        <w:t xml:space="preserve"> progress</w:t>
      </w:r>
      <w:r w:rsidR="00E57386">
        <w:rPr>
          <w:rFonts w:ascii="Calibri" w:eastAsia="Times New Roman" w:hAnsi="Calibri" w:cs="Arial"/>
          <w:sz w:val="24"/>
          <w:szCs w:val="24"/>
          <w:lang w:eastAsia="en-GB"/>
        </w:rPr>
        <w:t xml:space="preserve"> and output delivery </w:t>
      </w:r>
      <w:r w:rsidR="0056508E">
        <w:rPr>
          <w:rFonts w:ascii="Calibri" w:eastAsia="Times New Roman" w:hAnsi="Calibri" w:cs="Arial"/>
          <w:sz w:val="24"/>
          <w:szCs w:val="24"/>
          <w:lang w:eastAsia="en-GB"/>
        </w:rPr>
        <w:t xml:space="preserve">in order </w:t>
      </w:r>
      <w:r w:rsidR="00E57386">
        <w:rPr>
          <w:rFonts w:ascii="Calibri" w:eastAsia="Times New Roman" w:hAnsi="Calibri" w:cs="Arial"/>
          <w:sz w:val="24"/>
          <w:szCs w:val="24"/>
          <w:lang w:eastAsia="en-GB"/>
        </w:rPr>
        <w:t>to</w:t>
      </w:r>
      <w:r w:rsidR="0056508E">
        <w:rPr>
          <w:rFonts w:ascii="Calibri" w:eastAsia="Times New Roman" w:hAnsi="Calibri" w:cs="Arial"/>
          <w:sz w:val="24"/>
          <w:szCs w:val="24"/>
          <w:lang w:eastAsia="en-GB"/>
        </w:rPr>
        <w:t xml:space="preserve"> quickly</w:t>
      </w:r>
      <w:r w:rsidR="00E57386">
        <w:rPr>
          <w:rFonts w:ascii="Calibri" w:eastAsia="Times New Roman" w:hAnsi="Calibri" w:cs="Arial"/>
          <w:sz w:val="24"/>
          <w:szCs w:val="24"/>
          <w:lang w:eastAsia="en-GB"/>
        </w:rPr>
        <w:t xml:space="preserve"> identify potential slippage/shortfall in performance.</w:t>
      </w:r>
      <w:r w:rsidR="00E57386">
        <w:rPr>
          <w:rFonts w:ascii="Calibri" w:eastAsia="Times New Roman" w:hAnsi="Calibri" w:cs="Arial"/>
          <w:sz w:val="24"/>
          <w:szCs w:val="24"/>
          <w:lang w:eastAsia="en-GB"/>
        </w:rPr>
        <w:br/>
      </w:r>
    </w:p>
    <w:p w14:paraId="1C9589E3" w14:textId="4CABE3CE" w:rsidR="008B468C" w:rsidRPr="0001008A" w:rsidRDefault="00C46241"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Take responsibility for </w:t>
      </w:r>
      <w:r w:rsidR="00CA2B63">
        <w:rPr>
          <w:rFonts w:ascii="Calibri" w:eastAsia="Times New Roman" w:hAnsi="Calibri" w:cs="Arial"/>
          <w:sz w:val="24"/>
          <w:szCs w:val="24"/>
          <w:lang w:eastAsia="en-GB"/>
        </w:rPr>
        <w:t xml:space="preserve">keeping </w:t>
      </w:r>
      <w:r w:rsidR="008B468C" w:rsidRPr="0001008A">
        <w:rPr>
          <w:rFonts w:ascii="Calibri" w:eastAsia="Times New Roman" w:hAnsi="Calibri" w:cs="Arial"/>
          <w:sz w:val="24"/>
          <w:szCs w:val="24"/>
          <w:lang w:eastAsia="en-GB"/>
        </w:rPr>
        <w:t xml:space="preserve">key programme </w:t>
      </w:r>
      <w:r w:rsidR="000F4361" w:rsidRPr="0001008A">
        <w:rPr>
          <w:rFonts w:ascii="Calibri" w:eastAsia="Times New Roman" w:hAnsi="Calibri" w:cs="Arial"/>
          <w:sz w:val="24"/>
          <w:szCs w:val="24"/>
          <w:lang w:eastAsia="en-GB"/>
        </w:rPr>
        <w:t xml:space="preserve">management </w:t>
      </w:r>
      <w:r w:rsidR="0074159B">
        <w:rPr>
          <w:rFonts w:ascii="Calibri" w:eastAsia="Times New Roman" w:hAnsi="Calibri" w:cs="Arial"/>
          <w:sz w:val="24"/>
          <w:szCs w:val="24"/>
          <w:lang w:eastAsia="en-GB"/>
        </w:rPr>
        <w:t xml:space="preserve">and control </w:t>
      </w:r>
      <w:r w:rsidR="008B468C" w:rsidRPr="0001008A">
        <w:rPr>
          <w:rFonts w:ascii="Calibri" w:eastAsia="Times New Roman" w:hAnsi="Calibri" w:cs="Arial"/>
          <w:sz w:val="24"/>
          <w:szCs w:val="24"/>
          <w:lang w:eastAsia="en-GB"/>
        </w:rPr>
        <w:t>document</w:t>
      </w:r>
      <w:r w:rsidR="00F955DC">
        <w:rPr>
          <w:rFonts w:ascii="Calibri" w:eastAsia="Times New Roman" w:hAnsi="Calibri" w:cs="Arial"/>
          <w:sz w:val="24"/>
          <w:szCs w:val="24"/>
          <w:lang w:eastAsia="en-GB"/>
        </w:rPr>
        <w:t>s and tool</w:t>
      </w:r>
      <w:r w:rsidR="008B468C" w:rsidRPr="0001008A">
        <w:rPr>
          <w:rFonts w:ascii="Calibri" w:eastAsia="Times New Roman" w:hAnsi="Calibri" w:cs="Arial"/>
          <w:sz w:val="24"/>
          <w:szCs w:val="24"/>
          <w:lang w:eastAsia="en-GB"/>
        </w:rPr>
        <w:t xml:space="preserve">s </w:t>
      </w:r>
      <w:r w:rsidR="00CA2B63">
        <w:rPr>
          <w:rFonts w:ascii="Calibri" w:eastAsia="Times New Roman" w:hAnsi="Calibri" w:cs="Arial"/>
          <w:sz w:val="24"/>
          <w:szCs w:val="24"/>
          <w:lang w:eastAsia="en-GB"/>
        </w:rPr>
        <w:t xml:space="preserve">up to date </w:t>
      </w:r>
      <w:r w:rsidR="000F4361" w:rsidRPr="0001008A">
        <w:rPr>
          <w:rFonts w:ascii="Calibri" w:eastAsia="Times New Roman" w:hAnsi="Calibri" w:cs="Arial"/>
          <w:sz w:val="24"/>
          <w:szCs w:val="24"/>
          <w:lang w:eastAsia="en-GB"/>
        </w:rPr>
        <w:t>such as</w:t>
      </w:r>
      <w:r w:rsidR="00401A0B" w:rsidRPr="0001008A">
        <w:rPr>
          <w:rFonts w:ascii="Calibri" w:eastAsia="Times New Roman" w:hAnsi="Calibri" w:cs="Arial"/>
          <w:sz w:val="24"/>
          <w:szCs w:val="24"/>
          <w:lang w:eastAsia="en-GB"/>
        </w:rPr>
        <w:t xml:space="preserve"> a</w:t>
      </w:r>
      <w:r w:rsidR="008B468C" w:rsidRPr="0001008A">
        <w:rPr>
          <w:rFonts w:ascii="Calibri" w:eastAsia="Times New Roman" w:hAnsi="Calibri" w:cs="Arial"/>
          <w:sz w:val="24"/>
          <w:szCs w:val="24"/>
          <w:lang w:eastAsia="en-GB"/>
        </w:rPr>
        <w:t xml:space="preserve"> programme plan, action tracker, budget, cash books, output schedule, risk register, issues register, request for change documentation, terms of reference for the respective Boards, operating manual</w:t>
      </w:r>
      <w:r w:rsidR="00F94E8D">
        <w:rPr>
          <w:rFonts w:ascii="Calibri" w:eastAsia="Times New Roman" w:hAnsi="Calibri" w:cs="Arial"/>
          <w:sz w:val="24"/>
          <w:szCs w:val="24"/>
          <w:lang w:eastAsia="en-GB"/>
        </w:rPr>
        <w:t xml:space="preserve"> and the </w:t>
      </w:r>
      <w:r w:rsidR="008B468C" w:rsidRPr="0001008A">
        <w:rPr>
          <w:rFonts w:ascii="Calibri" w:eastAsia="Times New Roman" w:hAnsi="Calibri" w:cs="Arial"/>
          <w:sz w:val="24"/>
          <w:szCs w:val="24"/>
          <w:lang w:eastAsia="en-GB"/>
        </w:rPr>
        <w:t>contract with the City of London Corporation.</w:t>
      </w:r>
      <w:r w:rsidR="00FC3D73">
        <w:rPr>
          <w:rFonts w:ascii="Calibri" w:eastAsia="Times New Roman" w:hAnsi="Calibri" w:cs="Arial"/>
          <w:sz w:val="24"/>
          <w:szCs w:val="24"/>
          <w:lang w:eastAsia="en-GB"/>
        </w:rPr>
        <w:br/>
      </w:r>
    </w:p>
    <w:p w14:paraId="57D42FD0" w14:textId="41F9A1A6" w:rsidR="00A45F12" w:rsidRDefault="00EF6394"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Support the Strategic Programme Manager </w:t>
      </w:r>
      <w:r w:rsidR="00A81296">
        <w:rPr>
          <w:rFonts w:ascii="Calibri" w:eastAsia="Times New Roman" w:hAnsi="Calibri" w:cs="Arial"/>
          <w:sz w:val="24"/>
          <w:szCs w:val="24"/>
          <w:lang w:eastAsia="en-GB"/>
        </w:rPr>
        <w:t>in</w:t>
      </w:r>
      <w:r w:rsidR="00250B47">
        <w:rPr>
          <w:rFonts w:ascii="Calibri" w:eastAsia="Times New Roman" w:hAnsi="Calibri" w:cs="Arial"/>
          <w:sz w:val="24"/>
          <w:szCs w:val="24"/>
          <w:lang w:eastAsia="en-GB"/>
        </w:rPr>
        <w:t xml:space="preserve"> </w:t>
      </w:r>
      <w:r w:rsidR="002E58C5" w:rsidRPr="0001008A">
        <w:rPr>
          <w:rFonts w:ascii="Calibri" w:eastAsia="Times New Roman" w:hAnsi="Calibri" w:cs="Arial"/>
          <w:sz w:val="24"/>
          <w:szCs w:val="24"/>
          <w:lang w:eastAsia="en-GB"/>
        </w:rPr>
        <w:t>managing governance arrangement</w:t>
      </w:r>
      <w:r w:rsidR="00250B47">
        <w:rPr>
          <w:rFonts w:ascii="Calibri" w:eastAsia="Times New Roman" w:hAnsi="Calibri" w:cs="Arial"/>
          <w:sz w:val="24"/>
          <w:szCs w:val="24"/>
          <w:lang w:eastAsia="en-GB"/>
        </w:rPr>
        <w:t>s</w:t>
      </w:r>
      <w:r w:rsidR="002E58C5" w:rsidRPr="0001008A">
        <w:rPr>
          <w:rFonts w:ascii="Calibri" w:eastAsia="Times New Roman" w:hAnsi="Calibri" w:cs="Arial"/>
          <w:sz w:val="24"/>
          <w:szCs w:val="24"/>
          <w:lang w:eastAsia="en-GB"/>
        </w:rPr>
        <w:t xml:space="preserve"> for the programme, </w:t>
      </w:r>
      <w:r w:rsidR="007E28D7" w:rsidRPr="0001008A">
        <w:rPr>
          <w:rFonts w:ascii="Calibri" w:eastAsia="Times New Roman" w:hAnsi="Calibri" w:cs="Arial"/>
          <w:sz w:val="24"/>
          <w:szCs w:val="24"/>
          <w:lang w:eastAsia="en-GB"/>
        </w:rPr>
        <w:t xml:space="preserve">including </w:t>
      </w:r>
      <w:r w:rsidR="00A81296">
        <w:rPr>
          <w:rFonts w:ascii="Calibri" w:eastAsia="Times New Roman" w:hAnsi="Calibri" w:cs="Arial"/>
          <w:sz w:val="24"/>
          <w:szCs w:val="24"/>
          <w:lang w:eastAsia="en-GB"/>
        </w:rPr>
        <w:t xml:space="preserve">the scheduling and minuting of meetings, creating and tracking </w:t>
      </w:r>
      <w:r w:rsidR="002619F0">
        <w:rPr>
          <w:rFonts w:ascii="Calibri" w:eastAsia="Times New Roman" w:hAnsi="Calibri" w:cs="Arial"/>
          <w:sz w:val="24"/>
          <w:szCs w:val="24"/>
          <w:lang w:eastAsia="en-GB"/>
        </w:rPr>
        <w:t>action logs and keeping Terms of Reference up to date (including reviews of board memberships)</w:t>
      </w:r>
      <w:r w:rsidR="008B468C" w:rsidRPr="0001008A">
        <w:rPr>
          <w:rFonts w:ascii="Calibri" w:eastAsia="Times New Roman" w:hAnsi="Calibri" w:cs="Arial"/>
          <w:sz w:val="24"/>
          <w:szCs w:val="24"/>
          <w:lang w:eastAsia="en-GB"/>
        </w:rPr>
        <w:t xml:space="preserve">. </w:t>
      </w:r>
      <w:r w:rsidR="00A45F12">
        <w:rPr>
          <w:rFonts w:ascii="Calibri" w:eastAsia="Times New Roman" w:hAnsi="Calibri" w:cs="Arial"/>
          <w:sz w:val="24"/>
          <w:szCs w:val="24"/>
          <w:lang w:eastAsia="en-GB"/>
        </w:rPr>
        <w:br/>
      </w:r>
    </w:p>
    <w:p w14:paraId="6FE40137" w14:textId="70A185D9" w:rsidR="0001008A" w:rsidRPr="0001008A" w:rsidRDefault="00CF5490" w:rsidP="0001008A">
      <w:pPr>
        <w:numPr>
          <w:ilvl w:val="0"/>
          <w:numId w:val="8"/>
        </w:numPr>
        <w:spacing w:after="0" w:line="240" w:lineRule="auto"/>
        <w:rPr>
          <w:rFonts w:ascii="Calibri" w:eastAsia="Times New Roman" w:hAnsi="Calibri" w:cs="Arial"/>
          <w:sz w:val="24"/>
          <w:szCs w:val="24"/>
          <w:lang w:eastAsia="en-GB"/>
        </w:rPr>
      </w:pPr>
      <w:r w:rsidRPr="00CF5490">
        <w:rPr>
          <w:rFonts w:ascii="Calibri" w:eastAsia="Times New Roman" w:hAnsi="Calibri" w:cs="Arial"/>
          <w:sz w:val="24"/>
          <w:szCs w:val="24"/>
          <w:lang w:eastAsia="en-GB"/>
        </w:rPr>
        <w:t xml:space="preserve">Support the Strategic Programme </w:t>
      </w:r>
      <w:r w:rsidR="00F44FAE" w:rsidRPr="00CF5490">
        <w:rPr>
          <w:rFonts w:ascii="Calibri" w:eastAsia="Times New Roman" w:hAnsi="Calibri" w:cs="Arial"/>
          <w:sz w:val="24"/>
          <w:szCs w:val="24"/>
          <w:lang w:eastAsia="en-GB"/>
        </w:rPr>
        <w:t xml:space="preserve">Manager </w:t>
      </w:r>
      <w:r w:rsidR="00F44FAE">
        <w:rPr>
          <w:rFonts w:ascii="Calibri" w:eastAsia="Times New Roman" w:hAnsi="Calibri" w:cs="Arial"/>
          <w:sz w:val="24"/>
          <w:szCs w:val="24"/>
          <w:lang w:eastAsia="en-GB"/>
        </w:rPr>
        <w:t>to</w:t>
      </w:r>
      <w:r>
        <w:rPr>
          <w:rFonts w:ascii="Calibri" w:eastAsia="Times New Roman" w:hAnsi="Calibri" w:cs="Arial"/>
          <w:sz w:val="24"/>
          <w:szCs w:val="24"/>
          <w:lang w:eastAsia="en-GB"/>
        </w:rPr>
        <w:t xml:space="preserve"> e</w:t>
      </w:r>
      <w:r w:rsidR="00B32EEE" w:rsidRPr="0001008A">
        <w:rPr>
          <w:rFonts w:ascii="Calibri" w:eastAsia="Times New Roman" w:hAnsi="Calibri" w:cs="Arial"/>
          <w:sz w:val="24"/>
          <w:szCs w:val="24"/>
          <w:lang w:eastAsia="en-GB"/>
        </w:rPr>
        <w:t xml:space="preserve">nsure that all activities </w:t>
      </w:r>
      <w:r w:rsidR="00A20FBB" w:rsidRPr="0001008A">
        <w:rPr>
          <w:rFonts w:ascii="Calibri" w:eastAsia="Times New Roman" w:hAnsi="Calibri" w:cs="Arial"/>
          <w:sz w:val="24"/>
          <w:szCs w:val="24"/>
          <w:lang w:eastAsia="en-GB"/>
        </w:rPr>
        <w:t xml:space="preserve">associated with the programme are in </w:t>
      </w:r>
      <w:r w:rsidR="00421B82">
        <w:rPr>
          <w:rFonts w:ascii="Calibri" w:eastAsia="Times New Roman" w:hAnsi="Calibri" w:cs="Arial"/>
          <w:sz w:val="24"/>
          <w:szCs w:val="24"/>
          <w:lang w:eastAsia="en-GB"/>
        </w:rPr>
        <w:t>compliance</w:t>
      </w:r>
      <w:r w:rsidR="00A20FBB" w:rsidRPr="0001008A">
        <w:rPr>
          <w:rFonts w:ascii="Calibri" w:eastAsia="Times New Roman" w:hAnsi="Calibri" w:cs="Arial"/>
          <w:sz w:val="24"/>
          <w:szCs w:val="24"/>
          <w:lang w:eastAsia="en-GB"/>
        </w:rPr>
        <w:t xml:space="preserve"> with</w:t>
      </w:r>
      <w:r w:rsidR="00EE2C08">
        <w:rPr>
          <w:rFonts w:ascii="Calibri" w:eastAsia="Times New Roman" w:hAnsi="Calibri" w:cs="Arial"/>
          <w:sz w:val="24"/>
          <w:szCs w:val="24"/>
          <w:lang w:eastAsia="en-GB"/>
        </w:rPr>
        <w:t xml:space="preserve"> the funding agreement with the City of London and with</w:t>
      </w:r>
      <w:r w:rsidR="00A20FBB" w:rsidRPr="0001008A">
        <w:rPr>
          <w:rFonts w:ascii="Calibri" w:eastAsia="Times New Roman" w:hAnsi="Calibri" w:cs="Arial"/>
          <w:sz w:val="24"/>
          <w:szCs w:val="24"/>
          <w:lang w:eastAsia="en-GB"/>
        </w:rPr>
        <w:t xml:space="preserve"> LB Richmond</w:t>
      </w:r>
      <w:r w:rsidR="00F8121C" w:rsidRPr="0001008A">
        <w:rPr>
          <w:rFonts w:ascii="Calibri" w:eastAsia="Times New Roman" w:hAnsi="Calibri" w:cs="Arial"/>
          <w:sz w:val="24"/>
          <w:szCs w:val="24"/>
          <w:lang w:eastAsia="en-GB"/>
        </w:rPr>
        <w:t xml:space="preserve">’s decision-making processes and </w:t>
      </w:r>
      <w:r w:rsidR="00E43D52" w:rsidRPr="0001008A">
        <w:rPr>
          <w:rFonts w:ascii="Calibri" w:eastAsia="Times New Roman" w:hAnsi="Calibri" w:cs="Arial"/>
          <w:sz w:val="24"/>
          <w:szCs w:val="24"/>
          <w:lang w:eastAsia="en-GB"/>
        </w:rPr>
        <w:t xml:space="preserve">financial, procurement, legal and risk management </w:t>
      </w:r>
      <w:r w:rsidR="0001008A" w:rsidRPr="0001008A">
        <w:rPr>
          <w:rFonts w:ascii="Calibri" w:eastAsia="Times New Roman" w:hAnsi="Calibri" w:cs="Arial"/>
          <w:sz w:val="24"/>
          <w:szCs w:val="24"/>
          <w:lang w:eastAsia="en-GB"/>
        </w:rPr>
        <w:t xml:space="preserve">policies and protocols.  </w:t>
      </w:r>
      <w:r w:rsidR="00FC3D73">
        <w:rPr>
          <w:rFonts w:ascii="Calibri" w:eastAsia="Times New Roman" w:hAnsi="Calibri" w:cs="Arial"/>
          <w:sz w:val="24"/>
          <w:szCs w:val="24"/>
          <w:lang w:eastAsia="en-GB"/>
        </w:rPr>
        <w:br/>
      </w:r>
    </w:p>
    <w:p w14:paraId="3131ED1F" w14:textId="5CD70EA5" w:rsidR="00D33FA8" w:rsidRPr="00E84465" w:rsidRDefault="00F44FAE" w:rsidP="00933017">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Support internal and external communications associated with the programme </w:t>
      </w:r>
      <w:r w:rsidR="00B4391E">
        <w:rPr>
          <w:rFonts w:ascii="Calibri" w:eastAsia="Times New Roman" w:hAnsi="Calibri" w:cs="Arial"/>
          <w:sz w:val="24"/>
          <w:szCs w:val="24"/>
          <w:lang w:eastAsia="en-GB"/>
        </w:rPr>
        <w:t>through maintaining an up to date Programme Directory</w:t>
      </w:r>
      <w:r w:rsidR="00DE0E69">
        <w:rPr>
          <w:rFonts w:ascii="Calibri" w:eastAsia="Times New Roman" w:hAnsi="Calibri" w:cs="Arial"/>
          <w:sz w:val="24"/>
          <w:szCs w:val="24"/>
          <w:lang w:eastAsia="en-GB"/>
        </w:rPr>
        <w:t xml:space="preserve">, stakeholder contact list, managing a schedule of regular governance and other meetings </w:t>
      </w:r>
      <w:r w:rsidR="00FF2064">
        <w:rPr>
          <w:rFonts w:ascii="Calibri" w:eastAsia="Times New Roman" w:hAnsi="Calibri" w:cs="Arial"/>
          <w:sz w:val="24"/>
          <w:szCs w:val="24"/>
          <w:lang w:eastAsia="en-GB"/>
        </w:rPr>
        <w:t xml:space="preserve">and providing regular updates and communications to partners and stakeholders. </w:t>
      </w:r>
      <w:r>
        <w:rPr>
          <w:rFonts w:ascii="Calibri" w:eastAsia="Times New Roman" w:hAnsi="Calibri" w:cs="Arial"/>
          <w:sz w:val="24"/>
          <w:szCs w:val="24"/>
          <w:lang w:eastAsia="en-GB"/>
        </w:rPr>
        <w:t xml:space="preserve"> </w:t>
      </w:r>
      <w:r w:rsidR="004F20E0">
        <w:rPr>
          <w:rFonts w:ascii="Calibri" w:eastAsia="Times New Roman" w:hAnsi="Calibri" w:cs="Arial"/>
          <w:sz w:val="24"/>
          <w:szCs w:val="24"/>
          <w:lang w:eastAsia="en-GB"/>
        </w:rPr>
        <w:t xml:space="preserve">Support customer facing </w:t>
      </w:r>
      <w:r w:rsidR="003E6A8C">
        <w:rPr>
          <w:rFonts w:ascii="Calibri" w:eastAsia="Times New Roman" w:hAnsi="Calibri" w:cs="Arial"/>
          <w:sz w:val="24"/>
          <w:szCs w:val="24"/>
          <w:lang w:eastAsia="en-GB"/>
        </w:rPr>
        <w:t>communications</w:t>
      </w:r>
      <w:r w:rsidR="00271094">
        <w:rPr>
          <w:rFonts w:ascii="Calibri" w:eastAsia="Times New Roman" w:hAnsi="Calibri" w:cs="Arial"/>
          <w:sz w:val="24"/>
          <w:szCs w:val="24"/>
          <w:lang w:eastAsia="en-GB"/>
        </w:rPr>
        <w:t xml:space="preserve">, including with businesses, </w:t>
      </w:r>
      <w:r w:rsidR="00A72534">
        <w:rPr>
          <w:rFonts w:ascii="Calibri" w:eastAsia="Times New Roman" w:hAnsi="Calibri" w:cs="Arial"/>
          <w:sz w:val="24"/>
          <w:szCs w:val="24"/>
          <w:lang w:eastAsia="en-GB"/>
        </w:rPr>
        <w:t xml:space="preserve">though </w:t>
      </w:r>
      <w:r w:rsidR="004C687D">
        <w:rPr>
          <w:rFonts w:ascii="Calibri" w:eastAsia="Times New Roman" w:hAnsi="Calibri" w:cs="Arial"/>
          <w:sz w:val="24"/>
          <w:szCs w:val="24"/>
          <w:lang w:eastAsia="en-GB"/>
        </w:rPr>
        <w:t xml:space="preserve">effective </w:t>
      </w:r>
      <w:r w:rsidR="00A72534">
        <w:rPr>
          <w:rFonts w:ascii="Calibri" w:eastAsia="Times New Roman" w:hAnsi="Calibri" w:cs="Arial"/>
          <w:sz w:val="24"/>
          <w:szCs w:val="24"/>
          <w:lang w:eastAsia="en-GB"/>
        </w:rPr>
        <w:t xml:space="preserve">programme </w:t>
      </w:r>
      <w:r w:rsidR="004C687D">
        <w:rPr>
          <w:rFonts w:ascii="Calibri" w:eastAsia="Times New Roman" w:hAnsi="Calibri" w:cs="Arial"/>
          <w:sz w:val="24"/>
          <w:szCs w:val="24"/>
          <w:lang w:eastAsia="en-GB"/>
        </w:rPr>
        <w:t>marketing a</w:t>
      </w:r>
      <w:r w:rsidR="00C32DD7">
        <w:rPr>
          <w:rFonts w:ascii="Calibri" w:eastAsia="Times New Roman" w:hAnsi="Calibri" w:cs="Arial"/>
          <w:sz w:val="24"/>
          <w:szCs w:val="24"/>
          <w:lang w:eastAsia="en-GB"/>
        </w:rPr>
        <w:t>nd branding protocols.</w:t>
      </w:r>
      <w:r w:rsidR="00160BF2">
        <w:rPr>
          <w:rFonts w:ascii="Calibri" w:eastAsia="Times New Roman" w:hAnsi="Calibri" w:cs="Arial"/>
          <w:sz w:val="24"/>
          <w:szCs w:val="24"/>
          <w:lang w:eastAsia="en-GB"/>
        </w:rPr>
        <w:br/>
      </w:r>
    </w:p>
    <w:p w14:paraId="404F2927" w14:textId="093C0303" w:rsidR="008B468C" w:rsidRPr="00E25EAE" w:rsidRDefault="00B91CDA" w:rsidP="000E311E">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be responsible for running</w:t>
      </w:r>
      <w:r w:rsidR="00185164">
        <w:rPr>
          <w:rFonts w:ascii="Calibri" w:eastAsia="Times New Roman" w:hAnsi="Calibri" w:cs="Arial"/>
          <w:sz w:val="24"/>
          <w:szCs w:val="24"/>
          <w:lang w:eastAsia="en-GB"/>
        </w:rPr>
        <w:t xml:space="preserve"> </w:t>
      </w:r>
      <w:r w:rsidR="008B468C" w:rsidRPr="00E25EAE">
        <w:rPr>
          <w:rFonts w:ascii="Calibri" w:eastAsia="Times New Roman" w:hAnsi="Calibri" w:cs="Arial"/>
          <w:sz w:val="24"/>
          <w:szCs w:val="24"/>
          <w:lang w:eastAsia="en-GB"/>
        </w:rPr>
        <w:t xml:space="preserve">a robust reporting system for </w:t>
      </w:r>
      <w:r w:rsidR="00BB5BFD">
        <w:rPr>
          <w:rFonts w:ascii="Calibri" w:eastAsia="Times New Roman" w:hAnsi="Calibri" w:cs="Arial"/>
          <w:sz w:val="24"/>
          <w:szCs w:val="24"/>
          <w:lang w:eastAsia="en-GB"/>
        </w:rPr>
        <w:t>programme</w:t>
      </w:r>
      <w:r w:rsidR="008B468C" w:rsidRPr="00E25EAE">
        <w:rPr>
          <w:rFonts w:ascii="Calibri" w:eastAsia="Times New Roman" w:hAnsi="Calibri" w:cs="Arial"/>
          <w:sz w:val="24"/>
          <w:szCs w:val="24"/>
          <w:lang w:eastAsia="en-GB"/>
        </w:rPr>
        <w:t xml:space="preserve"> performance monitoring and evidence submissions</w:t>
      </w:r>
      <w:r w:rsidR="00923BEF">
        <w:rPr>
          <w:rFonts w:ascii="Calibri" w:eastAsia="Times New Roman" w:hAnsi="Calibri" w:cs="Arial"/>
          <w:sz w:val="24"/>
          <w:szCs w:val="24"/>
          <w:lang w:eastAsia="en-GB"/>
        </w:rPr>
        <w:t xml:space="preserve"> to the programme board and City of London Corporation</w:t>
      </w:r>
      <w:r w:rsidR="008B468C" w:rsidRPr="00E25EAE">
        <w:rPr>
          <w:rFonts w:ascii="Calibri" w:eastAsia="Times New Roman" w:hAnsi="Calibri" w:cs="Arial"/>
          <w:sz w:val="24"/>
          <w:szCs w:val="24"/>
          <w:lang w:eastAsia="en-GB"/>
        </w:rPr>
        <w:t xml:space="preserve"> using reporting templates. </w:t>
      </w:r>
      <w:r w:rsidR="004773F8">
        <w:rPr>
          <w:rFonts w:ascii="Calibri" w:eastAsia="Times New Roman" w:hAnsi="Calibri" w:cs="Arial"/>
          <w:sz w:val="24"/>
          <w:szCs w:val="24"/>
          <w:lang w:eastAsia="en-GB"/>
        </w:rPr>
        <w:t>Oversee</w:t>
      </w:r>
      <w:r w:rsidR="008B468C" w:rsidRPr="00E25EAE">
        <w:rPr>
          <w:rFonts w:ascii="Calibri" w:eastAsia="Times New Roman" w:hAnsi="Calibri" w:cs="Arial"/>
          <w:sz w:val="24"/>
          <w:szCs w:val="24"/>
          <w:lang w:eastAsia="en-GB"/>
        </w:rPr>
        <w:t xml:space="preserve"> a reporting mechanism to alert the </w:t>
      </w:r>
      <w:r w:rsidR="004773F8">
        <w:rPr>
          <w:rFonts w:ascii="Calibri" w:eastAsia="Times New Roman" w:hAnsi="Calibri" w:cs="Arial"/>
          <w:sz w:val="24"/>
          <w:szCs w:val="24"/>
          <w:lang w:eastAsia="en-GB"/>
        </w:rPr>
        <w:t>Strategic Programme Manager</w:t>
      </w:r>
      <w:r w:rsidR="008B468C" w:rsidRPr="00E25EAE">
        <w:rPr>
          <w:rFonts w:ascii="Calibri" w:eastAsia="Times New Roman" w:hAnsi="Calibri" w:cs="Arial"/>
          <w:sz w:val="24"/>
          <w:szCs w:val="24"/>
          <w:lang w:eastAsia="en-GB"/>
        </w:rPr>
        <w:t xml:space="preserve"> of any potential breaches in tolerance. Collate monitoring from the projects on a timely basis in accordance with reporting requirements for the Sponsors and Boards.</w:t>
      </w:r>
      <w:r w:rsidR="00C93B12">
        <w:rPr>
          <w:rFonts w:ascii="Calibri" w:eastAsia="Times New Roman" w:hAnsi="Calibri" w:cs="Arial"/>
          <w:sz w:val="24"/>
          <w:szCs w:val="24"/>
          <w:lang w:eastAsia="en-GB"/>
        </w:rPr>
        <w:br/>
      </w:r>
    </w:p>
    <w:p w14:paraId="37EA90B7" w14:textId="2C0E825D" w:rsidR="008B468C" w:rsidRPr="0001008A" w:rsidRDefault="002A0DA4"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Support</w:t>
      </w:r>
      <w:r w:rsidRPr="0001008A">
        <w:rPr>
          <w:rFonts w:ascii="Calibri" w:eastAsia="Times New Roman" w:hAnsi="Calibri" w:cs="Arial"/>
          <w:sz w:val="24"/>
          <w:szCs w:val="24"/>
          <w:lang w:eastAsia="en-GB"/>
        </w:rPr>
        <w:t xml:space="preserve"> </w:t>
      </w:r>
      <w:r w:rsidR="008B468C" w:rsidRPr="0001008A">
        <w:rPr>
          <w:rFonts w:ascii="Calibri" w:eastAsia="Times New Roman" w:hAnsi="Calibri" w:cs="Arial"/>
          <w:sz w:val="24"/>
          <w:szCs w:val="24"/>
          <w:lang w:eastAsia="en-GB"/>
        </w:rPr>
        <w:t xml:space="preserve">regular and accurate reporting to Sponsor, Boards and Accountable Body Officers </w:t>
      </w:r>
      <w:r w:rsidR="00F1104F">
        <w:rPr>
          <w:rFonts w:ascii="Calibri" w:eastAsia="Times New Roman" w:hAnsi="Calibri" w:cs="Arial"/>
          <w:sz w:val="24"/>
          <w:szCs w:val="24"/>
          <w:lang w:eastAsia="en-GB"/>
        </w:rPr>
        <w:t>by compiling</w:t>
      </w:r>
      <w:r w:rsidR="008B468C" w:rsidRPr="0001008A">
        <w:rPr>
          <w:rFonts w:ascii="Calibri" w:eastAsia="Times New Roman" w:hAnsi="Calibri" w:cs="Arial"/>
          <w:sz w:val="24"/>
          <w:szCs w:val="24"/>
          <w:lang w:eastAsia="en-GB"/>
        </w:rPr>
        <w:t xml:space="preserve"> an analysis and evaluation on the current and forecasted status </w:t>
      </w:r>
      <w:r w:rsidR="008B468C" w:rsidRPr="0001008A">
        <w:rPr>
          <w:rFonts w:ascii="Calibri" w:eastAsia="Times New Roman" w:hAnsi="Calibri" w:cs="Arial"/>
          <w:sz w:val="24"/>
          <w:szCs w:val="24"/>
          <w:lang w:eastAsia="en-GB"/>
        </w:rPr>
        <w:lastRenderedPageBreak/>
        <w:t xml:space="preserve">of assigned projects, to provide an accurate reflection of progress. </w:t>
      </w:r>
      <w:r w:rsidR="00D2771A">
        <w:rPr>
          <w:rFonts w:ascii="Calibri" w:eastAsia="Times New Roman" w:hAnsi="Calibri" w:cs="Arial"/>
          <w:sz w:val="24"/>
          <w:szCs w:val="24"/>
          <w:lang w:eastAsia="en-GB"/>
        </w:rPr>
        <w:t>To be responsible for alerting the Strategic Programme Manager to any</w:t>
      </w:r>
      <w:r w:rsidR="008B468C" w:rsidRPr="0001008A">
        <w:rPr>
          <w:rFonts w:ascii="Calibri" w:eastAsia="Times New Roman" w:hAnsi="Calibri" w:cs="Arial"/>
          <w:sz w:val="24"/>
          <w:szCs w:val="24"/>
          <w:lang w:eastAsia="en-GB"/>
        </w:rPr>
        <w:t xml:space="preserve"> potential difficulties with project delivery, making recommendations for appropriate remedial action. </w:t>
      </w:r>
      <w:r w:rsidR="00EB75B3">
        <w:rPr>
          <w:rFonts w:ascii="Calibri" w:eastAsia="Times New Roman" w:hAnsi="Calibri" w:cs="Arial"/>
          <w:sz w:val="24"/>
          <w:szCs w:val="24"/>
          <w:lang w:eastAsia="en-GB"/>
        </w:rPr>
        <w:br/>
      </w:r>
    </w:p>
    <w:p w14:paraId="73E4D8A0" w14:textId="63657E4B" w:rsidR="008B468C" w:rsidRPr="00245154" w:rsidRDefault="000F034E" w:rsidP="00245154">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co-ordinate</w:t>
      </w:r>
      <w:r w:rsidR="008B468C" w:rsidRPr="0001008A">
        <w:rPr>
          <w:rFonts w:ascii="Calibri" w:eastAsia="Times New Roman" w:hAnsi="Calibri" w:cs="Arial"/>
          <w:sz w:val="24"/>
          <w:szCs w:val="24"/>
          <w:lang w:eastAsia="en-GB"/>
        </w:rPr>
        <w:t xml:space="preserve"> the meetings of the Boards, and meetings with the Sponsor and Accountable Body Officers</w:t>
      </w:r>
      <w:r>
        <w:rPr>
          <w:rFonts w:ascii="Calibri" w:eastAsia="Times New Roman" w:hAnsi="Calibri" w:cs="Arial"/>
          <w:sz w:val="24"/>
          <w:szCs w:val="24"/>
          <w:lang w:eastAsia="en-GB"/>
        </w:rPr>
        <w:t xml:space="preserve">, including the issuing of agendas and papers, minute taking and </w:t>
      </w:r>
      <w:r w:rsidR="00CC02DB">
        <w:rPr>
          <w:rFonts w:ascii="Calibri" w:eastAsia="Times New Roman" w:hAnsi="Calibri" w:cs="Arial"/>
          <w:sz w:val="24"/>
          <w:szCs w:val="24"/>
          <w:lang w:eastAsia="en-GB"/>
        </w:rPr>
        <w:t>monitoring action logs</w:t>
      </w:r>
      <w:r w:rsidR="008B468C" w:rsidRPr="0001008A">
        <w:rPr>
          <w:rFonts w:ascii="Calibri" w:eastAsia="Times New Roman" w:hAnsi="Calibri" w:cs="Arial"/>
          <w:sz w:val="24"/>
          <w:szCs w:val="24"/>
          <w:lang w:eastAsia="en-GB"/>
        </w:rPr>
        <w:t xml:space="preserve">. </w:t>
      </w:r>
      <w:r w:rsidR="00EB75B3" w:rsidRPr="00245154">
        <w:rPr>
          <w:rFonts w:ascii="Calibri" w:eastAsia="Times New Roman" w:hAnsi="Calibri" w:cs="Arial"/>
          <w:sz w:val="24"/>
          <w:szCs w:val="24"/>
          <w:lang w:eastAsia="en-GB"/>
        </w:rPr>
        <w:br/>
      </w:r>
    </w:p>
    <w:p w14:paraId="2D576D9C" w14:textId="43ABF251" w:rsidR="008B468C" w:rsidRPr="0001008A" w:rsidRDefault="00245154"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Support the Strategic Programme Manager</w:t>
      </w:r>
      <w:r w:rsidR="008B468C" w:rsidRPr="0001008A">
        <w:rPr>
          <w:rFonts w:ascii="Calibri" w:eastAsia="Times New Roman" w:hAnsi="Calibri" w:cs="Arial"/>
          <w:sz w:val="24"/>
          <w:szCs w:val="24"/>
          <w:lang w:eastAsia="en-GB"/>
        </w:rPr>
        <w:t xml:space="preserve"> in the </w:t>
      </w:r>
      <w:r w:rsidR="000164F7">
        <w:rPr>
          <w:rFonts w:ascii="Calibri" w:eastAsia="Times New Roman" w:hAnsi="Calibri" w:cs="Arial"/>
          <w:sz w:val="24"/>
          <w:szCs w:val="24"/>
          <w:lang w:eastAsia="en-GB"/>
        </w:rPr>
        <w:t xml:space="preserve">programme evaluation, compilation of </w:t>
      </w:r>
      <w:r w:rsidR="008B468C" w:rsidRPr="0001008A">
        <w:rPr>
          <w:rFonts w:ascii="Calibri" w:eastAsia="Times New Roman" w:hAnsi="Calibri" w:cs="Arial"/>
          <w:sz w:val="24"/>
          <w:szCs w:val="24"/>
          <w:lang w:eastAsia="en-GB"/>
        </w:rPr>
        <w:t xml:space="preserve">shared research, policy-development and knowledge exchange elements, which might include </w:t>
      </w:r>
      <w:r w:rsidR="00343104">
        <w:rPr>
          <w:rFonts w:ascii="Calibri" w:eastAsia="Times New Roman" w:hAnsi="Calibri" w:cs="Arial"/>
          <w:sz w:val="24"/>
          <w:szCs w:val="24"/>
          <w:lang w:eastAsia="en-GB"/>
        </w:rPr>
        <w:t>activities</w:t>
      </w:r>
      <w:r w:rsidR="008B468C" w:rsidRPr="0001008A">
        <w:rPr>
          <w:rFonts w:ascii="Calibri" w:eastAsia="Times New Roman" w:hAnsi="Calibri" w:cs="Arial"/>
          <w:sz w:val="24"/>
          <w:szCs w:val="24"/>
          <w:lang w:eastAsia="en-GB"/>
        </w:rPr>
        <w:t xml:space="preserve"> such as organising networking events, organising meetings, working with stakeholders and drafting technical reports.</w:t>
      </w:r>
      <w:r w:rsidR="00EB75B3">
        <w:rPr>
          <w:rFonts w:ascii="Calibri" w:eastAsia="Times New Roman" w:hAnsi="Calibri" w:cs="Arial"/>
          <w:sz w:val="24"/>
          <w:szCs w:val="24"/>
          <w:lang w:eastAsia="en-GB"/>
        </w:rPr>
        <w:br/>
      </w:r>
    </w:p>
    <w:p w14:paraId="0E14BA57" w14:textId="67840CDB" w:rsidR="008B468C" w:rsidRPr="0001008A" w:rsidRDefault="009C2BE2"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perform any o</w:t>
      </w:r>
      <w:r w:rsidR="008B468C" w:rsidRPr="0001008A">
        <w:rPr>
          <w:rFonts w:ascii="Calibri" w:eastAsia="Times New Roman" w:hAnsi="Calibri" w:cs="Arial"/>
          <w:sz w:val="24"/>
          <w:szCs w:val="24"/>
          <w:lang w:eastAsia="en-GB"/>
        </w:rPr>
        <w:t xml:space="preserve">ther </w:t>
      </w:r>
      <w:r>
        <w:rPr>
          <w:rFonts w:ascii="Calibri" w:eastAsia="Times New Roman" w:hAnsi="Calibri" w:cs="Arial"/>
          <w:sz w:val="24"/>
          <w:szCs w:val="24"/>
          <w:lang w:eastAsia="en-GB"/>
        </w:rPr>
        <w:t xml:space="preserve">relevant programme support </w:t>
      </w:r>
      <w:r w:rsidR="008B468C" w:rsidRPr="0001008A">
        <w:rPr>
          <w:rFonts w:ascii="Calibri" w:eastAsia="Times New Roman" w:hAnsi="Calibri" w:cs="Arial"/>
          <w:sz w:val="24"/>
          <w:szCs w:val="24"/>
          <w:lang w:eastAsia="en-GB"/>
        </w:rPr>
        <w:t xml:space="preserve">activities as required by the </w:t>
      </w:r>
      <w:r w:rsidR="00487C21">
        <w:rPr>
          <w:rFonts w:ascii="Calibri" w:eastAsia="Times New Roman" w:hAnsi="Calibri" w:cs="Arial"/>
          <w:sz w:val="24"/>
          <w:szCs w:val="24"/>
          <w:lang w:eastAsia="en-GB"/>
        </w:rPr>
        <w:t>Strategic Programme Manager</w:t>
      </w:r>
      <w:r w:rsidR="008B468C" w:rsidRPr="0001008A">
        <w:rPr>
          <w:rFonts w:ascii="Calibri" w:eastAsia="Times New Roman" w:hAnsi="Calibri" w:cs="Arial"/>
          <w:sz w:val="24"/>
          <w:szCs w:val="24"/>
          <w:lang w:eastAsia="en-GB"/>
        </w:rPr>
        <w:t xml:space="preserve"> in connection with the Programme. </w:t>
      </w:r>
    </w:p>
    <w:p w14:paraId="44FFC93B" w14:textId="77777777" w:rsidR="005C531D" w:rsidRPr="005C531D" w:rsidRDefault="005C531D" w:rsidP="005C531D">
      <w:pPr>
        <w:spacing w:after="0" w:line="240" w:lineRule="auto"/>
        <w:ind w:left="720"/>
        <w:rPr>
          <w:rFonts w:eastAsia="Times New Roman" w:cs="Times New Roman"/>
          <w:sz w:val="24"/>
          <w:szCs w:val="24"/>
          <w:lang w:eastAsia="en-GB"/>
        </w:rPr>
      </w:pPr>
    </w:p>
    <w:p w14:paraId="27867570" w14:textId="77777777" w:rsidR="005C531D" w:rsidRPr="005C531D" w:rsidRDefault="005C531D" w:rsidP="005C531D">
      <w:pPr>
        <w:spacing w:after="0" w:line="240" w:lineRule="auto"/>
        <w:ind w:left="567" w:hanging="567"/>
        <w:rPr>
          <w:rFonts w:eastAsia="Times New Roman" w:cs="Arial"/>
          <w:bCs/>
          <w:sz w:val="24"/>
          <w:szCs w:val="24"/>
          <w:lang w:eastAsia="en-GB"/>
        </w:rPr>
      </w:pPr>
    </w:p>
    <w:p w14:paraId="6C5409D3" w14:textId="77777777" w:rsidR="005C531D" w:rsidRPr="005C531D" w:rsidRDefault="005C531D" w:rsidP="005C531D">
      <w:pPr>
        <w:spacing w:after="0" w:line="240" w:lineRule="auto"/>
        <w:rPr>
          <w:rFonts w:eastAsia="Times New Roman" w:cs="Arial"/>
          <w:b/>
          <w:bCs/>
          <w:sz w:val="24"/>
          <w:szCs w:val="24"/>
          <w:lang w:eastAsia="en-GB"/>
        </w:rPr>
      </w:pPr>
      <w:r w:rsidRPr="005C531D">
        <w:rPr>
          <w:rFonts w:eastAsia="Times New Roman" w:cs="Arial"/>
          <w:b/>
          <w:bCs/>
          <w:sz w:val="24"/>
          <w:szCs w:val="24"/>
          <w:lang w:eastAsia="en-GB"/>
        </w:rPr>
        <w:t>Generic Duties and Responsibilities</w:t>
      </w:r>
    </w:p>
    <w:p w14:paraId="6F09D012" w14:textId="77777777" w:rsidR="005C531D" w:rsidRPr="005C531D" w:rsidRDefault="005C531D" w:rsidP="005C531D">
      <w:pPr>
        <w:spacing w:after="0" w:line="240" w:lineRule="auto"/>
        <w:ind w:left="567" w:hanging="567"/>
        <w:rPr>
          <w:rFonts w:eastAsia="Times New Roman" w:cs="Arial"/>
          <w:sz w:val="24"/>
          <w:szCs w:val="24"/>
          <w:lang w:eastAsia="en-GB"/>
        </w:rPr>
      </w:pPr>
    </w:p>
    <w:p w14:paraId="66803C72"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contribute to the continuous improvement of the services of the Boroughs of Wandsworth and Richmond. </w:t>
      </w:r>
    </w:p>
    <w:p w14:paraId="609BCFA2"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54795B1C"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EA9122B"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472AE306"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53542A21"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5EE122BB"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DFE4B9A"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1FA753D3"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7147894F" w14:textId="77777777" w:rsidR="005C531D" w:rsidRPr="005C531D" w:rsidRDefault="005C531D" w:rsidP="005C531D">
      <w:pPr>
        <w:shd w:val="clear" w:color="auto" w:fill="FFFFFF"/>
        <w:spacing w:after="0" w:line="240" w:lineRule="auto"/>
        <w:ind w:left="567"/>
        <w:rPr>
          <w:rFonts w:ascii="Calibri" w:eastAsia="Times New Roman" w:hAnsi="Calibri" w:cs="Arial"/>
          <w:color w:val="000000"/>
          <w:sz w:val="24"/>
          <w:szCs w:val="24"/>
          <w:lang w:eastAsia="en-GB"/>
        </w:rPr>
      </w:pPr>
    </w:p>
    <w:p w14:paraId="606B9CB9" w14:textId="77777777" w:rsidR="005C531D" w:rsidRPr="005C531D" w:rsidRDefault="005C531D" w:rsidP="005C531D">
      <w:pPr>
        <w:numPr>
          <w:ilvl w:val="0"/>
          <w:numId w:val="1"/>
        </w:numPr>
        <w:shd w:val="clear" w:color="auto" w:fill="FFFFFF"/>
        <w:spacing w:after="0" w:line="240" w:lineRule="auto"/>
        <w:ind w:left="567"/>
        <w:rPr>
          <w:rFonts w:ascii="Calibri" w:eastAsia="Times New Roman" w:hAnsi="Calibri" w:cs="Arial"/>
          <w:color w:val="000000"/>
          <w:sz w:val="24"/>
          <w:szCs w:val="24"/>
          <w:lang w:eastAsia="en-GB"/>
        </w:rPr>
      </w:pPr>
      <w:r w:rsidRPr="005C531D">
        <w:rPr>
          <w:rFonts w:ascii="Calibri" w:eastAsia="Times New Roman" w:hAnsi="Calibri" w:cs="Arial"/>
          <w:sz w:val="24"/>
          <w:szCs w:val="24"/>
          <w:lang w:eastAsia="en-GB"/>
        </w:rPr>
        <w:t>The Shared Staffing Arrangement will keep its structures under continual review and as a result the post holder should expect t</w:t>
      </w:r>
      <w:r w:rsidRPr="005C531D">
        <w:rPr>
          <w:rFonts w:ascii="Calibri" w:eastAsia="Times New Roman" w:hAnsi="Calibri" w:cs="Arial"/>
          <w:color w:val="000000"/>
          <w:sz w:val="24"/>
          <w:szCs w:val="24"/>
          <w:lang w:eastAsia="en-GB"/>
        </w:rPr>
        <w:t>o carry out any other reasonable duties within the overall function, commensurate with the level of the post.</w:t>
      </w:r>
    </w:p>
    <w:p w14:paraId="12077241" w14:textId="77777777" w:rsidR="00EE1AA6" w:rsidRDefault="00EE1AA6" w:rsidP="005C531D">
      <w:pPr>
        <w:spacing w:before="100" w:beforeAutospacing="1" w:after="100" w:afterAutospacing="1" w:line="240" w:lineRule="auto"/>
        <w:rPr>
          <w:rFonts w:ascii="Calibri" w:eastAsia="Times New Roman" w:hAnsi="Calibri" w:cs="Times New Roman"/>
          <w:b/>
          <w:sz w:val="24"/>
          <w:szCs w:val="24"/>
          <w:lang w:eastAsia="en-GB"/>
        </w:rPr>
      </w:pPr>
    </w:p>
    <w:p w14:paraId="7A78E49D" w14:textId="77777777" w:rsidR="00EE1AA6" w:rsidRDefault="00EE1AA6" w:rsidP="005C531D">
      <w:pPr>
        <w:spacing w:before="100" w:beforeAutospacing="1" w:after="100" w:afterAutospacing="1" w:line="240" w:lineRule="auto"/>
        <w:rPr>
          <w:rFonts w:ascii="Calibri" w:eastAsia="Times New Roman" w:hAnsi="Calibri" w:cs="Times New Roman"/>
          <w:b/>
          <w:sz w:val="24"/>
          <w:szCs w:val="24"/>
          <w:lang w:eastAsia="en-GB"/>
        </w:rPr>
      </w:pPr>
    </w:p>
    <w:p w14:paraId="6653DF8C" w14:textId="77777777" w:rsidR="00EE1AA6" w:rsidRDefault="00EE1AA6" w:rsidP="005C531D">
      <w:pPr>
        <w:spacing w:before="100" w:beforeAutospacing="1" w:after="100" w:afterAutospacing="1" w:line="240" w:lineRule="auto"/>
        <w:rPr>
          <w:rFonts w:ascii="Calibri" w:eastAsia="Times New Roman" w:hAnsi="Calibri" w:cs="Times New Roman"/>
          <w:b/>
          <w:sz w:val="24"/>
          <w:szCs w:val="24"/>
          <w:lang w:eastAsia="en-GB"/>
        </w:rPr>
      </w:pPr>
    </w:p>
    <w:p w14:paraId="1B685D52" w14:textId="0AE74BCE" w:rsidR="005C531D" w:rsidRPr="005C531D" w:rsidRDefault="005C531D" w:rsidP="005C531D">
      <w:pPr>
        <w:spacing w:before="100" w:beforeAutospacing="1" w:after="100" w:afterAutospacing="1" w:line="240" w:lineRule="auto"/>
        <w:rPr>
          <w:rFonts w:ascii="Calibri" w:eastAsia="Times New Roman" w:hAnsi="Calibri" w:cs="Times New Roman"/>
          <w:b/>
          <w:sz w:val="24"/>
          <w:szCs w:val="24"/>
          <w:lang w:eastAsia="en-GB"/>
        </w:rPr>
      </w:pPr>
      <w:r w:rsidRPr="005C531D">
        <w:rPr>
          <w:rFonts w:ascii="Calibri" w:eastAsia="Times New Roman" w:hAnsi="Calibri" w:cs="Times New Roman"/>
          <w:b/>
          <w:sz w:val="24"/>
          <w:szCs w:val="24"/>
          <w:lang w:eastAsia="en-GB"/>
        </w:rPr>
        <w:t xml:space="preserve">Additional Information </w:t>
      </w:r>
    </w:p>
    <w:p w14:paraId="0204E9AE" w14:textId="77777777" w:rsidR="004145C8" w:rsidRDefault="009E3375" w:rsidP="00DD2936">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The post supports the Programme Partnership comprising five south London boroughs together with six Higher Education partners.  Flexible remote working in line with Covid 19 restrictions is currently the norm but regular working across the area, including in council and partner offices, is desirable within the duration of the programme</w:t>
      </w:r>
      <w:r w:rsidR="00DF61B8">
        <w:rPr>
          <w:rFonts w:ascii="Calibri" w:eastAsia="Times New Roman" w:hAnsi="Calibri" w:cs="Times New Roman"/>
          <w:sz w:val="24"/>
          <w:szCs w:val="24"/>
          <w:lang w:eastAsia="en-GB"/>
        </w:rPr>
        <w:t xml:space="preserve"> </w:t>
      </w:r>
    </w:p>
    <w:p w14:paraId="0BCA68C1" w14:textId="557B9B62" w:rsidR="005C531D" w:rsidRPr="00A73517" w:rsidRDefault="00FA0CA0" w:rsidP="00DD2936">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Occasional out of core hours working will be required e.g. </w:t>
      </w:r>
      <w:r w:rsidR="00023FD7">
        <w:rPr>
          <w:rFonts w:ascii="Calibri" w:eastAsia="Times New Roman" w:hAnsi="Calibri" w:cs="Times New Roman"/>
          <w:sz w:val="24"/>
          <w:szCs w:val="24"/>
          <w:lang w:eastAsia="en-GB"/>
        </w:rPr>
        <w:t>attendance at business facing meetings early mornings and evenings</w:t>
      </w:r>
    </w:p>
    <w:p w14:paraId="221E8BEA" w14:textId="77777777" w:rsidR="00EE1AA6" w:rsidRDefault="00EE1AA6" w:rsidP="005C531D">
      <w:pPr>
        <w:spacing w:after="0" w:line="240" w:lineRule="auto"/>
        <w:rPr>
          <w:rFonts w:ascii="Calibri" w:eastAsia="Times New Roman" w:hAnsi="Calibri" w:cs="Arial"/>
          <w:b/>
          <w:sz w:val="24"/>
          <w:szCs w:val="24"/>
          <w:lang w:eastAsia="en-GB"/>
        </w:rPr>
      </w:pPr>
    </w:p>
    <w:p w14:paraId="6F217C91" w14:textId="3AB3E32A" w:rsidR="005C531D" w:rsidRPr="005C531D" w:rsidRDefault="00A82EB7" w:rsidP="005C531D">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t>T</w:t>
      </w:r>
      <w:r w:rsidR="005C531D" w:rsidRPr="005C531D">
        <w:rPr>
          <w:rFonts w:ascii="Calibri" w:eastAsia="Times New Roman" w:hAnsi="Calibri" w:cs="Arial"/>
          <w:b/>
          <w:sz w:val="24"/>
          <w:szCs w:val="24"/>
          <w:lang w:eastAsia="en-GB"/>
        </w:rPr>
        <w:t>eam structure</w:t>
      </w:r>
    </w:p>
    <w:p w14:paraId="1A362EF8" w14:textId="0C49D919" w:rsidR="005C531D" w:rsidRPr="005C531D" w:rsidRDefault="00BB3AC0" w:rsidP="005C531D">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sidRPr="005C531D">
        <w:rPr>
          <w:rFonts w:ascii="Times New Roman" w:eastAsia="Times New Roman" w:hAnsi="Times New Roman" w:cs="Times New Roman"/>
          <w:noProof/>
          <w:sz w:val="24"/>
          <w:szCs w:val="24"/>
          <w:lang w:eastAsia="en-GB"/>
        </w:rPr>
        <w:drawing>
          <wp:inline distT="0" distB="0" distL="0" distR="0" wp14:anchorId="3A4C8CAA" wp14:editId="3029EE86">
            <wp:extent cx="5518150" cy="2552700"/>
            <wp:effectExtent l="38100" t="0" r="254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5C531D" w:rsidRPr="005C531D">
        <w:rPr>
          <w:rFonts w:ascii="Calibri" w:eastAsia="Times New Roman" w:hAnsi="Calibri" w:cs="Arial"/>
          <w:b/>
          <w:bCs/>
          <w:color w:val="000000"/>
          <w:sz w:val="24"/>
          <w:szCs w:val="24"/>
          <w:lang w:eastAsia="en-GB"/>
        </w:rPr>
        <w:br w:type="page"/>
      </w:r>
    </w:p>
    <w:p w14:paraId="2BB4B224" w14:textId="77777777" w:rsidR="005C531D" w:rsidRPr="005C531D" w:rsidRDefault="005C531D" w:rsidP="005C531D">
      <w:pPr>
        <w:shd w:val="clear" w:color="auto" w:fill="FFFFFF"/>
        <w:spacing w:after="0" w:line="240" w:lineRule="auto"/>
        <w:rPr>
          <w:rFonts w:ascii="Calibri" w:eastAsia="Times New Roman" w:hAnsi="Calibri" w:cs="Arial"/>
          <w:b/>
          <w:bCs/>
          <w:color w:val="000000"/>
          <w:sz w:val="36"/>
          <w:szCs w:val="36"/>
          <w:lang w:eastAsia="en-GB"/>
        </w:rPr>
      </w:pPr>
      <w:r w:rsidRPr="005C531D">
        <w:rPr>
          <w:rFonts w:ascii="Calibri" w:eastAsia="Times New Roman" w:hAnsi="Calibri" w:cs="Arial"/>
          <w:b/>
          <w:bCs/>
          <w:color w:val="000000"/>
          <w:sz w:val="36"/>
          <w:szCs w:val="36"/>
          <w:lang w:eastAsia="en-GB"/>
        </w:rPr>
        <w:lastRenderedPageBreak/>
        <w:t>Person Specification</w:t>
      </w:r>
    </w:p>
    <w:p w14:paraId="4E22E4F2" w14:textId="77777777" w:rsidR="005C531D" w:rsidRPr="005C531D" w:rsidRDefault="005C531D" w:rsidP="005C531D">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E267C" w:rsidRPr="005C531D" w14:paraId="423B3B0B" w14:textId="77777777" w:rsidTr="00A55E1E">
        <w:trPr>
          <w:trHeight w:val="828"/>
        </w:trPr>
        <w:tc>
          <w:tcPr>
            <w:tcW w:w="4261" w:type="dxa"/>
            <w:shd w:val="clear" w:color="auto" w:fill="D9D9D9"/>
          </w:tcPr>
          <w:p w14:paraId="0C3F332B"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Job Title: </w:t>
            </w:r>
          </w:p>
          <w:p w14:paraId="6F9A9D7C" w14:textId="3BE185BA" w:rsidR="00BE267C" w:rsidRPr="005C531D" w:rsidRDefault="00BE267C" w:rsidP="00A55E1E">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Programme </w:t>
            </w:r>
            <w:r w:rsidR="008A06AC">
              <w:rPr>
                <w:rFonts w:ascii="Calibri" w:eastAsia="Times New Roman" w:hAnsi="Calibri" w:cs="Calibri"/>
                <w:sz w:val="24"/>
                <w:szCs w:val="24"/>
                <w:lang w:eastAsia="en-GB"/>
              </w:rPr>
              <w:t>Co-ordinator</w:t>
            </w:r>
            <w:r>
              <w:rPr>
                <w:rFonts w:ascii="Calibri" w:eastAsia="Times New Roman" w:hAnsi="Calibri" w:cs="Calibri"/>
                <w:sz w:val="24"/>
                <w:szCs w:val="24"/>
                <w:lang w:eastAsia="en-GB"/>
              </w:rPr>
              <w:t xml:space="preserve"> (South London Knowledge Exchange)</w:t>
            </w:r>
          </w:p>
        </w:tc>
        <w:tc>
          <w:tcPr>
            <w:tcW w:w="4494" w:type="dxa"/>
            <w:shd w:val="clear" w:color="auto" w:fill="D9D9D9"/>
          </w:tcPr>
          <w:p w14:paraId="199885FA"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Grade</w:t>
            </w:r>
            <w:r w:rsidRPr="005C531D">
              <w:rPr>
                <w:rFonts w:ascii="Calibri" w:eastAsia="Times New Roman" w:hAnsi="Calibri" w:cs="Calibri"/>
                <w:bCs/>
                <w:sz w:val="24"/>
                <w:szCs w:val="24"/>
                <w:lang w:eastAsia="en-GB"/>
              </w:rPr>
              <w:t xml:space="preserve">: </w:t>
            </w:r>
          </w:p>
          <w:p w14:paraId="0B5878E7" w14:textId="0057DEF9" w:rsidR="00BE267C" w:rsidRPr="005C531D" w:rsidRDefault="008A06A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PO3</w:t>
            </w:r>
            <w:r w:rsidR="00DF61B8">
              <w:rPr>
                <w:rFonts w:ascii="Calibri" w:eastAsia="Times New Roman" w:hAnsi="Calibri" w:cs="Calibri"/>
                <w:bCs/>
                <w:sz w:val="24"/>
                <w:szCs w:val="24"/>
                <w:lang w:eastAsia="en-GB"/>
              </w:rPr>
              <w:t xml:space="preserve"> – fixed term</w:t>
            </w:r>
          </w:p>
          <w:p w14:paraId="5C22E86B" w14:textId="77777777" w:rsidR="00BE267C" w:rsidRPr="005C531D" w:rsidRDefault="00BE267C" w:rsidP="00A55E1E">
            <w:pPr>
              <w:autoSpaceDE w:val="0"/>
              <w:autoSpaceDN w:val="0"/>
              <w:adjustRightInd w:val="0"/>
              <w:spacing w:after="0" w:line="240" w:lineRule="auto"/>
              <w:rPr>
                <w:rFonts w:ascii="Calibri" w:eastAsia="Times New Roman" w:hAnsi="Calibri" w:cs="Calibri"/>
                <w:sz w:val="24"/>
                <w:szCs w:val="24"/>
                <w:lang w:eastAsia="en-GB"/>
              </w:rPr>
            </w:pPr>
          </w:p>
        </w:tc>
      </w:tr>
      <w:tr w:rsidR="00BE267C" w:rsidRPr="005C531D" w14:paraId="748F8AFD" w14:textId="77777777" w:rsidTr="00A55E1E">
        <w:trPr>
          <w:trHeight w:val="584"/>
        </w:trPr>
        <w:tc>
          <w:tcPr>
            <w:tcW w:w="4261" w:type="dxa"/>
            <w:shd w:val="clear" w:color="auto" w:fill="D9D9D9"/>
          </w:tcPr>
          <w:p w14:paraId="7554FD98"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Section: </w:t>
            </w:r>
          </w:p>
          <w:p w14:paraId="58919FF0"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Economic Development</w:t>
            </w:r>
          </w:p>
        </w:tc>
        <w:tc>
          <w:tcPr>
            <w:tcW w:w="4494" w:type="dxa"/>
            <w:shd w:val="clear" w:color="auto" w:fill="D9D9D9"/>
          </w:tcPr>
          <w:p w14:paraId="65B18D6E"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Directorate:</w:t>
            </w:r>
            <w:r w:rsidRPr="005C531D">
              <w:rPr>
                <w:rFonts w:ascii="Calibri" w:eastAsia="Times New Roman" w:hAnsi="Calibri" w:cs="Calibri"/>
                <w:bCs/>
                <w:sz w:val="24"/>
                <w:szCs w:val="24"/>
                <w:lang w:eastAsia="en-GB"/>
              </w:rPr>
              <w:t xml:space="preserve"> </w:t>
            </w:r>
          </w:p>
          <w:p w14:paraId="678BAD98"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BE267C" w:rsidRPr="005C531D" w14:paraId="03AE7A46" w14:textId="77777777" w:rsidTr="00A55E1E">
        <w:trPr>
          <w:trHeight w:val="828"/>
        </w:trPr>
        <w:tc>
          <w:tcPr>
            <w:tcW w:w="4261" w:type="dxa"/>
            <w:shd w:val="clear" w:color="auto" w:fill="D9D9D9"/>
          </w:tcPr>
          <w:p w14:paraId="41D405E5"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to following manager:</w:t>
            </w:r>
          </w:p>
          <w:p w14:paraId="7DF2F0F0" w14:textId="1ACDF4FC" w:rsidR="00BE267C" w:rsidRPr="005C531D" w:rsidRDefault="008A06A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Strategic </w:t>
            </w:r>
            <w:r w:rsidRPr="008A06AC">
              <w:rPr>
                <w:rFonts w:ascii="Calibri" w:eastAsia="Times New Roman" w:hAnsi="Calibri" w:cs="Calibri"/>
                <w:bCs/>
                <w:sz w:val="24"/>
                <w:szCs w:val="24"/>
                <w:lang w:eastAsia="en-GB"/>
              </w:rPr>
              <w:t xml:space="preserve">Programme </w:t>
            </w:r>
            <w:r>
              <w:rPr>
                <w:rFonts w:ascii="Calibri" w:eastAsia="Times New Roman" w:hAnsi="Calibri" w:cs="Calibri"/>
                <w:bCs/>
                <w:sz w:val="24"/>
                <w:szCs w:val="24"/>
                <w:lang w:eastAsia="en-GB"/>
              </w:rPr>
              <w:t xml:space="preserve">Manager </w:t>
            </w:r>
            <w:r w:rsidRPr="008A06AC">
              <w:rPr>
                <w:rFonts w:ascii="Calibri" w:eastAsia="Times New Roman" w:hAnsi="Calibri" w:cs="Calibri"/>
                <w:bCs/>
                <w:sz w:val="24"/>
                <w:szCs w:val="24"/>
                <w:lang w:eastAsia="en-GB"/>
              </w:rPr>
              <w:t>(South London Knowledge Exchange)</w:t>
            </w:r>
          </w:p>
        </w:tc>
        <w:tc>
          <w:tcPr>
            <w:tcW w:w="4494" w:type="dxa"/>
            <w:shd w:val="clear" w:color="auto" w:fill="D9D9D9"/>
          </w:tcPr>
          <w:p w14:paraId="6C1223B7"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for following staff:</w:t>
            </w:r>
          </w:p>
          <w:p w14:paraId="5351C990" w14:textId="77777777" w:rsidR="00BE267C" w:rsidRPr="005C531D" w:rsidRDefault="00BE267C" w:rsidP="008A06AC">
            <w:pPr>
              <w:autoSpaceDE w:val="0"/>
              <w:autoSpaceDN w:val="0"/>
              <w:adjustRightInd w:val="0"/>
              <w:spacing w:after="0" w:line="240" w:lineRule="auto"/>
              <w:rPr>
                <w:rFonts w:ascii="Calibri" w:eastAsia="Times New Roman" w:hAnsi="Calibri" w:cs="Calibri"/>
                <w:bCs/>
                <w:sz w:val="24"/>
                <w:szCs w:val="24"/>
                <w:lang w:eastAsia="en-GB"/>
              </w:rPr>
            </w:pPr>
          </w:p>
        </w:tc>
      </w:tr>
      <w:tr w:rsidR="00BE267C" w:rsidRPr="005C531D" w14:paraId="6824EE97" w14:textId="77777777" w:rsidTr="00A55E1E">
        <w:trPr>
          <w:trHeight w:val="515"/>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795848E"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E0B0D1C"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Last review date: </w:t>
            </w:r>
          </w:p>
          <w:p w14:paraId="2902B6A0" w14:textId="4611AD01" w:rsidR="00BE267C" w:rsidRPr="005C531D" w:rsidRDefault="00DF61B8"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September</w:t>
            </w:r>
            <w:r w:rsidR="00C65912">
              <w:rPr>
                <w:rFonts w:ascii="Calibri" w:eastAsia="Times New Roman" w:hAnsi="Calibri" w:cs="Calibri"/>
                <w:bCs/>
                <w:sz w:val="24"/>
                <w:szCs w:val="24"/>
                <w:lang w:eastAsia="en-GB"/>
              </w:rPr>
              <w:t xml:space="preserve"> </w:t>
            </w:r>
            <w:r w:rsidR="00BE267C">
              <w:rPr>
                <w:rFonts w:ascii="Calibri" w:eastAsia="Times New Roman" w:hAnsi="Calibri" w:cs="Calibri"/>
                <w:bCs/>
                <w:sz w:val="24"/>
                <w:szCs w:val="24"/>
                <w:lang w:eastAsia="en-GB"/>
              </w:rPr>
              <w:t>2020</w:t>
            </w:r>
          </w:p>
        </w:tc>
      </w:tr>
    </w:tbl>
    <w:p w14:paraId="735D64A7" w14:textId="77777777" w:rsidR="00CC45CC" w:rsidRPr="00CC45CC" w:rsidRDefault="00CC45CC" w:rsidP="00CC45CC">
      <w:pPr>
        <w:pStyle w:val="NormalWeb"/>
        <w:rPr>
          <w:rFonts w:asciiTheme="minorHAnsi" w:hAnsiTheme="minorHAnsi" w:cstheme="minorHAnsi"/>
          <w:b/>
          <w:bCs/>
          <w:color w:val="000000"/>
        </w:rPr>
      </w:pPr>
      <w:r w:rsidRPr="00CC45CC">
        <w:rPr>
          <w:rFonts w:asciiTheme="minorHAnsi" w:hAnsiTheme="minorHAnsi" w:cstheme="minorHAnsi"/>
          <w:b/>
          <w:bCs/>
          <w:color w:val="000000"/>
        </w:rPr>
        <w:t>Our Values and Behaviours</w:t>
      </w:r>
    </w:p>
    <w:p w14:paraId="60EB4FC7" w14:textId="77777777" w:rsidR="00CC45CC" w:rsidRPr="00CC45CC" w:rsidRDefault="00CC45CC" w:rsidP="00CC45CC">
      <w:pPr>
        <w:pStyle w:val="NormalWeb"/>
        <w:rPr>
          <w:rFonts w:asciiTheme="minorHAnsi" w:hAnsiTheme="minorHAnsi" w:cstheme="minorHAnsi"/>
          <w:color w:val="000000"/>
        </w:rPr>
      </w:pPr>
      <w:r w:rsidRPr="00CC45CC">
        <w:rPr>
          <w:rFonts w:asciiTheme="minorHAnsi" w:hAnsiTheme="minorHAnsi" w:cstheme="minorHAnsi"/>
          <w:color w:val="000000"/>
        </w:rPr>
        <w:t>The values and behaviours we seek from our staff draw on the high standards of the two boroughs, and we prize these qualities in particular:</w:t>
      </w:r>
    </w:p>
    <w:p w14:paraId="3E6081E6" w14:textId="77777777" w:rsidR="00CC45CC" w:rsidRPr="00CC45CC" w:rsidRDefault="00CC45CC" w:rsidP="00CC45CC">
      <w:pPr>
        <w:pStyle w:val="NormalWeb"/>
        <w:rPr>
          <w:rFonts w:asciiTheme="minorHAnsi" w:hAnsiTheme="minorHAnsi" w:cstheme="minorHAnsi"/>
          <w:color w:val="000000"/>
        </w:rPr>
      </w:pPr>
      <w:r w:rsidRPr="00CC45CC">
        <w:rPr>
          <w:rFonts w:asciiTheme="minorHAnsi" w:hAnsiTheme="minorHAnsi" w:cstheme="minorHAnsi"/>
          <w:b/>
          <w:bCs/>
          <w:color w:val="000000"/>
        </w:rPr>
        <w:t>Being open.</w:t>
      </w:r>
      <w:r w:rsidRPr="00CC45CC">
        <w:rPr>
          <w:rFonts w:asciiTheme="minorHAnsi" w:hAnsiTheme="minorHAnsi" w:cstheme="minorHAnsi"/>
          <w:color w:val="000000"/>
        </w:rPr>
        <w:t xml:space="preserve"> This means we share our views openly, honestly and in a thoughtful way. We encourage new ideas and ways of doing things. We appreciate and listen to feedback from each other.</w:t>
      </w:r>
    </w:p>
    <w:p w14:paraId="17643105" w14:textId="77777777" w:rsidR="00CC45CC" w:rsidRPr="00CC45CC" w:rsidRDefault="00CC45CC" w:rsidP="00CC45CC">
      <w:pPr>
        <w:pStyle w:val="NormalWeb"/>
        <w:rPr>
          <w:rFonts w:asciiTheme="minorHAnsi" w:hAnsiTheme="minorHAnsi" w:cstheme="minorHAnsi"/>
          <w:color w:val="000000"/>
        </w:rPr>
      </w:pPr>
      <w:r w:rsidRPr="00CC45CC">
        <w:rPr>
          <w:rFonts w:asciiTheme="minorHAnsi" w:hAnsiTheme="minorHAnsi" w:cstheme="minorHAnsi"/>
          <w:b/>
          <w:bCs/>
          <w:color w:val="000000"/>
        </w:rPr>
        <w:t>Being supportive.</w:t>
      </w:r>
      <w:r w:rsidRPr="00CC45CC">
        <w:rPr>
          <w:rFonts w:asciiTheme="minorHAnsi" w:hAnsiTheme="minorHAnsi" w:cstheme="minorHAnsi"/>
          <w:color w:val="000000"/>
        </w:rPr>
        <w:t xml:space="preserve"> This means we drive the success of the organisation by making sure that our colleagues are successful. We encourage others and take account of the challenges they face. We help each other to do our jobs.</w:t>
      </w:r>
    </w:p>
    <w:p w14:paraId="13517B4C" w14:textId="5E46BA82" w:rsidR="002A0513" w:rsidRPr="00CC45CC" w:rsidRDefault="00CC45CC" w:rsidP="00CC45CC">
      <w:pPr>
        <w:pStyle w:val="NormalWeb"/>
        <w:rPr>
          <w:rFonts w:asciiTheme="minorHAnsi" w:hAnsiTheme="minorHAnsi" w:cstheme="minorHAnsi"/>
          <w:color w:val="000000"/>
        </w:rPr>
      </w:pPr>
      <w:r w:rsidRPr="00CC45CC">
        <w:rPr>
          <w:rFonts w:asciiTheme="minorHAnsi" w:hAnsiTheme="minorHAnsi" w:cstheme="minorHAnsi"/>
          <w:b/>
          <w:bCs/>
          <w:color w:val="000000"/>
        </w:rPr>
        <w:t>Being positive.</w:t>
      </w:r>
      <w:r w:rsidRPr="00CC45CC">
        <w:rPr>
          <w:rFonts w:asciiTheme="minorHAnsi" w:hAnsiTheme="minorHAnsi" w:cstheme="minorHAnsi"/>
          <w:color w:val="000000"/>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bookmarkStart w:id="0" w:name="_GoBack"/>
      <w:bookmarkEnd w:id="0"/>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5C531D" w:rsidRPr="005C531D" w14:paraId="0AE64EE2" w14:textId="77777777" w:rsidTr="00D50201">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291E194"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Person Specification Requirements</w:t>
            </w:r>
          </w:p>
          <w:p w14:paraId="7187BB3C" w14:textId="77777777" w:rsidR="005C531D" w:rsidRPr="005C531D" w:rsidRDefault="005C531D" w:rsidP="005C531D">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7F26F025" w14:textId="77777777" w:rsidR="005C531D" w:rsidRPr="005C531D" w:rsidRDefault="005C531D" w:rsidP="005C531D">
            <w:pP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 xml:space="preserve">Assessed by </w:t>
            </w:r>
          </w:p>
          <w:p w14:paraId="13D7A551" w14:textId="77777777" w:rsidR="005C531D" w:rsidRPr="005C531D" w:rsidRDefault="005C531D" w:rsidP="005C531D">
            <w:pP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 xml:space="preserve">A </w:t>
            </w:r>
          </w:p>
          <w:p w14:paraId="52EDE13A" w14:textId="77777777" w:rsidR="005C531D" w:rsidRPr="005C531D" w:rsidRDefault="005C531D" w:rsidP="005C531D">
            <w:pPr>
              <w:spacing w:after="0" w:line="240" w:lineRule="auto"/>
              <w:jc w:val="center"/>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 &amp; </w:t>
            </w:r>
            <w:r w:rsidRPr="005C531D">
              <w:rPr>
                <w:rFonts w:ascii="Calibri" w:eastAsia="Times New Roman" w:hAnsi="Calibri" w:cs="Arial"/>
                <w:sz w:val="24"/>
                <w:szCs w:val="24"/>
                <w:lang w:eastAsia="en-GB"/>
              </w:rPr>
              <w:t xml:space="preserve"> </w:t>
            </w:r>
            <w:r w:rsidRPr="005C531D">
              <w:rPr>
                <w:rFonts w:ascii="Calibri" w:eastAsia="Times New Roman" w:hAnsi="Calibri" w:cs="Arial"/>
                <w:b/>
                <w:bCs/>
                <w:sz w:val="24"/>
                <w:szCs w:val="24"/>
                <w:lang w:eastAsia="en-GB"/>
              </w:rPr>
              <w:t>I/ T/ C (see below for explanation)</w:t>
            </w:r>
          </w:p>
        </w:tc>
      </w:tr>
      <w:tr w:rsidR="005C531D" w:rsidRPr="005C531D" w14:paraId="2B257FA6"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6CDB4A"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Knowledge </w:t>
            </w:r>
          </w:p>
        </w:tc>
      </w:tr>
      <w:tr w:rsidR="005C531D" w:rsidRPr="005C531D" w14:paraId="67DFF202"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589ECE02" w14:textId="1403B624" w:rsidR="005C531D" w:rsidRPr="005C531D" w:rsidRDefault="00131D22" w:rsidP="005C531D">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Knowledge of complex </w:t>
            </w:r>
            <w:r w:rsidR="00EF496A">
              <w:rPr>
                <w:rFonts w:ascii="Calibri" w:eastAsia="Times New Roman" w:hAnsi="Calibri" w:cs="Arial"/>
                <w:sz w:val="24"/>
                <w:szCs w:val="24"/>
                <w:lang w:eastAsia="en-GB"/>
              </w:rPr>
              <w:t xml:space="preserve">projects or </w:t>
            </w:r>
            <w:r>
              <w:rPr>
                <w:rFonts w:ascii="Calibri" w:eastAsia="Times New Roman" w:hAnsi="Calibri" w:cs="Arial"/>
                <w:sz w:val="24"/>
                <w:szCs w:val="24"/>
                <w:lang w:eastAsia="en-GB"/>
              </w:rPr>
              <w:t>programmes involving a range of partners</w:t>
            </w:r>
            <w:r w:rsidR="00CD1588">
              <w:rPr>
                <w:rFonts w:ascii="Calibri" w:eastAsia="Times New Roman" w:hAnsi="Calibri" w:cs="Arial"/>
                <w:sz w:val="24"/>
                <w:szCs w:val="24"/>
                <w:lang w:eastAsia="en-GB"/>
              </w:rPr>
              <w:t xml:space="preserve"> and the </w:t>
            </w:r>
            <w:r w:rsidR="002A4077">
              <w:rPr>
                <w:rFonts w:ascii="Calibri" w:eastAsia="Times New Roman" w:hAnsi="Calibri" w:cs="Arial"/>
                <w:sz w:val="24"/>
                <w:szCs w:val="24"/>
                <w:lang w:eastAsia="en-GB"/>
              </w:rPr>
              <w:t>programme governance</w:t>
            </w:r>
            <w:r w:rsidR="0073161F">
              <w:rPr>
                <w:rFonts w:ascii="Calibri" w:eastAsia="Times New Roman" w:hAnsi="Calibri" w:cs="Arial"/>
                <w:sz w:val="24"/>
                <w:szCs w:val="24"/>
                <w:lang w:eastAsia="en-GB"/>
              </w:rPr>
              <w:t>, communication</w:t>
            </w:r>
            <w:r w:rsidR="002A4077">
              <w:rPr>
                <w:rFonts w:ascii="Calibri" w:eastAsia="Times New Roman" w:hAnsi="Calibri" w:cs="Arial"/>
                <w:sz w:val="24"/>
                <w:szCs w:val="24"/>
                <w:lang w:eastAsia="en-GB"/>
              </w:rPr>
              <w:t xml:space="preserve"> and </w:t>
            </w:r>
            <w:r w:rsidR="002816A8">
              <w:rPr>
                <w:rFonts w:ascii="Calibri" w:eastAsia="Times New Roman" w:hAnsi="Calibri" w:cs="Arial"/>
                <w:sz w:val="24"/>
                <w:szCs w:val="24"/>
                <w:lang w:eastAsia="en-GB"/>
              </w:rPr>
              <w:t>monitoring</w:t>
            </w:r>
            <w:r w:rsidR="002A4077">
              <w:rPr>
                <w:rFonts w:ascii="Calibri" w:eastAsia="Times New Roman" w:hAnsi="Calibri" w:cs="Arial"/>
                <w:sz w:val="24"/>
                <w:szCs w:val="24"/>
                <w:lang w:eastAsia="en-GB"/>
              </w:rPr>
              <w:t xml:space="preserve"> processes required</w:t>
            </w:r>
          </w:p>
        </w:tc>
        <w:tc>
          <w:tcPr>
            <w:tcW w:w="1460" w:type="dxa"/>
            <w:tcBorders>
              <w:bottom w:val="single" w:sz="8" w:space="0" w:color="000000"/>
              <w:right w:val="single" w:sz="8" w:space="0" w:color="000000"/>
            </w:tcBorders>
            <w:shd w:val="clear" w:color="auto" w:fill="FFFFFF"/>
          </w:tcPr>
          <w:p w14:paraId="5F52003C" w14:textId="1D178DF4" w:rsidR="005C531D" w:rsidRPr="005C531D" w:rsidRDefault="008959F0"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w:t>
            </w:r>
            <w:r w:rsidR="00333160">
              <w:rPr>
                <w:rFonts w:ascii="Calibri" w:eastAsia="Times New Roman" w:hAnsi="Calibri" w:cs="Arial"/>
                <w:sz w:val="24"/>
                <w:szCs w:val="24"/>
                <w:lang w:eastAsia="en-GB"/>
              </w:rPr>
              <w:t>I/T</w:t>
            </w:r>
          </w:p>
        </w:tc>
      </w:tr>
      <w:tr w:rsidR="00AE3828" w:rsidRPr="005C531D" w14:paraId="698BC6BC" w14:textId="77777777" w:rsidTr="003A5CBE">
        <w:trPr>
          <w:trHeight w:val="104"/>
        </w:trPr>
        <w:tc>
          <w:tcPr>
            <w:tcW w:w="7437" w:type="dxa"/>
            <w:tcBorders>
              <w:left w:val="single" w:sz="8" w:space="0" w:color="000000"/>
              <w:bottom w:val="single" w:sz="8" w:space="0" w:color="000000"/>
              <w:right w:val="single" w:sz="8" w:space="0" w:color="000000"/>
            </w:tcBorders>
            <w:shd w:val="clear" w:color="auto" w:fill="FFFFFF"/>
          </w:tcPr>
          <w:p w14:paraId="5EABCDC6" w14:textId="77777777" w:rsidR="00AE3828" w:rsidRPr="005C531D" w:rsidRDefault="00AE3828" w:rsidP="003A5CBE">
            <w:pPr>
              <w:spacing w:after="0" w:line="240" w:lineRule="auto"/>
              <w:rPr>
                <w:rFonts w:ascii="Calibri" w:eastAsia="Times New Roman" w:hAnsi="Calibri" w:cs="Arial"/>
                <w:sz w:val="24"/>
                <w:szCs w:val="24"/>
                <w:lang w:eastAsia="en-GB"/>
              </w:rPr>
            </w:pPr>
            <w:r w:rsidRPr="00010016">
              <w:rPr>
                <w:rFonts w:ascii="Calibri" w:eastAsia="Times New Roman" w:hAnsi="Calibri" w:cs="Arial"/>
                <w:sz w:val="24"/>
                <w:szCs w:val="24"/>
                <w:lang w:eastAsia="en-GB"/>
              </w:rPr>
              <w:lastRenderedPageBreak/>
              <w:t xml:space="preserve">Knowledge of </w:t>
            </w:r>
            <w:r>
              <w:rPr>
                <w:rFonts w:ascii="Calibri" w:eastAsia="Times New Roman" w:hAnsi="Calibri" w:cs="Arial"/>
                <w:sz w:val="24"/>
                <w:szCs w:val="24"/>
                <w:lang w:eastAsia="en-GB"/>
              </w:rPr>
              <w:t>internal and external communication and marketing techniques within complex projects or programmes</w:t>
            </w:r>
          </w:p>
        </w:tc>
        <w:tc>
          <w:tcPr>
            <w:tcW w:w="1460" w:type="dxa"/>
            <w:tcBorders>
              <w:bottom w:val="single" w:sz="8" w:space="0" w:color="000000"/>
              <w:right w:val="single" w:sz="8" w:space="0" w:color="000000"/>
            </w:tcBorders>
            <w:shd w:val="clear" w:color="auto" w:fill="FFFFFF"/>
          </w:tcPr>
          <w:p w14:paraId="00020BCF" w14:textId="370E4ADC" w:rsidR="00AE3828" w:rsidRPr="00933017" w:rsidRDefault="00B90657" w:rsidP="003A5CBE">
            <w:pPr>
              <w:spacing w:after="0" w:line="70" w:lineRule="atLeast"/>
              <w:jc w:val="center"/>
              <w:rPr>
                <w:rFonts w:ascii="Calibri" w:eastAsia="Times New Roman" w:hAnsi="Calibri" w:cs="Arial"/>
                <w:sz w:val="24"/>
                <w:szCs w:val="24"/>
                <w:lang w:eastAsia="en-GB"/>
              </w:rPr>
            </w:pPr>
            <w:r w:rsidRPr="00933017">
              <w:rPr>
                <w:rFonts w:ascii="Calibri" w:eastAsia="Times New Roman" w:hAnsi="Calibri" w:cs="Arial"/>
                <w:sz w:val="24"/>
                <w:szCs w:val="24"/>
                <w:lang w:eastAsia="en-GB"/>
              </w:rPr>
              <w:t>A/I</w:t>
            </w:r>
          </w:p>
        </w:tc>
      </w:tr>
      <w:tr w:rsidR="005C531D" w:rsidRPr="005C531D" w14:paraId="264B1129"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15542C5E" w14:textId="0303FE2E"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Knowledge of </w:t>
            </w:r>
            <w:r w:rsidR="00EF496A">
              <w:rPr>
                <w:rFonts w:ascii="Calibri" w:eastAsia="Times New Roman" w:hAnsi="Calibri" w:cs="Arial"/>
                <w:sz w:val="24"/>
                <w:szCs w:val="24"/>
                <w:lang w:eastAsia="en-GB"/>
              </w:rPr>
              <w:t xml:space="preserve">one or more of </w:t>
            </w:r>
            <w:r w:rsidRPr="005C531D">
              <w:rPr>
                <w:rFonts w:ascii="Calibri" w:eastAsia="Times New Roman" w:hAnsi="Calibri" w:cs="Arial"/>
                <w:sz w:val="24"/>
                <w:szCs w:val="24"/>
                <w:lang w:eastAsia="en-GB"/>
              </w:rPr>
              <w:t>SME start up, development and growth programmes</w:t>
            </w:r>
            <w:r w:rsidR="00010016">
              <w:rPr>
                <w:rFonts w:ascii="Calibri" w:eastAsia="Times New Roman" w:hAnsi="Calibri" w:cs="Arial"/>
                <w:sz w:val="24"/>
                <w:szCs w:val="24"/>
                <w:lang w:eastAsia="en-GB"/>
              </w:rPr>
              <w:t xml:space="preserve">, </w:t>
            </w:r>
            <w:r w:rsidR="003612CD">
              <w:rPr>
                <w:rFonts w:ascii="Calibri" w:eastAsia="Times New Roman" w:hAnsi="Calibri" w:cs="Arial"/>
                <w:sz w:val="24"/>
                <w:szCs w:val="24"/>
                <w:lang w:eastAsia="en-GB"/>
              </w:rPr>
              <w:t>affordable workspace policies</w:t>
            </w:r>
            <w:r w:rsidR="00010016">
              <w:rPr>
                <w:rFonts w:ascii="Calibri" w:eastAsia="Times New Roman" w:hAnsi="Calibri" w:cs="Arial"/>
                <w:sz w:val="24"/>
                <w:szCs w:val="24"/>
                <w:lang w:eastAsia="en-GB"/>
              </w:rPr>
              <w:t xml:space="preserve"> and </w:t>
            </w:r>
            <w:r w:rsidR="00131D22">
              <w:rPr>
                <w:rFonts w:ascii="Calibri" w:eastAsia="Times New Roman" w:hAnsi="Calibri" w:cs="Arial"/>
                <w:sz w:val="24"/>
                <w:szCs w:val="24"/>
                <w:lang w:eastAsia="en-GB"/>
              </w:rPr>
              <w:t>innovation/knowledge exchange support</w:t>
            </w:r>
          </w:p>
        </w:tc>
        <w:tc>
          <w:tcPr>
            <w:tcW w:w="1460" w:type="dxa"/>
            <w:tcBorders>
              <w:bottom w:val="single" w:sz="8" w:space="0" w:color="000000"/>
              <w:right w:val="single" w:sz="8" w:space="0" w:color="000000"/>
            </w:tcBorders>
            <w:shd w:val="clear" w:color="auto" w:fill="FFFFFF"/>
          </w:tcPr>
          <w:p w14:paraId="5936CC5E" w14:textId="7E1F5BE9" w:rsidR="005C531D" w:rsidRPr="005C531D" w:rsidRDefault="00FB6C36"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5429E2C5"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E5EFB6"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Experience </w:t>
            </w:r>
          </w:p>
        </w:tc>
      </w:tr>
      <w:tr w:rsidR="005C531D" w:rsidRPr="005C531D" w14:paraId="3459B697"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65ED8E9C" w14:textId="30F7F06F" w:rsidR="005C531D" w:rsidRPr="005C531D" w:rsidRDefault="002C0AB7" w:rsidP="005C531D">
            <w:pPr>
              <w:spacing w:after="0" w:line="240" w:lineRule="auto"/>
              <w:rPr>
                <w:rFonts w:ascii="Calibri" w:eastAsia="Times New Roman" w:hAnsi="Calibri" w:cs="Arial"/>
                <w:color w:val="000000"/>
                <w:sz w:val="24"/>
                <w:szCs w:val="24"/>
                <w:lang w:eastAsia="en-GB"/>
              </w:rPr>
            </w:pPr>
            <w:r w:rsidRPr="002C0AB7">
              <w:rPr>
                <w:rFonts w:ascii="Calibri" w:eastAsia="Times New Roman" w:hAnsi="Calibri" w:cs="Arial"/>
                <w:color w:val="000000"/>
                <w:sz w:val="24"/>
                <w:szCs w:val="24"/>
                <w:lang w:eastAsia="en-GB"/>
              </w:rPr>
              <w:t xml:space="preserve">Experience of </w:t>
            </w:r>
            <w:r w:rsidR="00AE3828">
              <w:rPr>
                <w:rFonts w:ascii="Calibri" w:eastAsia="Times New Roman" w:hAnsi="Calibri" w:cs="Arial"/>
                <w:color w:val="000000"/>
                <w:sz w:val="24"/>
                <w:szCs w:val="24"/>
                <w:lang w:eastAsia="en-GB"/>
              </w:rPr>
              <w:t>working on</w:t>
            </w:r>
            <w:r w:rsidRPr="002C0AB7">
              <w:rPr>
                <w:rFonts w:ascii="Calibri" w:eastAsia="Times New Roman" w:hAnsi="Calibri" w:cs="Arial"/>
                <w:color w:val="000000"/>
                <w:sz w:val="24"/>
                <w:szCs w:val="24"/>
                <w:lang w:eastAsia="en-GB"/>
              </w:rPr>
              <w:t xml:space="preserve"> complex projects and programmes, </w:t>
            </w:r>
            <w:r w:rsidR="00AE3828">
              <w:rPr>
                <w:rFonts w:ascii="Calibri" w:eastAsia="Times New Roman" w:hAnsi="Calibri" w:cs="Arial"/>
                <w:color w:val="000000"/>
                <w:sz w:val="24"/>
                <w:szCs w:val="24"/>
                <w:lang w:eastAsia="en-GB"/>
              </w:rPr>
              <w:t>ideall</w:t>
            </w:r>
            <w:r w:rsidR="0022662A">
              <w:rPr>
                <w:rFonts w:ascii="Calibri" w:eastAsia="Times New Roman" w:hAnsi="Calibri" w:cs="Arial"/>
                <w:color w:val="000000"/>
                <w:sz w:val="24"/>
                <w:szCs w:val="24"/>
                <w:lang w:eastAsia="en-GB"/>
              </w:rPr>
              <w:t>y programmes working with/serving businesses</w:t>
            </w:r>
            <w:r w:rsidR="00D025FB">
              <w:rPr>
                <w:rFonts w:ascii="Calibri" w:eastAsia="Times New Roman" w:hAnsi="Calibri" w:cs="Arial"/>
                <w:color w:val="000000"/>
                <w:sz w:val="24"/>
                <w:szCs w:val="24"/>
                <w:lang w:eastAsia="en-GB"/>
              </w:rPr>
              <w:t xml:space="preserve">, </w:t>
            </w:r>
            <w:r w:rsidR="00D025FB" w:rsidRPr="00D025FB">
              <w:rPr>
                <w:rFonts w:ascii="Calibri" w:eastAsia="Times New Roman" w:hAnsi="Calibri" w:cs="Arial"/>
                <w:color w:val="000000"/>
                <w:sz w:val="24"/>
                <w:szCs w:val="24"/>
                <w:lang w:eastAsia="en-GB"/>
              </w:rPr>
              <w:t xml:space="preserve">with an ability to prioritise and schedule effectively to manage a dynamic workload and meet internal and external deadlines </w:t>
            </w:r>
          </w:p>
        </w:tc>
        <w:tc>
          <w:tcPr>
            <w:tcW w:w="1460" w:type="dxa"/>
            <w:tcBorders>
              <w:bottom w:val="single" w:sz="8" w:space="0" w:color="000000"/>
              <w:right w:val="single" w:sz="8" w:space="0" w:color="000000"/>
            </w:tcBorders>
            <w:shd w:val="clear" w:color="auto" w:fill="FFFFFF"/>
          </w:tcPr>
          <w:p w14:paraId="6584D7DA" w14:textId="7C99EB66" w:rsidR="005C531D" w:rsidRPr="005C531D" w:rsidRDefault="00FB6C36"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1519B0F6"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70BE8403" w14:textId="3897D990" w:rsidR="005C531D" w:rsidRPr="005C531D" w:rsidRDefault="002C0AB7"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Experience of </w:t>
            </w:r>
            <w:r w:rsidR="00E54A9C">
              <w:rPr>
                <w:rFonts w:ascii="Calibri" w:eastAsia="Times New Roman" w:hAnsi="Calibri" w:cs="Arial"/>
                <w:color w:val="000000"/>
                <w:sz w:val="24"/>
                <w:szCs w:val="24"/>
                <w:lang w:eastAsia="en-GB"/>
              </w:rPr>
              <w:t>working with multiple stakeholders</w:t>
            </w:r>
            <w:r w:rsidR="00521C2B">
              <w:rPr>
                <w:rFonts w:ascii="Calibri" w:eastAsia="Times New Roman" w:hAnsi="Calibri" w:cs="Arial"/>
                <w:color w:val="000000"/>
                <w:sz w:val="24"/>
                <w:szCs w:val="24"/>
                <w:lang w:eastAsia="en-GB"/>
              </w:rPr>
              <w:t xml:space="preserve"> and partners and the </w:t>
            </w:r>
            <w:r w:rsidR="00471021">
              <w:rPr>
                <w:rFonts w:ascii="Calibri" w:eastAsia="Times New Roman" w:hAnsi="Calibri" w:cs="Arial"/>
                <w:color w:val="000000"/>
                <w:sz w:val="24"/>
                <w:szCs w:val="24"/>
                <w:lang w:eastAsia="en-GB"/>
              </w:rPr>
              <w:t xml:space="preserve">associated </w:t>
            </w:r>
            <w:r w:rsidR="00521C2B">
              <w:rPr>
                <w:rFonts w:ascii="Calibri" w:eastAsia="Times New Roman" w:hAnsi="Calibri" w:cs="Arial"/>
                <w:color w:val="000000"/>
                <w:sz w:val="24"/>
                <w:szCs w:val="24"/>
                <w:lang w:eastAsia="en-GB"/>
              </w:rPr>
              <w:t xml:space="preserve">communication </w:t>
            </w:r>
            <w:r w:rsidR="00471021">
              <w:rPr>
                <w:rFonts w:ascii="Calibri" w:eastAsia="Times New Roman" w:hAnsi="Calibri" w:cs="Arial"/>
                <w:color w:val="000000"/>
                <w:sz w:val="24"/>
                <w:szCs w:val="24"/>
                <w:lang w:eastAsia="en-GB"/>
              </w:rPr>
              <w:t>challenges</w:t>
            </w:r>
            <w:r w:rsidR="00680F4F">
              <w:rPr>
                <w:rFonts w:ascii="Calibri" w:eastAsia="Times New Roman" w:hAnsi="Calibri" w:cs="Arial"/>
                <w:color w:val="000000"/>
                <w:sz w:val="24"/>
                <w:szCs w:val="24"/>
                <w:lang w:eastAsia="en-GB"/>
              </w:rPr>
              <w:t xml:space="preserve"> </w:t>
            </w:r>
          </w:p>
        </w:tc>
        <w:tc>
          <w:tcPr>
            <w:tcW w:w="1460" w:type="dxa"/>
            <w:tcBorders>
              <w:bottom w:val="single" w:sz="8" w:space="0" w:color="000000"/>
              <w:right w:val="single" w:sz="8" w:space="0" w:color="000000"/>
            </w:tcBorders>
            <w:shd w:val="clear" w:color="auto" w:fill="FFFFFF"/>
          </w:tcPr>
          <w:p w14:paraId="57DB5A07" w14:textId="74C4C4EE" w:rsidR="005C531D" w:rsidRPr="005C531D" w:rsidRDefault="00FB6C36"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29468806" w14:textId="77777777" w:rsidTr="00D50201">
        <w:trPr>
          <w:trHeight w:val="70"/>
        </w:trPr>
        <w:tc>
          <w:tcPr>
            <w:tcW w:w="7437" w:type="dxa"/>
            <w:tcBorders>
              <w:left w:val="single" w:sz="8" w:space="0" w:color="000000"/>
              <w:bottom w:val="single" w:sz="4" w:space="0" w:color="auto"/>
              <w:right w:val="single" w:sz="8" w:space="0" w:color="000000"/>
            </w:tcBorders>
            <w:shd w:val="clear" w:color="auto" w:fill="FFFFFF"/>
          </w:tcPr>
          <w:p w14:paraId="15A68EDC" w14:textId="400E516A" w:rsidR="005C531D" w:rsidRPr="005C531D" w:rsidRDefault="005C531D" w:rsidP="005C531D">
            <w:pPr>
              <w:spacing w:after="0" w:line="240" w:lineRule="auto"/>
              <w:rPr>
                <w:rFonts w:ascii="Calibri" w:eastAsia="Times New Roman" w:hAnsi="Calibri" w:cs="Arial"/>
                <w:color w:val="000000"/>
                <w:sz w:val="24"/>
                <w:szCs w:val="24"/>
                <w:lang w:eastAsia="en-GB"/>
              </w:rPr>
            </w:pPr>
            <w:r w:rsidRPr="005C531D">
              <w:rPr>
                <w:rFonts w:ascii="Calibri" w:eastAsia="Times New Roman" w:hAnsi="Calibri" w:cs="Arial"/>
                <w:color w:val="000000"/>
                <w:sz w:val="24"/>
                <w:szCs w:val="24"/>
                <w:lang w:eastAsia="en-GB"/>
              </w:rPr>
              <w:t>Experience of</w:t>
            </w:r>
            <w:r w:rsidR="00B17CC2">
              <w:rPr>
                <w:rFonts w:ascii="Calibri" w:eastAsia="Times New Roman" w:hAnsi="Calibri" w:cs="Arial"/>
                <w:color w:val="000000"/>
                <w:sz w:val="24"/>
                <w:szCs w:val="24"/>
                <w:lang w:eastAsia="en-GB"/>
              </w:rPr>
              <w:t xml:space="preserve"> </w:t>
            </w:r>
            <w:r w:rsidR="00A462AC">
              <w:rPr>
                <w:rFonts w:ascii="Calibri" w:eastAsia="Times New Roman" w:hAnsi="Calibri" w:cs="Arial"/>
                <w:color w:val="000000"/>
                <w:sz w:val="24"/>
                <w:szCs w:val="24"/>
                <w:lang w:eastAsia="en-GB"/>
              </w:rPr>
              <w:t>programme</w:t>
            </w:r>
            <w:r w:rsidR="008F6A06">
              <w:rPr>
                <w:rFonts w:ascii="Calibri" w:eastAsia="Times New Roman" w:hAnsi="Calibri" w:cs="Arial"/>
                <w:color w:val="000000"/>
                <w:sz w:val="24"/>
                <w:szCs w:val="24"/>
                <w:lang w:eastAsia="en-GB"/>
              </w:rPr>
              <w:t>/</w:t>
            </w:r>
            <w:r w:rsidR="00A462AC">
              <w:rPr>
                <w:rFonts w:ascii="Calibri" w:eastAsia="Times New Roman" w:hAnsi="Calibri" w:cs="Arial"/>
                <w:color w:val="000000"/>
                <w:sz w:val="24"/>
                <w:szCs w:val="24"/>
                <w:lang w:eastAsia="en-GB"/>
              </w:rPr>
              <w:t>project</w:t>
            </w:r>
            <w:r w:rsidR="00471021">
              <w:rPr>
                <w:rFonts w:ascii="Calibri" w:eastAsia="Times New Roman" w:hAnsi="Calibri" w:cs="Arial"/>
                <w:color w:val="000000"/>
                <w:sz w:val="24"/>
                <w:szCs w:val="24"/>
                <w:lang w:eastAsia="en-GB"/>
              </w:rPr>
              <w:t xml:space="preserve"> </w:t>
            </w:r>
            <w:r w:rsidR="00A462AC">
              <w:rPr>
                <w:rFonts w:ascii="Calibri" w:eastAsia="Times New Roman" w:hAnsi="Calibri" w:cs="Arial"/>
                <w:color w:val="000000"/>
                <w:sz w:val="24"/>
                <w:szCs w:val="24"/>
                <w:lang w:eastAsia="en-GB"/>
              </w:rPr>
              <w:t>monitoring and reporting</w:t>
            </w:r>
            <w:r w:rsidR="00C2383A">
              <w:rPr>
                <w:rFonts w:ascii="Calibri" w:eastAsia="Times New Roman" w:hAnsi="Calibri" w:cs="Arial"/>
                <w:color w:val="000000"/>
                <w:sz w:val="24"/>
                <w:szCs w:val="24"/>
                <w:lang w:eastAsia="en-GB"/>
              </w:rPr>
              <w:t xml:space="preserve"> linked to financial claims</w:t>
            </w:r>
            <w:r w:rsidR="006214A8">
              <w:rPr>
                <w:rFonts w:ascii="Calibri" w:eastAsia="Times New Roman" w:hAnsi="Calibri" w:cs="Arial"/>
                <w:color w:val="000000"/>
                <w:sz w:val="24"/>
                <w:szCs w:val="24"/>
                <w:lang w:eastAsia="en-GB"/>
              </w:rPr>
              <w:t xml:space="preserve"> procedures</w:t>
            </w:r>
            <w:r w:rsidR="00A462AC">
              <w:rPr>
                <w:rFonts w:ascii="Calibri" w:eastAsia="Times New Roman" w:hAnsi="Calibri" w:cs="Arial"/>
                <w:color w:val="000000"/>
                <w:sz w:val="24"/>
                <w:szCs w:val="24"/>
                <w:lang w:eastAsia="en-GB"/>
              </w:rPr>
              <w:t xml:space="preserve"> and how this is used to </w:t>
            </w:r>
            <w:r w:rsidR="00EC477D">
              <w:rPr>
                <w:rFonts w:ascii="Calibri" w:eastAsia="Times New Roman" w:hAnsi="Calibri" w:cs="Arial"/>
                <w:color w:val="000000"/>
                <w:sz w:val="24"/>
                <w:szCs w:val="24"/>
                <w:lang w:eastAsia="en-GB"/>
              </w:rPr>
              <w:t>manage performance and risk</w:t>
            </w:r>
          </w:p>
        </w:tc>
        <w:tc>
          <w:tcPr>
            <w:tcW w:w="1460" w:type="dxa"/>
            <w:tcBorders>
              <w:bottom w:val="single" w:sz="4" w:space="0" w:color="auto"/>
              <w:right w:val="single" w:sz="8" w:space="0" w:color="000000"/>
            </w:tcBorders>
            <w:shd w:val="clear" w:color="auto" w:fill="FFFFFF"/>
          </w:tcPr>
          <w:p w14:paraId="31C337F5" w14:textId="3145B41F" w:rsidR="005C531D" w:rsidRPr="005C531D" w:rsidRDefault="00E55C8A" w:rsidP="005C531D">
            <w:pPr>
              <w:spacing w:after="0"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6997B90B" w14:textId="77777777" w:rsidTr="00D50201">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14:paraId="11DD15BD"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Skills </w:t>
            </w:r>
          </w:p>
        </w:tc>
      </w:tr>
      <w:tr w:rsidR="005C531D" w:rsidRPr="005C531D" w14:paraId="5ACEB7BE"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7CA2BC79" w14:textId="7F68CB76"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Programme and project </w:t>
            </w:r>
            <w:r w:rsidR="00EC477D">
              <w:rPr>
                <w:rFonts w:ascii="Calibri" w:eastAsia="Times New Roman" w:hAnsi="Calibri" w:cs="Arial"/>
                <w:sz w:val="24"/>
                <w:szCs w:val="24"/>
                <w:lang w:eastAsia="en-GB"/>
              </w:rPr>
              <w:t>monitoring</w:t>
            </w:r>
            <w:r w:rsidR="001A7065">
              <w:rPr>
                <w:rFonts w:ascii="Calibri" w:eastAsia="Times New Roman" w:hAnsi="Calibri" w:cs="Arial"/>
                <w:sz w:val="24"/>
                <w:szCs w:val="24"/>
                <w:lang w:eastAsia="en-GB"/>
              </w:rPr>
              <w:t xml:space="preserve"> and reporting</w:t>
            </w:r>
          </w:p>
        </w:tc>
        <w:tc>
          <w:tcPr>
            <w:tcW w:w="1460" w:type="dxa"/>
            <w:tcBorders>
              <w:bottom w:val="single" w:sz="8" w:space="0" w:color="000000"/>
              <w:right w:val="single" w:sz="8" w:space="0" w:color="000000"/>
            </w:tcBorders>
            <w:shd w:val="clear" w:color="auto" w:fill="FFFFFF"/>
          </w:tcPr>
          <w:p w14:paraId="0A257A3A" w14:textId="034FC9A6" w:rsidR="005C531D" w:rsidRPr="005C531D" w:rsidRDefault="00E55C8A"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54FD2F94"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476BE876" w14:textId="68FAF06E" w:rsidR="005C531D" w:rsidRPr="005C531D" w:rsidRDefault="00DB42B2"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Strong c</w:t>
            </w:r>
            <w:r w:rsidR="00EC477D">
              <w:rPr>
                <w:rFonts w:ascii="Calibri" w:eastAsia="Times New Roman" w:hAnsi="Calibri" w:cs="Arial"/>
                <w:color w:val="000000"/>
                <w:sz w:val="24"/>
                <w:szCs w:val="24"/>
                <w:lang w:eastAsia="en-GB"/>
              </w:rPr>
              <w:t>ommunications</w:t>
            </w:r>
            <w:r>
              <w:rPr>
                <w:rFonts w:ascii="Calibri" w:eastAsia="Times New Roman" w:hAnsi="Calibri" w:cs="Arial"/>
                <w:color w:val="000000"/>
                <w:sz w:val="24"/>
                <w:szCs w:val="24"/>
                <w:lang w:eastAsia="en-GB"/>
              </w:rPr>
              <w:t xml:space="preserve"> skills</w:t>
            </w:r>
          </w:p>
        </w:tc>
        <w:tc>
          <w:tcPr>
            <w:tcW w:w="1460" w:type="dxa"/>
            <w:tcBorders>
              <w:bottom w:val="single" w:sz="8" w:space="0" w:color="000000"/>
              <w:right w:val="single" w:sz="8" w:space="0" w:color="000000"/>
            </w:tcBorders>
            <w:shd w:val="clear" w:color="auto" w:fill="FFFFFF"/>
          </w:tcPr>
          <w:p w14:paraId="11C1DB0D" w14:textId="5E0D94A9" w:rsidR="005C531D" w:rsidRPr="005C531D" w:rsidRDefault="00E55C8A"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165C9E64"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101720E7" w14:textId="36E6B3B9" w:rsidR="005C531D" w:rsidRPr="005C531D" w:rsidRDefault="001A7065"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Strong organisational and </w:t>
            </w:r>
            <w:r w:rsidR="00A566C6">
              <w:rPr>
                <w:rFonts w:ascii="Calibri" w:eastAsia="Times New Roman" w:hAnsi="Calibri" w:cs="Arial"/>
                <w:color w:val="000000"/>
                <w:sz w:val="24"/>
                <w:szCs w:val="24"/>
                <w:lang w:eastAsia="en-GB"/>
              </w:rPr>
              <w:t>planning skills</w:t>
            </w:r>
          </w:p>
        </w:tc>
        <w:tc>
          <w:tcPr>
            <w:tcW w:w="1460" w:type="dxa"/>
            <w:tcBorders>
              <w:bottom w:val="single" w:sz="8" w:space="0" w:color="000000"/>
              <w:right w:val="single" w:sz="8" w:space="0" w:color="000000"/>
            </w:tcBorders>
            <w:shd w:val="clear" w:color="auto" w:fill="FFFFFF"/>
          </w:tcPr>
          <w:p w14:paraId="6255F31E" w14:textId="09E6315A" w:rsidR="005C531D" w:rsidRPr="005C531D" w:rsidRDefault="00E55C8A" w:rsidP="00933017">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A/I/T</w:t>
            </w:r>
          </w:p>
        </w:tc>
      </w:tr>
      <w:tr w:rsidR="005C531D" w:rsidRPr="005C531D" w14:paraId="648C0F3C"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A3529A8"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Qualifications </w:t>
            </w:r>
          </w:p>
        </w:tc>
      </w:tr>
      <w:tr w:rsidR="005C531D" w:rsidRPr="005C531D" w14:paraId="7CF658B3"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6C315EB7" w14:textId="40709BC9"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Degree level</w:t>
            </w:r>
            <w:r w:rsidR="00B40934">
              <w:rPr>
                <w:rFonts w:ascii="Calibri" w:eastAsia="Times New Roman" w:hAnsi="Calibri" w:cs="Arial"/>
                <w:sz w:val="24"/>
                <w:szCs w:val="24"/>
                <w:lang w:eastAsia="en-GB"/>
              </w:rPr>
              <w:t xml:space="preserve"> or equivalent accreditation in relevant subject</w:t>
            </w:r>
          </w:p>
        </w:tc>
        <w:tc>
          <w:tcPr>
            <w:tcW w:w="1460" w:type="dxa"/>
            <w:tcBorders>
              <w:bottom w:val="single" w:sz="8" w:space="0" w:color="000000"/>
              <w:right w:val="single" w:sz="8" w:space="0" w:color="000000"/>
            </w:tcBorders>
            <w:shd w:val="clear" w:color="auto" w:fill="FFFFFF"/>
          </w:tcPr>
          <w:p w14:paraId="3D0B7E3A" w14:textId="5EFFFCDF" w:rsidR="005C531D" w:rsidRPr="005C531D" w:rsidRDefault="00E55C8A"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C</w:t>
            </w:r>
          </w:p>
        </w:tc>
      </w:tr>
    </w:tbl>
    <w:p w14:paraId="11B5BEDF"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p>
    <w:p w14:paraId="04681D99"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A – Application form</w:t>
      </w:r>
    </w:p>
    <w:p w14:paraId="29442CFB"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I – Interview</w:t>
      </w:r>
    </w:p>
    <w:p w14:paraId="377E6E14"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T – Test</w:t>
      </w:r>
    </w:p>
    <w:p w14:paraId="0851C764"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C - Certificate</w:t>
      </w:r>
    </w:p>
    <w:p w14:paraId="445AFDCD" w14:textId="77777777" w:rsidR="005C531D" w:rsidRPr="005C531D" w:rsidRDefault="005C531D" w:rsidP="005C531D"/>
    <w:p w14:paraId="71C77D55" w14:textId="77777777" w:rsidR="00D50201" w:rsidRDefault="00D50201"/>
    <w:sectPr w:rsidR="00D5020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7CC2D" w14:textId="77777777" w:rsidR="000B1D69" w:rsidRDefault="000B1D69" w:rsidP="005C531D">
      <w:pPr>
        <w:spacing w:after="0" w:line="240" w:lineRule="auto"/>
      </w:pPr>
      <w:r>
        <w:separator/>
      </w:r>
    </w:p>
  </w:endnote>
  <w:endnote w:type="continuationSeparator" w:id="0">
    <w:p w14:paraId="4216DE5F" w14:textId="77777777" w:rsidR="000B1D69" w:rsidRDefault="000B1D69" w:rsidP="005C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09E8" w14:textId="77777777" w:rsidR="00F35DFB" w:rsidRDefault="00F35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200934"/>
      <w:docPartObj>
        <w:docPartGallery w:val="Page Numbers (Bottom of Page)"/>
        <w:docPartUnique/>
      </w:docPartObj>
    </w:sdtPr>
    <w:sdtEndPr>
      <w:rPr>
        <w:noProof/>
      </w:rPr>
    </w:sdtEndPr>
    <w:sdtContent>
      <w:p w14:paraId="790EACF3" w14:textId="77777777" w:rsidR="00EF0158" w:rsidRDefault="00EF0158">
        <w:pPr>
          <w:pStyle w:val="Footer"/>
          <w:jc w:val="center"/>
        </w:pPr>
        <w:r>
          <w:fldChar w:fldCharType="begin"/>
        </w:r>
        <w:r>
          <w:instrText xml:space="preserve"> PAGE   \* MERGEFORMAT </w:instrText>
        </w:r>
        <w:r>
          <w:fldChar w:fldCharType="separate"/>
        </w:r>
        <w:r w:rsidR="00956FD6">
          <w:rPr>
            <w:noProof/>
          </w:rPr>
          <w:t>2</w:t>
        </w:r>
        <w:r>
          <w:rPr>
            <w:noProof/>
          </w:rPr>
          <w:fldChar w:fldCharType="end"/>
        </w:r>
      </w:p>
    </w:sdtContent>
  </w:sdt>
  <w:p w14:paraId="430DDCBD" w14:textId="77777777" w:rsidR="00EF0158" w:rsidRDefault="00EF0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EF29" w14:textId="77777777" w:rsidR="00F35DFB" w:rsidRDefault="00F35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9DBA5" w14:textId="77777777" w:rsidR="000B1D69" w:rsidRDefault="000B1D69" w:rsidP="005C531D">
      <w:pPr>
        <w:spacing w:after="0" w:line="240" w:lineRule="auto"/>
      </w:pPr>
      <w:r>
        <w:separator/>
      </w:r>
    </w:p>
  </w:footnote>
  <w:footnote w:type="continuationSeparator" w:id="0">
    <w:p w14:paraId="6C3B9E77" w14:textId="77777777" w:rsidR="000B1D69" w:rsidRDefault="000B1D69" w:rsidP="005C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6781" w14:textId="77777777" w:rsidR="00F35DFB" w:rsidRDefault="00F35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A4BDC" w14:textId="176C912A" w:rsidR="00EF0158" w:rsidRDefault="003861D8">
    <w:pPr>
      <w:pStyle w:val="Header"/>
    </w:pPr>
    <w:r>
      <w:rPr>
        <w:noProof/>
        <w:lang w:eastAsia="en-GB"/>
      </w:rPr>
      <mc:AlternateContent>
        <mc:Choice Requires="wps">
          <w:drawing>
            <wp:anchor distT="0" distB="0" distL="114300" distR="114300" simplePos="0" relativeHeight="251657216" behindDoc="0" locked="0" layoutInCell="0" allowOverlap="1" wp14:anchorId="1457168E" wp14:editId="5B098628">
              <wp:simplePos x="0" y="0"/>
              <wp:positionH relativeFrom="page">
                <wp:posOffset>0</wp:posOffset>
              </wp:positionH>
              <wp:positionV relativeFrom="page">
                <wp:posOffset>190500</wp:posOffset>
              </wp:positionV>
              <wp:extent cx="7560310" cy="273685"/>
              <wp:effectExtent l="0" t="0" r="2540" b="2540"/>
              <wp:wrapNone/>
              <wp:docPr id="4" name="MSIPCM10e248c7bdb05063ac6457a0"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A52CB" w14:textId="77777777" w:rsidR="00EF0158" w:rsidRPr="00A73517" w:rsidRDefault="00EF0158" w:rsidP="00A73517">
                          <w:pPr>
                            <w:spacing w:after="0"/>
                            <w:rPr>
                              <w:rFonts w:ascii="Calibri" w:hAnsi="Calibri"/>
                              <w:color w:val="000000"/>
                              <w:sz w:val="20"/>
                            </w:rPr>
                          </w:pPr>
                          <w:r w:rsidRPr="00A73517">
                            <w:rPr>
                              <w:rFonts w:ascii="Calibri" w:hAnsi="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7168E" id="_x0000_t202" coordsize="21600,21600" o:spt="202" path="m,l,21600r21600,l21600,xe">
              <v:stroke joinstyle="miter"/>
              <v:path gradientshapeok="t" o:connecttype="rect"/>
            </v:shapetype>
            <v:shape id="MSIPCM10e248c7bdb05063ac6457a0" o:spid="_x0000_s1026" type="#_x0000_t202" alt="{&quot;HashCode&quot;:1987674191,&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" o:allowincell="f" filled="f" stroked="f">
              <v:textbox inset="20pt,0,,0">
                <w:txbxContent>
                  <w:p w14:paraId="4E4A52CB" w14:textId="77777777" w:rsidR="00EF0158" w:rsidRPr="00A73517" w:rsidRDefault="00EF0158" w:rsidP="00A73517">
                    <w:pPr>
                      <w:spacing w:after="0"/>
                      <w:rPr>
                        <w:rFonts w:ascii="Calibri" w:hAnsi="Calibri"/>
                        <w:color w:val="000000"/>
                        <w:sz w:val="20"/>
                      </w:rPr>
                    </w:pPr>
                    <w:r w:rsidRPr="00A73517">
                      <w:rPr>
                        <w:rFonts w:ascii="Calibri" w:hAnsi="Calibri"/>
                        <w:color w:val="000000"/>
                        <w:sz w:val="20"/>
                      </w:rPr>
                      <w:t>Official</w:t>
                    </w:r>
                  </w:p>
                </w:txbxContent>
              </v:textbox>
              <w10:wrap anchorx="page" anchory="page"/>
            </v:shape>
          </w:pict>
        </mc:Fallback>
      </mc:AlternateContent>
    </w:r>
    <w:r w:rsidR="00EF0158">
      <w:rPr>
        <w:noProof/>
        <w:lang w:eastAsia="en-GB"/>
      </w:rPr>
      <w:drawing>
        <wp:anchor distT="0" distB="0" distL="114300" distR="114300" simplePos="0" relativeHeight="251658240" behindDoc="0" locked="0" layoutInCell="1" allowOverlap="1" wp14:anchorId="3B31B635" wp14:editId="1FC14411">
          <wp:simplePos x="0" y="0"/>
          <wp:positionH relativeFrom="column">
            <wp:posOffset>3720465</wp:posOffset>
          </wp:positionH>
          <wp:positionV relativeFrom="paragraph">
            <wp:posOffset>-90170</wp:posOffset>
          </wp:positionV>
          <wp:extent cx="1986915" cy="6762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EF0158">
      <w:rPr>
        <w:rFonts w:ascii="Arial" w:hAnsi="Arial" w:cs="Arial"/>
        <w:noProof/>
        <w:color w:val="1020D0"/>
        <w:sz w:val="20"/>
        <w:szCs w:val="20"/>
        <w:lang w:eastAsia="en-GB"/>
      </w:rPr>
      <w:drawing>
        <wp:inline distT="0" distB="0" distL="0" distR="0" wp14:anchorId="7BAAF77A" wp14:editId="68E50E9C">
          <wp:extent cx="2361600" cy="734400"/>
          <wp:effectExtent l="0" t="0" r="635" b="8890"/>
          <wp:docPr id="3" name="Picture 3"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D848" w14:textId="77777777" w:rsidR="00F35DFB" w:rsidRDefault="00F35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7CA"/>
    <w:multiLevelType w:val="hybridMultilevel"/>
    <w:tmpl w:val="33BE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523E6"/>
    <w:multiLevelType w:val="hybridMultilevel"/>
    <w:tmpl w:val="09182698"/>
    <w:lvl w:ilvl="0" w:tplc="08090001">
      <w:start w:val="1"/>
      <w:numFmt w:val="bullet"/>
      <w:lvlText w:val=""/>
      <w:lvlJc w:val="left"/>
      <w:pPr>
        <w:ind w:left="360" w:hanging="360"/>
      </w:pPr>
      <w:rPr>
        <w:rFonts w:ascii="Symbol" w:hAnsi="Symbol" w:hint="default"/>
      </w:rPr>
    </w:lvl>
    <w:lvl w:ilvl="1" w:tplc="216A5788">
      <w:start w:val="1"/>
      <w:numFmt w:val="bullet"/>
      <w:pStyle w:val="Sub"/>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7AD1408"/>
    <w:multiLevelType w:val="hybridMultilevel"/>
    <w:tmpl w:val="568A5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1580E"/>
    <w:multiLevelType w:val="hybridMultilevel"/>
    <w:tmpl w:val="9C48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9308C"/>
    <w:multiLevelType w:val="hybridMultilevel"/>
    <w:tmpl w:val="71C624FE"/>
    <w:lvl w:ilvl="0" w:tplc="0809000F">
      <w:start w:val="1"/>
      <w:numFmt w:val="decimal"/>
      <w:lvlText w:val="%1."/>
      <w:lvlJc w:val="left"/>
      <w:pPr>
        <w:ind w:left="360" w:hanging="360"/>
      </w:pPr>
      <w:rPr>
        <w:rFonts w:hint="default"/>
      </w:rPr>
    </w:lvl>
    <w:lvl w:ilvl="1" w:tplc="216A5788">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F970EA7"/>
    <w:multiLevelType w:val="hybridMultilevel"/>
    <w:tmpl w:val="8FE0E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1D"/>
    <w:rsid w:val="000013D5"/>
    <w:rsid w:val="00010016"/>
    <w:rsid w:val="0001008A"/>
    <w:rsid w:val="000164F7"/>
    <w:rsid w:val="000176C8"/>
    <w:rsid w:val="0002332E"/>
    <w:rsid w:val="00023FD7"/>
    <w:rsid w:val="000258A6"/>
    <w:rsid w:val="00037954"/>
    <w:rsid w:val="00040151"/>
    <w:rsid w:val="000444B5"/>
    <w:rsid w:val="000447EF"/>
    <w:rsid w:val="0005459A"/>
    <w:rsid w:val="00061D83"/>
    <w:rsid w:val="00063F3B"/>
    <w:rsid w:val="00083673"/>
    <w:rsid w:val="00084367"/>
    <w:rsid w:val="000845AB"/>
    <w:rsid w:val="000872A0"/>
    <w:rsid w:val="00090B22"/>
    <w:rsid w:val="000B1D69"/>
    <w:rsid w:val="000B1F04"/>
    <w:rsid w:val="000D2E96"/>
    <w:rsid w:val="000D7130"/>
    <w:rsid w:val="000F034E"/>
    <w:rsid w:val="000F167A"/>
    <w:rsid w:val="000F4275"/>
    <w:rsid w:val="000F4361"/>
    <w:rsid w:val="000F7BB9"/>
    <w:rsid w:val="00115B81"/>
    <w:rsid w:val="001231CD"/>
    <w:rsid w:val="00131D22"/>
    <w:rsid w:val="00133440"/>
    <w:rsid w:val="00136A58"/>
    <w:rsid w:val="0014075C"/>
    <w:rsid w:val="00160BF2"/>
    <w:rsid w:val="0017340D"/>
    <w:rsid w:val="00177F82"/>
    <w:rsid w:val="001825A5"/>
    <w:rsid w:val="00185164"/>
    <w:rsid w:val="00186066"/>
    <w:rsid w:val="00191A89"/>
    <w:rsid w:val="001A4AD8"/>
    <w:rsid w:val="001A7065"/>
    <w:rsid w:val="001D5904"/>
    <w:rsid w:val="001D66F7"/>
    <w:rsid w:val="001D7C51"/>
    <w:rsid w:val="001E7932"/>
    <w:rsid w:val="001F1CA5"/>
    <w:rsid w:val="002252AE"/>
    <w:rsid w:val="0022662A"/>
    <w:rsid w:val="0024423F"/>
    <w:rsid w:val="00245154"/>
    <w:rsid w:val="00250B47"/>
    <w:rsid w:val="002542D4"/>
    <w:rsid w:val="002570B2"/>
    <w:rsid w:val="00257230"/>
    <w:rsid w:val="002619F0"/>
    <w:rsid w:val="00271094"/>
    <w:rsid w:val="00272F0B"/>
    <w:rsid w:val="00276F10"/>
    <w:rsid w:val="002816A8"/>
    <w:rsid w:val="00293D21"/>
    <w:rsid w:val="00297BE2"/>
    <w:rsid w:val="002A0513"/>
    <w:rsid w:val="002A0DA4"/>
    <w:rsid w:val="002A4077"/>
    <w:rsid w:val="002A4CDE"/>
    <w:rsid w:val="002C0AB7"/>
    <w:rsid w:val="002E10B3"/>
    <w:rsid w:val="002E3DED"/>
    <w:rsid w:val="002E58C5"/>
    <w:rsid w:val="002E5D36"/>
    <w:rsid w:val="00301CA3"/>
    <w:rsid w:val="003023D0"/>
    <w:rsid w:val="00316538"/>
    <w:rsid w:val="0032031A"/>
    <w:rsid w:val="00333160"/>
    <w:rsid w:val="00336CF2"/>
    <w:rsid w:val="00343104"/>
    <w:rsid w:val="0035174C"/>
    <w:rsid w:val="00354CAB"/>
    <w:rsid w:val="0036102A"/>
    <w:rsid w:val="003612CD"/>
    <w:rsid w:val="003845F9"/>
    <w:rsid w:val="003861D8"/>
    <w:rsid w:val="003A6D7A"/>
    <w:rsid w:val="003D0043"/>
    <w:rsid w:val="003D5976"/>
    <w:rsid w:val="003E6A8C"/>
    <w:rsid w:val="003F48C7"/>
    <w:rsid w:val="00401A0B"/>
    <w:rsid w:val="00402B46"/>
    <w:rsid w:val="004145C8"/>
    <w:rsid w:val="0042111D"/>
    <w:rsid w:val="00421B82"/>
    <w:rsid w:val="004247BD"/>
    <w:rsid w:val="004362AF"/>
    <w:rsid w:val="00440A59"/>
    <w:rsid w:val="00452F49"/>
    <w:rsid w:val="00456F66"/>
    <w:rsid w:val="00471021"/>
    <w:rsid w:val="00472F6E"/>
    <w:rsid w:val="00475DA6"/>
    <w:rsid w:val="004773F8"/>
    <w:rsid w:val="00487C21"/>
    <w:rsid w:val="00492184"/>
    <w:rsid w:val="004A03CD"/>
    <w:rsid w:val="004B0227"/>
    <w:rsid w:val="004C5588"/>
    <w:rsid w:val="004C687D"/>
    <w:rsid w:val="004D122D"/>
    <w:rsid w:val="004D3A52"/>
    <w:rsid w:val="004E124A"/>
    <w:rsid w:val="004E15A6"/>
    <w:rsid w:val="004F20E0"/>
    <w:rsid w:val="004F6793"/>
    <w:rsid w:val="00502DBF"/>
    <w:rsid w:val="00521C2B"/>
    <w:rsid w:val="005347DE"/>
    <w:rsid w:val="00537720"/>
    <w:rsid w:val="0056040E"/>
    <w:rsid w:val="0056508E"/>
    <w:rsid w:val="00573DF1"/>
    <w:rsid w:val="00575C82"/>
    <w:rsid w:val="00577F08"/>
    <w:rsid w:val="005809AC"/>
    <w:rsid w:val="005903CB"/>
    <w:rsid w:val="005C531D"/>
    <w:rsid w:val="005D3830"/>
    <w:rsid w:val="005E33A6"/>
    <w:rsid w:val="005E47FD"/>
    <w:rsid w:val="005E4E0D"/>
    <w:rsid w:val="005E7808"/>
    <w:rsid w:val="005F6879"/>
    <w:rsid w:val="00602A9F"/>
    <w:rsid w:val="00611C67"/>
    <w:rsid w:val="00616025"/>
    <w:rsid w:val="0061690F"/>
    <w:rsid w:val="006214A8"/>
    <w:rsid w:val="00621ADE"/>
    <w:rsid w:val="00623271"/>
    <w:rsid w:val="00624096"/>
    <w:rsid w:val="00653A73"/>
    <w:rsid w:val="006636EB"/>
    <w:rsid w:val="00680F4F"/>
    <w:rsid w:val="00697091"/>
    <w:rsid w:val="006A1CA9"/>
    <w:rsid w:val="006C7204"/>
    <w:rsid w:val="006E054F"/>
    <w:rsid w:val="006F437C"/>
    <w:rsid w:val="006F5094"/>
    <w:rsid w:val="007032AE"/>
    <w:rsid w:val="0073161F"/>
    <w:rsid w:val="00732465"/>
    <w:rsid w:val="00733FD4"/>
    <w:rsid w:val="0074159B"/>
    <w:rsid w:val="0075215E"/>
    <w:rsid w:val="00763D9C"/>
    <w:rsid w:val="00776069"/>
    <w:rsid w:val="00786679"/>
    <w:rsid w:val="007922CA"/>
    <w:rsid w:val="007B6166"/>
    <w:rsid w:val="007C3BDD"/>
    <w:rsid w:val="007D66AA"/>
    <w:rsid w:val="007E28D7"/>
    <w:rsid w:val="007E6DE9"/>
    <w:rsid w:val="00800268"/>
    <w:rsid w:val="00812323"/>
    <w:rsid w:val="00830138"/>
    <w:rsid w:val="00844247"/>
    <w:rsid w:val="00851645"/>
    <w:rsid w:val="00854313"/>
    <w:rsid w:val="00864D0A"/>
    <w:rsid w:val="00872D2A"/>
    <w:rsid w:val="00873019"/>
    <w:rsid w:val="00875DBC"/>
    <w:rsid w:val="008959F0"/>
    <w:rsid w:val="00897810"/>
    <w:rsid w:val="008A06AC"/>
    <w:rsid w:val="008A23D3"/>
    <w:rsid w:val="008A7C8D"/>
    <w:rsid w:val="008B2F8F"/>
    <w:rsid w:val="008B468C"/>
    <w:rsid w:val="008D1248"/>
    <w:rsid w:val="008E6422"/>
    <w:rsid w:val="008F2913"/>
    <w:rsid w:val="008F6A06"/>
    <w:rsid w:val="00910A2E"/>
    <w:rsid w:val="00923BEF"/>
    <w:rsid w:val="00931305"/>
    <w:rsid w:val="00931C0F"/>
    <w:rsid w:val="00933017"/>
    <w:rsid w:val="00937EC8"/>
    <w:rsid w:val="009439B2"/>
    <w:rsid w:val="00956FD6"/>
    <w:rsid w:val="00972DE0"/>
    <w:rsid w:val="00985AB9"/>
    <w:rsid w:val="00993694"/>
    <w:rsid w:val="009A5527"/>
    <w:rsid w:val="009A76B0"/>
    <w:rsid w:val="009C12C1"/>
    <w:rsid w:val="009C2BE2"/>
    <w:rsid w:val="009D46A7"/>
    <w:rsid w:val="009E2D86"/>
    <w:rsid w:val="009E3375"/>
    <w:rsid w:val="009E49B9"/>
    <w:rsid w:val="009F243C"/>
    <w:rsid w:val="009F26F6"/>
    <w:rsid w:val="009F458B"/>
    <w:rsid w:val="00A03F09"/>
    <w:rsid w:val="00A05741"/>
    <w:rsid w:val="00A1263F"/>
    <w:rsid w:val="00A20FBB"/>
    <w:rsid w:val="00A35798"/>
    <w:rsid w:val="00A425FD"/>
    <w:rsid w:val="00A45CA3"/>
    <w:rsid w:val="00A45F12"/>
    <w:rsid w:val="00A462AC"/>
    <w:rsid w:val="00A566C6"/>
    <w:rsid w:val="00A66585"/>
    <w:rsid w:val="00A72534"/>
    <w:rsid w:val="00A73517"/>
    <w:rsid w:val="00A81296"/>
    <w:rsid w:val="00A82EB7"/>
    <w:rsid w:val="00A84D44"/>
    <w:rsid w:val="00A8731A"/>
    <w:rsid w:val="00A957DF"/>
    <w:rsid w:val="00AA0953"/>
    <w:rsid w:val="00AA56BB"/>
    <w:rsid w:val="00AA7EF5"/>
    <w:rsid w:val="00AB3073"/>
    <w:rsid w:val="00AB430C"/>
    <w:rsid w:val="00AD4160"/>
    <w:rsid w:val="00AE1C48"/>
    <w:rsid w:val="00AE3828"/>
    <w:rsid w:val="00AE5487"/>
    <w:rsid w:val="00AF2A15"/>
    <w:rsid w:val="00AF2FE1"/>
    <w:rsid w:val="00B15493"/>
    <w:rsid w:val="00B17CC2"/>
    <w:rsid w:val="00B32539"/>
    <w:rsid w:val="00B32EEE"/>
    <w:rsid w:val="00B35D65"/>
    <w:rsid w:val="00B36EDA"/>
    <w:rsid w:val="00B40934"/>
    <w:rsid w:val="00B42B0A"/>
    <w:rsid w:val="00B4391E"/>
    <w:rsid w:val="00B46884"/>
    <w:rsid w:val="00B5210C"/>
    <w:rsid w:val="00B528CA"/>
    <w:rsid w:val="00B64F69"/>
    <w:rsid w:val="00B77FD6"/>
    <w:rsid w:val="00B8698C"/>
    <w:rsid w:val="00B90657"/>
    <w:rsid w:val="00B91CDA"/>
    <w:rsid w:val="00BA128F"/>
    <w:rsid w:val="00BA2ED7"/>
    <w:rsid w:val="00BB0748"/>
    <w:rsid w:val="00BB3AC0"/>
    <w:rsid w:val="00BB5BFD"/>
    <w:rsid w:val="00BC1880"/>
    <w:rsid w:val="00BC63D8"/>
    <w:rsid w:val="00BD681C"/>
    <w:rsid w:val="00BE0C5B"/>
    <w:rsid w:val="00BE267C"/>
    <w:rsid w:val="00BF0A9A"/>
    <w:rsid w:val="00C0601F"/>
    <w:rsid w:val="00C11564"/>
    <w:rsid w:val="00C11C5A"/>
    <w:rsid w:val="00C1555E"/>
    <w:rsid w:val="00C2383A"/>
    <w:rsid w:val="00C26977"/>
    <w:rsid w:val="00C32DD7"/>
    <w:rsid w:val="00C46241"/>
    <w:rsid w:val="00C50CFA"/>
    <w:rsid w:val="00C65912"/>
    <w:rsid w:val="00C767E8"/>
    <w:rsid w:val="00C806D6"/>
    <w:rsid w:val="00C8478D"/>
    <w:rsid w:val="00C870B9"/>
    <w:rsid w:val="00C93B12"/>
    <w:rsid w:val="00CA1FDC"/>
    <w:rsid w:val="00CA2B63"/>
    <w:rsid w:val="00CC02DB"/>
    <w:rsid w:val="00CC45CC"/>
    <w:rsid w:val="00CD1588"/>
    <w:rsid w:val="00CD1F71"/>
    <w:rsid w:val="00CE2F9B"/>
    <w:rsid w:val="00CE6510"/>
    <w:rsid w:val="00CE7F8E"/>
    <w:rsid w:val="00CF5490"/>
    <w:rsid w:val="00CF78C2"/>
    <w:rsid w:val="00D025FB"/>
    <w:rsid w:val="00D14126"/>
    <w:rsid w:val="00D21CBB"/>
    <w:rsid w:val="00D2771A"/>
    <w:rsid w:val="00D3109F"/>
    <w:rsid w:val="00D33FA8"/>
    <w:rsid w:val="00D3472B"/>
    <w:rsid w:val="00D50201"/>
    <w:rsid w:val="00D50B8A"/>
    <w:rsid w:val="00D52958"/>
    <w:rsid w:val="00D52F15"/>
    <w:rsid w:val="00D87292"/>
    <w:rsid w:val="00D901E7"/>
    <w:rsid w:val="00D939FD"/>
    <w:rsid w:val="00D93ED5"/>
    <w:rsid w:val="00D96EAD"/>
    <w:rsid w:val="00D971E1"/>
    <w:rsid w:val="00DA5B30"/>
    <w:rsid w:val="00DB42B2"/>
    <w:rsid w:val="00DD2936"/>
    <w:rsid w:val="00DE0E69"/>
    <w:rsid w:val="00DF5FE5"/>
    <w:rsid w:val="00DF61B8"/>
    <w:rsid w:val="00E123FB"/>
    <w:rsid w:val="00E12500"/>
    <w:rsid w:val="00E25EAE"/>
    <w:rsid w:val="00E27FC3"/>
    <w:rsid w:val="00E43D52"/>
    <w:rsid w:val="00E4592C"/>
    <w:rsid w:val="00E54024"/>
    <w:rsid w:val="00E54A9C"/>
    <w:rsid w:val="00E55C8A"/>
    <w:rsid w:val="00E57386"/>
    <w:rsid w:val="00E632C9"/>
    <w:rsid w:val="00E63C6B"/>
    <w:rsid w:val="00E84465"/>
    <w:rsid w:val="00E859F4"/>
    <w:rsid w:val="00EA256A"/>
    <w:rsid w:val="00EA3965"/>
    <w:rsid w:val="00EA5D03"/>
    <w:rsid w:val="00EB6219"/>
    <w:rsid w:val="00EB75B3"/>
    <w:rsid w:val="00EC477D"/>
    <w:rsid w:val="00EC7CC4"/>
    <w:rsid w:val="00ED0BC1"/>
    <w:rsid w:val="00EE1AA6"/>
    <w:rsid w:val="00EE2C08"/>
    <w:rsid w:val="00EF0158"/>
    <w:rsid w:val="00EF02E9"/>
    <w:rsid w:val="00EF24F1"/>
    <w:rsid w:val="00EF496A"/>
    <w:rsid w:val="00EF6394"/>
    <w:rsid w:val="00F1104F"/>
    <w:rsid w:val="00F35DFB"/>
    <w:rsid w:val="00F44FAE"/>
    <w:rsid w:val="00F47615"/>
    <w:rsid w:val="00F6123E"/>
    <w:rsid w:val="00F61EC7"/>
    <w:rsid w:val="00F77259"/>
    <w:rsid w:val="00F8121C"/>
    <w:rsid w:val="00F94E8D"/>
    <w:rsid w:val="00F955DC"/>
    <w:rsid w:val="00FA0CA0"/>
    <w:rsid w:val="00FA74E6"/>
    <w:rsid w:val="00FB6C36"/>
    <w:rsid w:val="00FC1BB5"/>
    <w:rsid w:val="00FC3D73"/>
    <w:rsid w:val="00FF2064"/>
    <w:rsid w:val="00FF6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46C73"/>
  <w15:docId w15:val="{B00F7472-57C4-4F37-92D2-94D107A3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4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31D"/>
  </w:style>
  <w:style w:type="paragraph" w:styleId="Footer">
    <w:name w:val="footer"/>
    <w:basedOn w:val="Normal"/>
    <w:link w:val="FooterChar"/>
    <w:uiPriority w:val="99"/>
    <w:unhideWhenUsed/>
    <w:rsid w:val="005C5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1D"/>
  </w:style>
  <w:style w:type="paragraph" w:styleId="FootnoteText">
    <w:name w:val="footnote text"/>
    <w:basedOn w:val="Normal"/>
    <w:link w:val="FootnoteTextChar"/>
    <w:rsid w:val="005C531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C531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C531D"/>
    <w:rPr>
      <w:vertAlign w:val="superscript"/>
    </w:rPr>
  </w:style>
  <w:style w:type="paragraph" w:styleId="BalloonText">
    <w:name w:val="Balloon Text"/>
    <w:basedOn w:val="Normal"/>
    <w:link w:val="BalloonTextChar"/>
    <w:uiPriority w:val="99"/>
    <w:semiHidden/>
    <w:unhideWhenUsed/>
    <w:rsid w:val="005C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31D"/>
    <w:rPr>
      <w:rFonts w:ascii="Tahoma" w:hAnsi="Tahoma" w:cs="Tahoma"/>
      <w:sz w:val="16"/>
      <w:szCs w:val="16"/>
    </w:rPr>
  </w:style>
  <w:style w:type="paragraph" w:styleId="ListParagraph">
    <w:name w:val="List Paragraph"/>
    <w:basedOn w:val="Normal"/>
    <w:uiPriority w:val="34"/>
    <w:qFormat/>
    <w:rsid w:val="002E10B3"/>
    <w:pPr>
      <w:ind w:left="720"/>
      <w:contextualSpacing/>
    </w:pPr>
  </w:style>
  <w:style w:type="paragraph" w:customStyle="1" w:styleId="BusinessPlanParagaphBelowTable">
    <w:name w:val="Business Plan Paragaph Below Table"/>
    <w:basedOn w:val="Normal"/>
    <w:qFormat/>
    <w:rsid w:val="008B468C"/>
    <w:pPr>
      <w:spacing w:before="180" w:after="180" w:line="268" w:lineRule="auto"/>
      <w:ind w:left="720"/>
    </w:pPr>
    <w:rPr>
      <w:rFonts w:ascii="Arial" w:eastAsia="Calibri" w:hAnsi="Arial" w:cs="Times New Roman"/>
      <w:color w:val="262626" w:themeColor="text1" w:themeTint="D9"/>
      <w:sz w:val="18"/>
      <w:szCs w:val="18"/>
    </w:rPr>
  </w:style>
  <w:style w:type="paragraph" w:customStyle="1" w:styleId="Sub">
    <w:name w:val="Sub"/>
    <w:basedOn w:val="BusinessPlanParagaphBelowTable"/>
    <w:qFormat/>
    <w:rsid w:val="008B468C"/>
    <w:pPr>
      <w:numPr>
        <w:ilvl w:val="1"/>
        <w:numId w:val="6"/>
      </w:numPr>
      <w:ind w:left="818" w:hanging="425"/>
    </w:pPr>
    <w:rPr>
      <w:rFonts w:cs="Arial"/>
      <w:sz w:val="22"/>
    </w:rPr>
  </w:style>
  <w:style w:type="table" w:styleId="TableGrid">
    <w:name w:val="Table Grid"/>
    <w:basedOn w:val="TableNormal"/>
    <w:uiPriority w:val="39"/>
    <w:rsid w:val="008B468C"/>
    <w:pPr>
      <w:spacing w:after="0" w:line="240" w:lineRule="auto"/>
    </w:pPr>
    <w:rPr>
      <w:rFonts w:ascii="Arial" w:eastAsia="Calibri" w:hAnsi="Arial"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45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44418">
      <w:bodyDiv w:val="1"/>
      <w:marLeft w:val="0"/>
      <w:marRight w:val="0"/>
      <w:marTop w:val="0"/>
      <w:marBottom w:val="0"/>
      <w:divBdr>
        <w:top w:val="none" w:sz="0" w:space="0" w:color="auto"/>
        <w:left w:val="none" w:sz="0" w:space="0" w:color="auto"/>
        <w:bottom w:val="none" w:sz="0" w:space="0" w:color="auto"/>
        <w:right w:val="none" w:sz="0" w:space="0" w:color="auto"/>
      </w:divBdr>
    </w:div>
    <w:div w:id="870801192">
      <w:bodyDiv w:val="1"/>
      <w:marLeft w:val="0"/>
      <w:marRight w:val="0"/>
      <w:marTop w:val="0"/>
      <w:marBottom w:val="0"/>
      <w:divBdr>
        <w:top w:val="none" w:sz="0" w:space="0" w:color="auto"/>
        <w:left w:val="none" w:sz="0" w:space="0" w:color="auto"/>
        <w:bottom w:val="none" w:sz="0" w:space="0" w:color="auto"/>
        <w:right w:val="none" w:sz="0" w:space="0" w:color="auto"/>
      </w:divBdr>
    </w:div>
    <w:div w:id="1750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59A1A-C7FB-42AA-AE16-92F8296C5687}"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43E595FA-E17B-4F05-8483-C683E394C50B}">
      <dgm:prSet phldrT="[Text]"/>
      <dgm:spPr>
        <a:xfrm>
          <a:off x="2367964" y="525418"/>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Employment and Enterprise Strategy</a:t>
          </a:r>
        </a:p>
      </dgm:t>
    </dgm:pt>
    <dgm:pt modelId="{E298E9B3-EE3A-45B7-94AF-F974F9EF9983}" type="parTrans" cxnId="{EC084394-861B-4F44-802B-8773DC527BF5}">
      <dgm:prSet/>
      <dgm:spPr/>
      <dgm:t>
        <a:bodyPr/>
        <a:lstStyle/>
        <a:p>
          <a:endParaRPr lang="en-GB"/>
        </a:p>
      </dgm:t>
    </dgm:pt>
    <dgm:pt modelId="{983A6530-DDFD-47DB-A82B-0C82F033F5B1}" type="sibTrans" cxnId="{EC084394-861B-4F44-802B-8773DC527BF5}">
      <dgm:prSet/>
      <dgm:spPr/>
      <dgm:t>
        <a:bodyPr/>
        <a:lstStyle/>
        <a:p>
          <a:endParaRPr lang="en-GB"/>
        </a:p>
      </dgm:t>
    </dgm:pt>
    <dgm:pt modelId="{2E705DC6-65C8-4523-8429-21CD782D6920}">
      <dgm:prSet phldrT="[Text]"/>
      <dgm:spPr>
        <a:xfrm>
          <a:off x="1747"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Programme (Nine Elms)</a:t>
          </a:r>
        </a:p>
      </dgm:t>
    </dgm:pt>
    <dgm:pt modelId="{AD4A78A6-01EA-41D0-AB5C-4BF81B7B14A4}" type="parTrans" cxnId="{9D72BA85-79D6-4AA3-B8F1-94FD05B1BC43}">
      <dgm:prSet/>
      <dgm:spPr>
        <a:xfrm>
          <a:off x="392857" y="916528"/>
          <a:ext cx="2366217" cy="164266"/>
        </a:xfrm>
        <a:custGeom>
          <a:avLst/>
          <a:gdLst/>
          <a:ahLst/>
          <a:cxnLst/>
          <a:rect l="0" t="0" r="0" b="0"/>
          <a:pathLst>
            <a:path>
              <a:moveTo>
                <a:pt x="2132628" y="0"/>
              </a:moveTo>
              <a:lnTo>
                <a:pt x="2132628"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BF0D9E17-4DD1-4301-A299-9EEB61D9FF21}" type="sibTrans" cxnId="{9D72BA85-79D6-4AA3-B8F1-94FD05B1BC43}">
      <dgm:prSet/>
      <dgm:spPr/>
      <dgm:t>
        <a:bodyPr/>
        <a:lstStyle/>
        <a:p>
          <a:endParaRPr lang="en-GB"/>
        </a:p>
      </dgm:t>
    </dgm:pt>
    <dgm:pt modelId="{8EE28427-8F3C-4C9B-B2F0-BE459AEAE393}">
      <dgm:prSet phldrT="[Text]"/>
      <dgm:spPr>
        <a:xfrm>
          <a:off x="948234"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dirty="0">
              <a:solidFill>
                <a:srgbClr val="1F497D">
                  <a:hueOff val="0"/>
                  <a:satOff val="0"/>
                  <a:lumOff val="0"/>
                  <a:alphaOff val="0"/>
                </a:srgbClr>
              </a:solidFill>
              <a:latin typeface="Calibri"/>
              <a:ea typeface="+mn-ea"/>
              <a:cs typeface="+mn-cs"/>
            </a:rPr>
            <a:t>Head of Enterprise Delivery</a:t>
          </a:r>
        </a:p>
      </dgm:t>
    </dgm:pt>
    <dgm:pt modelId="{06EFEB17-FC68-4B68-B3DB-3EE9FB6049B2}" type="parTrans" cxnId="{8318BC51-CCB1-4873-B344-22AF18B9F376}">
      <dgm:prSet/>
      <dgm:spPr>
        <a:xfrm>
          <a:off x="1339344" y="916528"/>
          <a:ext cx="1419730" cy="164266"/>
        </a:xfrm>
        <a:custGeom>
          <a:avLst/>
          <a:gdLst/>
          <a:ahLst/>
          <a:cxnLst/>
          <a:rect l="0" t="0" r="0" b="0"/>
          <a:pathLst>
            <a:path>
              <a:moveTo>
                <a:pt x="1066314" y="0"/>
              </a:moveTo>
              <a:lnTo>
                <a:pt x="1066314"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A843B687-B2C2-4B83-A949-92335A225E63}" type="sibTrans" cxnId="{8318BC51-CCB1-4873-B344-22AF18B9F376}">
      <dgm:prSet/>
      <dgm:spPr/>
      <dgm:t>
        <a:bodyPr/>
        <a:lstStyle/>
        <a:p>
          <a:endParaRPr lang="en-GB"/>
        </a:p>
      </dgm:t>
    </dgm:pt>
    <dgm:pt modelId="{EC6455F7-361A-4519-A403-0755424A4412}">
      <dgm:prSet/>
      <dgm:spPr>
        <a:xfrm>
          <a:off x="3787695" y="1080794"/>
          <a:ext cx="782220" cy="391110"/>
        </a:xfrm>
        <a:prstGeom prst="rect">
          <a:avLst/>
        </a:prstGeom>
        <a:no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Strategic Programme Manager (SLKE)</a:t>
          </a:r>
        </a:p>
      </dgm:t>
    </dgm:pt>
    <dgm:pt modelId="{5FB22E62-259C-4D3A-A9C7-D607B4010945}" type="parTrans" cxnId="{CBBCA82D-6039-437C-8D46-2644E6AD3164}">
      <dgm:prSet/>
      <dgm:spPr>
        <a:xfrm>
          <a:off x="2759075" y="916528"/>
          <a:ext cx="1419730" cy="164266"/>
        </a:xfrm>
        <a:custGeom>
          <a:avLst/>
          <a:gdLst/>
          <a:ahLst/>
          <a:cxnLst/>
          <a:rect l="0" t="0" r="0" b="0"/>
          <a:pathLst>
            <a:path>
              <a:moveTo>
                <a:pt x="0" y="0"/>
              </a:moveTo>
              <a:lnTo>
                <a:pt x="0" y="92531"/>
              </a:lnTo>
              <a:lnTo>
                <a:pt x="1066314" y="92531"/>
              </a:lnTo>
              <a:lnTo>
                <a:pt x="1066314"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48BE71D8-944D-4CA6-B3E9-52B0AA866286}" type="sibTrans" cxnId="{CBBCA82D-6039-437C-8D46-2644E6AD3164}">
      <dgm:prSet/>
      <dgm:spPr/>
      <dgm:t>
        <a:bodyPr/>
        <a:lstStyle/>
        <a:p>
          <a:endParaRPr lang="en-GB"/>
        </a:p>
      </dgm:t>
    </dgm:pt>
    <dgm:pt modelId="{02497A5F-BF5C-4D6C-A287-67A3305BC3FE}">
      <dgm:prSet/>
      <dgm:spPr>
        <a:xfrm>
          <a:off x="3983250" y="1636171"/>
          <a:ext cx="782220" cy="391110"/>
        </a:xfrm>
        <a:prstGeom prst="rect">
          <a:avLst/>
        </a:prstGeom>
        <a:solidFill>
          <a:schemeClr val="accent5">
            <a:lumMod val="40000"/>
            <a:lumOff val="60000"/>
          </a:scheme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Programme Co-ordinator (SLKE)</a:t>
          </a:r>
        </a:p>
      </dgm:t>
    </dgm:pt>
    <dgm:pt modelId="{1D200142-DE7A-43B7-BB36-A3B14BD28077}" type="parTrans" cxnId="{0492D137-ACA2-448E-A394-8B9BC19236BA}">
      <dgm:prSet/>
      <dgm:spPr>
        <a:xfrm>
          <a:off x="3865917" y="1471905"/>
          <a:ext cx="117333" cy="359821"/>
        </a:xfrm>
        <a:custGeom>
          <a:avLst/>
          <a:gdLst/>
          <a:ahLst/>
          <a:cxnLst/>
          <a:rect l="0" t="0" r="0" b="0"/>
          <a:pathLst>
            <a:path>
              <a:moveTo>
                <a:pt x="0" y="0"/>
              </a:moveTo>
              <a:lnTo>
                <a:pt x="0" y="405375"/>
              </a:lnTo>
              <a:lnTo>
                <a:pt x="132187" y="405375"/>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301EF7F2-2ADD-4EA7-A970-D64CF1B0CBDC}" type="sibTrans" cxnId="{0492D137-ACA2-448E-A394-8B9BC19236BA}">
      <dgm:prSet/>
      <dgm:spPr/>
      <dgm:t>
        <a:bodyPr/>
        <a:lstStyle/>
        <a:p>
          <a:endParaRPr lang="en-GB"/>
        </a:p>
      </dgm:t>
    </dgm:pt>
    <dgm:pt modelId="{FDB22943-E9FB-4A2E-A3B4-C1738FCB5AEB}">
      <dgm:prSet/>
      <dgm:spPr>
        <a:xfrm>
          <a:off x="1894721"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Employment and Skills</a:t>
          </a:r>
        </a:p>
      </dgm:t>
    </dgm:pt>
    <dgm:pt modelId="{5EBB957F-F2AD-4556-B480-278D48E0EDF4}" type="parTrans" cxnId="{44BF1C87-709B-472C-BA11-DD60475E4870}">
      <dgm:prSet/>
      <dgm:spPr>
        <a:xfrm>
          <a:off x="2285831" y="916528"/>
          <a:ext cx="473243" cy="164266"/>
        </a:xfrm>
        <a:custGeom>
          <a:avLst/>
          <a:gdLst/>
          <a:ahLst/>
          <a:cxnLst/>
          <a:rect l="0" t="0" r="0" b="0"/>
          <a:pathLst>
            <a:path>
              <a:moveTo>
                <a:pt x="473243" y="0"/>
              </a:moveTo>
              <a:lnTo>
                <a:pt x="473243" y="82133"/>
              </a:lnTo>
              <a:lnTo>
                <a:pt x="0" y="82133"/>
              </a:lnTo>
              <a:lnTo>
                <a:pt x="0" y="164266"/>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163CBE7C-0D7F-485E-A508-72683F288ADB}" type="sibTrans" cxnId="{44BF1C87-709B-472C-BA11-DD60475E4870}">
      <dgm:prSet/>
      <dgm:spPr/>
      <dgm:t>
        <a:bodyPr/>
        <a:lstStyle/>
        <a:p>
          <a:endParaRPr lang="en-GB"/>
        </a:p>
      </dgm:t>
    </dgm:pt>
    <dgm:pt modelId="{91ECB14A-4FEB-4887-8F58-33A2CB60D49A}">
      <dgm:prSet phldrT="[Text]"/>
      <dgm:spPr>
        <a:xfrm>
          <a:off x="4734182"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Support Services Manager</a:t>
          </a:r>
        </a:p>
      </dgm:t>
    </dgm:pt>
    <dgm:pt modelId="{39E4172C-3552-4307-A59C-DBC0C5C54D3C}" type="parTrans" cxnId="{3F1E6C52-9AAE-4B15-8F06-9E8B0FD56639}">
      <dgm:prSet/>
      <dgm:spPr>
        <a:xfrm>
          <a:off x="2759075" y="916528"/>
          <a:ext cx="2366217" cy="164266"/>
        </a:xfrm>
        <a:custGeom>
          <a:avLst/>
          <a:gdLst/>
          <a:ahLst/>
          <a:cxnLst/>
          <a:rect l="0" t="0" r="0" b="0"/>
          <a:pathLst>
            <a:path>
              <a:moveTo>
                <a:pt x="0" y="0"/>
              </a:moveTo>
              <a:lnTo>
                <a:pt x="0" y="82133"/>
              </a:lnTo>
              <a:lnTo>
                <a:pt x="2366217" y="82133"/>
              </a:lnTo>
              <a:lnTo>
                <a:pt x="2366217" y="164266"/>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A0235806-D466-40A6-AFE1-31DE433BF577}" type="sibTrans" cxnId="{3F1E6C52-9AAE-4B15-8F06-9E8B0FD56639}">
      <dgm:prSet/>
      <dgm:spPr/>
      <dgm:t>
        <a:bodyPr/>
        <a:lstStyle/>
        <a:p>
          <a:endParaRPr lang="en-GB"/>
        </a:p>
      </dgm:t>
    </dgm:pt>
    <dgm:pt modelId="{3A507CC2-77EB-429F-89CB-F9028F6CD993}">
      <dgm:prSet/>
      <dgm:spPr>
        <a:xfrm>
          <a:off x="2841208"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Arts and Culture</a:t>
          </a:r>
        </a:p>
      </dgm:t>
    </dgm:pt>
    <dgm:pt modelId="{1B15ED9F-6C6B-487E-96FC-560B45A0ABB9}" type="parTrans" cxnId="{D5679F16-0652-48E4-8377-70EE637AE045}">
      <dgm:prSet/>
      <dgm:spPr>
        <a:xfrm>
          <a:off x="2759075" y="916528"/>
          <a:ext cx="473243" cy="164266"/>
        </a:xfrm>
        <a:custGeom>
          <a:avLst/>
          <a:gdLst/>
          <a:ahLst/>
          <a:cxnLst/>
          <a:rect l="0" t="0" r="0" b="0"/>
          <a:pathLst>
            <a:path>
              <a:moveTo>
                <a:pt x="0" y="0"/>
              </a:moveTo>
              <a:lnTo>
                <a:pt x="0" y="82133"/>
              </a:lnTo>
              <a:lnTo>
                <a:pt x="473243" y="82133"/>
              </a:lnTo>
              <a:lnTo>
                <a:pt x="473243" y="164266"/>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FAD35F60-4D4F-472A-ADBC-A2B810C7406F}" type="sibTrans" cxnId="{D5679F16-0652-48E4-8377-70EE637AE045}">
      <dgm:prSet/>
      <dgm:spPr/>
      <dgm:t>
        <a:bodyPr/>
        <a:lstStyle/>
        <a:p>
          <a:endParaRPr lang="en-GB"/>
        </a:p>
      </dgm:t>
    </dgm:pt>
    <dgm:pt modelId="{C63FDA98-9A23-4316-905B-7BBD39A7EEC1}" type="pres">
      <dgm:prSet presAssocID="{86759A1A-C7FB-42AA-AE16-92F8296C5687}" presName="hierChild1" presStyleCnt="0">
        <dgm:presLayoutVars>
          <dgm:orgChart val="1"/>
          <dgm:chPref val="1"/>
          <dgm:dir/>
          <dgm:animOne val="branch"/>
          <dgm:animLvl val="lvl"/>
          <dgm:resizeHandles/>
        </dgm:presLayoutVars>
      </dgm:prSet>
      <dgm:spPr/>
    </dgm:pt>
    <dgm:pt modelId="{7EAB48D5-F8FD-499E-9E8F-67B46632B0D9}" type="pres">
      <dgm:prSet presAssocID="{43E595FA-E17B-4F05-8483-C683E394C50B}" presName="hierRoot1" presStyleCnt="0">
        <dgm:presLayoutVars>
          <dgm:hierBranch val="init"/>
        </dgm:presLayoutVars>
      </dgm:prSet>
      <dgm:spPr/>
    </dgm:pt>
    <dgm:pt modelId="{9AB74021-3E58-4096-9DC2-655713E0189E}" type="pres">
      <dgm:prSet presAssocID="{43E595FA-E17B-4F05-8483-C683E394C50B}" presName="rootComposite1" presStyleCnt="0"/>
      <dgm:spPr/>
    </dgm:pt>
    <dgm:pt modelId="{F2598329-F88B-4239-98D1-4A8A16E67794}" type="pres">
      <dgm:prSet presAssocID="{43E595FA-E17B-4F05-8483-C683E394C50B}" presName="rootText1" presStyleLbl="node0" presStyleIdx="0" presStyleCnt="1">
        <dgm:presLayoutVars>
          <dgm:chPref val="3"/>
        </dgm:presLayoutVars>
      </dgm:prSet>
      <dgm:spPr>
        <a:prstGeom prst="rect">
          <a:avLst/>
        </a:prstGeom>
      </dgm:spPr>
    </dgm:pt>
    <dgm:pt modelId="{CE5BB611-BD35-4EF3-99DE-66F7C73084EF}" type="pres">
      <dgm:prSet presAssocID="{43E595FA-E17B-4F05-8483-C683E394C50B}" presName="rootConnector1" presStyleLbl="node1" presStyleIdx="0" presStyleCnt="0"/>
      <dgm:spPr/>
    </dgm:pt>
    <dgm:pt modelId="{D8DB75AD-62B3-45AF-9A8D-BF22DBD9DDF4}" type="pres">
      <dgm:prSet presAssocID="{43E595FA-E17B-4F05-8483-C683E394C50B}" presName="hierChild2" presStyleCnt="0"/>
      <dgm:spPr/>
    </dgm:pt>
    <dgm:pt modelId="{3B14F001-9FA7-4FC6-BABE-DD1B43A5F658}" type="pres">
      <dgm:prSet presAssocID="{AD4A78A6-01EA-41D0-AB5C-4BF81B7B14A4}" presName="Name37" presStyleLbl="parChTrans1D2" presStyleIdx="0" presStyleCnt="6"/>
      <dgm:spPr>
        <a:custGeom>
          <a:avLst/>
          <a:gdLst/>
          <a:ahLst/>
          <a:cxnLst/>
          <a:rect l="0" t="0" r="0" b="0"/>
          <a:pathLst>
            <a:path>
              <a:moveTo>
                <a:pt x="2132628" y="0"/>
              </a:moveTo>
              <a:lnTo>
                <a:pt x="2132628" y="92531"/>
              </a:lnTo>
              <a:lnTo>
                <a:pt x="0" y="92531"/>
              </a:lnTo>
              <a:lnTo>
                <a:pt x="0" y="185062"/>
              </a:lnTo>
            </a:path>
          </a:pathLst>
        </a:custGeom>
      </dgm:spPr>
    </dgm:pt>
    <dgm:pt modelId="{0AC8BBCC-FB3E-4905-B0FB-066E8535874C}" type="pres">
      <dgm:prSet presAssocID="{2E705DC6-65C8-4523-8429-21CD782D6920}" presName="hierRoot2" presStyleCnt="0">
        <dgm:presLayoutVars>
          <dgm:hierBranch val="init"/>
        </dgm:presLayoutVars>
      </dgm:prSet>
      <dgm:spPr/>
    </dgm:pt>
    <dgm:pt modelId="{BA40275B-E93C-4F97-90ED-C19686E9A14F}" type="pres">
      <dgm:prSet presAssocID="{2E705DC6-65C8-4523-8429-21CD782D6920}" presName="rootComposite" presStyleCnt="0"/>
      <dgm:spPr/>
    </dgm:pt>
    <dgm:pt modelId="{0FC52A8C-BA53-4CD7-957B-1D0FD70B524C}" type="pres">
      <dgm:prSet presAssocID="{2E705DC6-65C8-4523-8429-21CD782D6920}" presName="rootText" presStyleLbl="node2" presStyleIdx="0" presStyleCnt="6">
        <dgm:presLayoutVars>
          <dgm:chPref val="3"/>
        </dgm:presLayoutVars>
      </dgm:prSet>
      <dgm:spPr>
        <a:prstGeom prst="rect">
          <a:avLst/>
        </a:prstGeom>
      </dgm:spPr>
    </dgm:pt>
    <dgm:pt modelId="{2B2667DA-31D6-4598-B7BE-7078D6E8B54F}" type="pres">
      <dgm:prSet presAssocID="{2E705DC6-65C8-4523-8429-21CD782D6920}" presName="rootConnector" presStyleLbl="node2" presStyleIdx="0" presStyleCnt="6"/>
      <dgm:spPr/>
    </dgm:pt>
    <dgm:pt modelId="{34329B24-D44C-4FE9-97D2-79AE73C75FC3}" type="pres">
      <dgm:prSet presAssocID="{2E705DC6-65C8-4523-8429-21CD782D6920}" presName="hierChild4" presStyleCnt="0"/>
      <dgm:spPr/>
    </dgm:pt>
    <dgm:pt modelId="{1B5833CA-AEF2-465E-BCF8-E784E6DF320B}" type="pres">
      <dgm:prSet presAssocID="{2E705DC6-65C8-4523-8429-21CD782D6920}" presName="hierChild5" presStyleCnt="0"/>
      <dgm:spPr/>
    </dgm:pt>
    <dgm:pt modelId="{EE89EE00-B1CD-4AAD-BAC7-95C5C333C8F9}" type="pres">
      <dgm:prSet presAssocID="{06EFEB17-FC68-4B68-B3DB-3EE9FB6049B2}" presName="Name37" presStyleLbl="parChTrans1D2" presStyleIdx="1" presStyleCnt="6"/>
      <dgm:spPr>
        <a:custGeom>
          <a:avLst/>
          <a:gdLst/>
          <a:ahLst/>
          <a:cxnLst/>
          <a:rect l="0" t="0" r="0" b="0"/>
          <a:pathLst>
            <a:path>
              <a:moveTo>
                <a:pt x="1066314" y="0"/>
              </a:moveTo>
              <a:lnTo>
                <a:pt x="1066314" y="92531"/>
              </a:lnTo>
              <a:lnTo>
                <a:pt x="0" y="92531"/>
              </a:lnTo>
              <a:lnTo>
                <a:pt x="0" y="185062"/>
              </a:lnTo>
            </a:path>
          </a:pathLst>
        </a:custGeom>
      </dgm:spPr>
    </dgm:pt>
    <dgm:pt modelId="{2D6913E4-1FAD-4A47-857B-3A4E2E1D4D4B}" type="pres">
      <dgm:prSet presAssocID="{8EE28427-8F3C-4C9B-B2F0-BE459AEAE393}" presName="hierRoot2" presStyleCnt="0">
        <dgm:presLayoutVars>
          <dgm:hierBranch val="init"/>
        </dgm:presLayoutVars>
      </dgm:prSet>
      <dgm:spPr/>
    </dgm:pt>
    <dgm:pt modelId="{070E9D71-9CA9-4F21-BFCB-EB35F282AD48}" type="pres">
      <dgm:prSet presAssocID="{8EE28427-8F3C-4C9B-B2F0-BE459AEAE393}" presName="rootComposite" presStyleCnt="0"/>
      <dgm:spPr/>
    </dgm:pt>
    <dgm:pt modelId="{C04AFD72-E928-440D-8464-9A8C561DF987}" type="pres">
      <dgm:prSet presAssocID="{8EE28427-8F3C-4C9B-B2F0-BE459AEAE393}" presName="rootText" presStyleLbl="node2" presStyleIdx="1" presStyleCnt="6">
        <dgm:presLayoutVars>
          <dgm:chPref val="3"/>
        </dgm:presLayoutVars>
      </dgm:prSet>
      <dgm:spPr>
        <a:prstGeom prst="rect">
          <a:avLst/>
        </a:prstGeom>
      </dgm:spPr>
    </dgm:pt>
    <dgm:pt modelId="{4F093BAD-CAA5-4E81-B54B-6403493A760C}" type="pres">
      <dgm:prSet presAssocID="{8EE28427-8F3C-4C9B-B2F0-BE459AEAE393}" presName="rootConnector" presStyleLbl="node2" presStyleIdx="1" presStyleCnt="6"/>
      <dgm:spPr/>
    </dgm:pt>
    <dgm:pt modelId="{C2DCDE8A-24DB-4812-840B-FC81EDAF0F43}" type="pres">
      <dgm:prSet presAssocID="{8EE28427-8F3C-4C9B-B2F0-BE459AEAE393}" presName="hierChild4" presStyleCnt="0"/>
      <dgm:spPr/>
    </dgm:pt>
    <dgm:pt modelId="{271A342C-5317-495B-B982-DE2DE0D90B4D}" type="pres">
      <dgm:prSet presAssocID="{8EE28427-8F3C-4C9B-B2F0-BE459AEAE393}" presName="hierChild5" presStyleCnt="0"/>
      <dgm:spPr/>
    </dgm:pt>
    <dgm:pt modelId="{672E8225-4AD9-4A5A-BBFA-7717886FFA02}" type="pres">
      <dgm:prSet presAssocID="{5EBB957F-F2AD-4556-B480-278D48E0EDF4}" presName="Name37" presStyleLbl="parChTrans1D2" presStyleIdx="2" presStyleCnt="6"/>
      <dgm:spPr/>
    </dgm:pt>
    <dgm:pt modelId="{54561C44-E674-4099-AB84-467E1154F8C3}" type="pres">
      <dgm:prSet presAssocID="{FDB22943-E9FB-4A2E-A3B4-C1738FCB5AEB}" presName="hierRoot2" presStyleCnt="0">
        <dgm:presLayoutVars>
          <dgm:hierBranch val="init"/>
        </dgm:presLayoutVars>
      </dgm:prSet>
      <dgm:spPr/>
    </dgm:pt>
    <dgm:pt modelId="{2BC5C57B-B331-4AF6-A56C-BE8F1FEF2938}" type="pres">
      <dgm:prSet presAssocID="{FDB22943-E9FB-4A2E-A3B4-C1738FCB5AEB}" presName="rootComposite" presStyleCnt="0"/>
      <dgm:spPr/>
    </dgm:pt>
    <dgm:pt modelId="{596BBEF3-7618-4DEE-A35F-E18ED1976FC2}" type="pres">
      <dgm:prSet presAssocID="{FDB22943-E9FB-4A2E-A3B4-C1738FCB5AEB}" presName="rootText" presStyleLbl="node2" presStyleIdx="2" presStyleCnt="6">
        <dgm:presLayoutVars>
          <dgm:chPref val="3"/>
        </dgm:presLayoutVars>
      </dgm:prSet>
      <dgm:spPr>
        <a:prstGeom prst="rect">
          <a:avLst/>
        </a:prstGeom>
      </dgm:spPr>
    </dgm:pt>
    <dgm:pt modelId="{4E25E853-D067-4A12-84AB-5EA38D4CFD38}" type="pres">
      <dgm:prSet presAssocID="{FDB22943-E9FB-4A2E-A3B4-C1738FCB5AEB}" presName="rootConnector" presStyleLbl="node2" presStyleIdx="2" presStyleCnt="6"/>
      <dgm:spPr/>
    </dgm:pt>
    <dgm:pt modelId="{B66C00A9-6DA5-40CF-9AAA-286EC394EE3E}" type="pres">
      <dgm:prSet presAssocID="{FDB22943-E9FB-4A2E-A3B4-C1738FCB5AEB}" presName="hierChild4" presStyleCnt="0"/>
      <dgm:spPr/>
    </dgm:pt>
    <dgm:pt modelId="{94D81BEC-5397-4202-B86D-124F88D04F4D}" type="pres">
      <dgm:prSet presAssocID="{FDB22943-E9FB-4A2E-A3B4-C1738FCB5AEB}" presName="hierChild5" presStyleCnt="0"/>
      <dgm:spPr/>
    </dgm:pt>
    <dgm:pt modelId="{AAE5BF1F-2EC1-4459-93B3-6FE04A3FA03C}" type="pres">
      <dgm:prSet presAssocID="{1B15ED9F-6C6B-487E-96FC-560B45A0ABB9}" presName="Name37" presStyleLbl="parChTrans1D2" presStyleIdx="3" presStyleCnt="6"/>
      <dgm:spPr/>
    </dgm:pt>
    <dgm:pt modelId="{0A6944EF-0ED7-4FC0-BE7B-1C1885B3310A}" type="pres">
      <dgm:prSet presAssocID="{3A507CC2-77EB-429F-89CB-F9028F6CD993}" presName="hierRoot2" presStyleCnt="0">
        <dgm:presLayoutVars>
          <dgm:hierBranch val="init"/>
        </dgm:presLayoutVars>
      </dgm:prSet>
      <dgm:spPr/>
    </dgm:pt>
    <dgm:pt modelId="{11462264-7FFE-4C7B-A7C1-396099D0249B}" type="pres">
      <dgm:prSet presAssocID="{3A507CC2-77EB-429F-89CB-F9028F6CD993}" presName="rootComposite" presStyleCnt="0"/>
      <dgm:spPr/>
    </dgm:pt>
    <dgm:pt modelId="{0DE53EC9-CD5B-41CE-B299-D16BC978F617}" type="pres">
      <dgm:prSet presAssocID="{3A507CC2-77EB-429F-89CB-F9028F6CD993}" presName="rootText" presStyleLbl="node2" presStyleIdx="3" presStyleCnt="6">
        <dgm:presLayoutVars>
          <dgm:chPref val="3"/>
        </dgm:presLayoutVars>
      </dgm:prSet>
      <dgm:spPr/>
    </dgm:pt>
    <dgm:pt modelId="{9DBAF82B-66A3-47F1-BCFA-BA9009A94CEC}" type="pres">
      <dgm:prSet presAssocID="{3A507CC2-77EB-429F-89CB-F9028F6CD993}" presName="rootConnector" presStyleLbl="node2" presStyleIdx="3" presStyleCnt="6"/>
      <dgm:spPr/>
    </dgm:pt>
    <dgm:pt modelId="{070D3182-F0B4-4490-9891-2FC1F15420C9}" type="pres">
      <dgm:prSet presAssocID="{3A507CC2-77EB-429F-89CB-F9028F6CD993}" presName="hierChild4" presStyleCnt="0"/>
      <dgm:spPr/>
    </dgm:pt>
    <dgm:pt modelId="{E43B50C2-1AA2-4132-B1B7-B0A8422F68BC}" type="pres">
      <dgm:prSet presAssocID="{3A507CC2-77EB-429F-89CB-F9028F6CD993}" presName="hierChild5" presStyleCnt="0"/>
      <dgm:spPr/>
    </dgm:pt>
    <dgm:pt modelId="{387BAEDF-50B5-42DB-8ED2-861D0A642268}" type="pres">
      <dgm:prSet presAssocID="{5FB22E62-259C-4D3A-A9C7-D607B4010945}" presName="Name37" presStyleLbl="parChTrans1D2" presStyleIdx="4" presStyleCnt="6"/>
      <dgm:spPr>
        <a:custGeom>
          <a:avLst/>
          <a:gdLst/>
          <a:ahLst/>
          <a:cxnLst/>
          <a:rect l="0" t="0" r="0" b="0"/>
          <a:pathLst>
            <a:path>
              <a:moveTo>
                <a:pt x="0" y="0"/>
              </a:moveTo>
              <a:lnTo>
                <a:pt x="0" y="92531"/>
              </a:lnTo>
              <a:lnTo>
                <a:pt x="1066314" y="92531"/>
              </a:lnTo>
              <a:lnTo>
                <a:pt x="1066314" y="185062"/>
              </a:lnTo>
            </a:path>
          </a:pathLst>
        </a:custGeom>
      </dgm:spPr>
    </dgm:pt>
    <dgm:pt modelId="{E6F806BA-8562-4940-B889-FDD98C62A78F}" type="pres">
      <dgm:prSet presAssocID="{EC6455F7-361A-4519-A403-0755424A4412}" presName="hierRoot2" presStyleCnt="0">
        <dgm:presLayoutVars>
          <dgm:hierBranch val="init"/>
        </dgm:presLayoutVars>
      </dgm:prSet>
      <dgm:spPr/>
    </dgm:pt>
    <dgm:pt modelId="{7098B1C2-ABCB-49A1-9C47-E033F8076A32}" type="pres">
      <dgm:prSet presAssocID="{EC6455F7-361A-4519-A403-0755424A4412}" presName="rootComposite" presStyleCnt="0"/>
      <dgm:spPr/>
    </dgm:pt>
    <dgm:pt modelId="{98BDD628-D84E-4293-8CCF-F45DB12DF1A1}" type="pres">
      <dgm:prSet presAssocID="{EC6455F7-361A-4519-A403-0755424A4412}" presName="rootText" presStyleLbl="node2" presStyleIdx="4" presStyleCnt="6">
        <dgm:presLayoutVars>
          <dgm:chPref val="3"/>
        </dgm:presLayoutVars>
      </dgm:prSet>
      <dgm:spPr>
        <a:prstGeom prst="rect">
          <a:avLst/>
        </a:prstGeom>
      </dgm:spPr>
    </dgm:pt>
    <dgm:pt modelId="{15399FE8-58B7-401B-9F9C-7559B1C4D567}" type="pres">
      <dgm:prSet presAssocID="{EC6455F7-361A-4519-A403-0755424A4412}" presName="rootConnector" presStyleLbl="node2" presStyleIdx="4" presStyleCnt="6"/>
      <dgm:spPr/>
    </dgm:pt>
    <dgm:pt modelId="{1FFD8EF1-BD04-4F48-9193-99333A1CE65E}" type="pres">
      <dgm:prSet presAssocID="{EC6455F7-361A-4519-A403-0755424A4412}" presName="hierChild4" presStyleCnt="0"/>
      <dgm:spPr/>
    </dgm:pt>
    <dgm:pt modelId="{6FF1B630-DC94-4624-9ECE-F90F009EA7E6}" type="pres">
      <dgm:prSet presAssocID="{1D200142-DE7A-43B7-BB36-A3B14BD28077}" presName="Name37" presStyleLbl="parChTrans1D3" presStyleIdx="0" presStyleCnt="1"/>
      <dgm:spPr>
        <a:custGeom>
          <a:avLst/>
          <a:gdLst/>
          <a:ahLst/>
          <a:cxnLst/>
          <a:rect l="0" t="0" r="0" b="0"/>
          <a:pathLst>
            <a:path>
              <a:moveTo>
                <a:pt x="0" y="0"/>
              </a:moveTo>
              <a:lnTo>
                <a:pt x="0" y="405375"/>
              </a:lnTo>
              <a:lnTo>
                <a:pt x="132187" y="405375"/>
              </a:lnTo>
            </a:path>
          </a:pathLst>
        </a:custGeom>
      </dgm:spPr>
    </dgm:pt>
    <dgm:pt modelId="{AAA59AE5-599C-4E1A-8B15-9BDA7B856999}" type="pres">
      <dgm:prSet presAssocID="{02497A5F-BF5C-4D6C-A287-67A3305BC3FE}" presName="hierRoot2" presStyleCnt="0">
        <dgm:presLayoutVars>
          <dgm:hierBranch val="init"/>
        </dgm:presLayoutVars>
      </dgm:prSet>
      <dgm:spPr/>
    </dgm:pt>
    <dgm:pt modelId="{8AD7BBCA-7352-405D-B6BE-E6493974D68E}" type="pres">
      <dgm:prSet presAssocID="{02497A5F-BF5C-4D6C-A287-67A3305BC3FE}" presName="rootComposite" presStyleCnt="0"/>
      <dgm:spPr/>
    </dgm:pt>
    <dgm:pt modelId="{11CF17E2-8242-4928-A808-6FD170A7FB80}" type="pres">
      <dgm:prSet presAssocID="{02497A5F-BF5C-4D6C-A287-67A3305BC3FE}" presName="rootText" presStyleLbl="node3" presStyleIdx="0" presStyleCnt="1">
        <dgm:presLayoutVars>
          <dgm:chPref val="3"/>
        </dgm:presLayoutVars>
      </dgm:prSet>
      <dgm:spPr>
        <a:prstGeom prst="rect">
          <a:avLst/>
        </a:prstGeom>
      </dgm:spPr>
    </dgm:pt>
    <dgm:pt modelId="{97BEAE34-7D2C-4B01-9F48-3B5B7271B7D2}" type="pres">
      <dgm:prSet presAssocID="{02497A5F-BF5C-4D6C-A287-67A3305BC3FE}" presName="rootConnector" presStyleLbl="node3" presStyleIdx="0" presStyleCnt="1"/>
      <dgm:spPr/>
    </dgm:pt>
    <dgm:pt modelId="{70D23931-0C35-430A-ACBC-0C08713E99F9}" type="pres">
      <dgm:prSet presAssocID="{02497A5F-BF5C-4D6C-A287-67A3305BC3FE}" presName="hierChild4" presStyleCnt="0"/>
      <dgm:spPr/>
    </dgm:pt>
    <dgm:pt modelId="{ED62E81B-4721-42E2-A6B9-54971EEED16F}" type="pres">
      <dgm:prSet presAssocID="{02497A5F-BF5C-4D6C-A287-67A3305BC3FE}" presName="hierChild5" presStyleCnt="0"/>
      <dgm:spPr/>
    </dgm:pt>
    <dgm:pt modelId="{40CA5DD2-C379-4B06-8C90-9C49F7068067}" type="pres">
      <dgm:prSet presAssocID="{EC6455F7-361A-4519-A403-0755424A4412}" presName="hierChild5" presStyleCnt="0"/>
      <dgm:spPr/>
    </dgm:pt>
    <dgm:pt modelId="{4B778958-C0EC-4F5C-BE6F-CFB19D238B07}" type="pres">
      <dgm:prSet presAssocID="{39E4172C-3552-4307-A59C-DBC0C5C54D3C}" presName="Name37" presStyleLbl="parChTrans1D2" presStyleIdx="5" presStyleCnt="6"/>
      <dgm:spPr/>
    </dgm:pt>
    <dgm:pt modelId="{4E6C3B96-5049-4338-9299-400A93B02548}" type="pres">
      <dgm:prSet presAssocID="{91ECB14A-4FEB-4887-8F58-33A2CB60D49A}" presName="hierRoot2" presStyleCnt="0">
        <dgm:presLayoutVars>
          <dgm:hierBranch val="init"/>
        </dgm:presLayoutVars>
      </dgm:prSet>
      <dgm:spPr/>
    </dgm:pt>
    <dgm:pt modelId="{81C9632B-C26D-46AE-A12E-DDA18EBAC213}" type="pres">
      <dgm:prSet presAssocID="{91ECB14A-4FEB-4887-8F58-33A2CB60D49A}" presName="rootComposite" presStyleCnt="0"/>
      <dgm:spPr/>
    </dgm:pt>
    <dgm:pt modelId="{DBDA8CCE-F17D-4389-A7C2-3A59563EF069}" type="pres">
      <dgm:prSet presAssocID="{91ECB14A-4FEB-4887-8F58-33A2CB60D49A}" presName="rootText" presStyleLbl="node2" presStyleIdx="5" presStyleCnt="6">
        <dgm:presLayoutVars>
          <dgm:chPref val="3"/>
        </dgm:presLayoutVars>
      </dgm:prSet>
      <dgm:spPr>
        <a:prstGeom prst="rect">
          <a:avLst/>
        </a:prstGeom>
      </dgm:spPr>
    </dgm:pt>
    <dgm:pt modelId="{DD8DD804-9E5A-4DB6-82C1-4748F7C8B836}" type="pres">
      <dgm:prSet presAssocID="{91ECB14A-4FEB-4887-8F58-33A2CB60D49A}" presName="rootConnector" presStyleLbl="node2" presStyleIdx="5" presStyleCnt="6"/>
      <dgm:spPr/>
    </dgm:pt>
    <dgm:pt modelId="{0611EBA7-BE63-460B-A2AC-B23436E867E3}" type="pres">
      <dgm:prSet presAssocID="{91ECB14A-4FEB-4887-8F58-33A2CB60D49A}" presName="hierChild4" presStyleCnt="0"/>
      <dgm:spPr/>
    </dgm:pt>
    <dgm:pt modelId="{2211EE64-3C03-4DC6-8D6E-9D6D7D38EC8A}" type="pres">
      <dgm:prSet presAssocID="{91ECB14A-4FEB-4887-8F58-33A2CB60D49A}" presName="hierChild5" presStyleCnt="0"/>
      <dgm:spPr/>
    </dgm:pt>
    <dgm:pt modelId="{66857CAD-4B77-459B-9957-D9DD55BAB012}" type="pres">
      <dgm:prSet presAssocID="{43E595FA-E17B-4F05-8483-C683E394C50B}" presName="hierChild3" presStyleCnt="0"/>
      <dgm:spPr/>
    </dgm:pt>
  </dgm:ptLst>
  <dgm:cxnLst>
    <dgm:cxn modelId="{7C42DD08-E9CD-41E9-A11C-4AF8909170AE}" type="presOf" srcId="{91ECB14A-4FEB-4887-8F58-33A2CB60D49A}" destId="{DBDA8CCE-F17D-4389-A7C2-3A59563EF069}" srcOrd="0" destOrd="0" presId="urn:microsoft.com/office/officeart/2005/8/layout/orgChart1"/>
    <dgm:cxn modelId="{0C456013-AD7C-48D2-817C-4BD93EB50ADD}" type="presOf" srcId="{FDB22943-E9FB-4A2E-A3B4-C1738FCB5AEB}" destId="{596BBEF3-7618-4DEE-A35F-E18ED1976FC2}" srcOrd="0" destOrd="0" presId="urn:microsoft.com/office/officeart/2005/8/layout/orgChart1"/>
    <dgm:cxn modelId="{D5679F16-0652-48E4-8377-70EE637AE045}" srcId="{43E595FA-E17B-4F05-8483-C683E394C50B}" destId="{3A507CC2-77EB-429F-89CB-F9028F6CD993}" srcOrd="3" destOrd="0" parTransId="{1B15ED9F-6C6B-487E-96FC-560B45A0ABB9}" sibTransId="{FAD35F60-4D4F-472A-ADBC-A2B810C7406F}"/>
    <dgm:cxn modelId="{7AB38E1B-B0F4-401A-A21C-52E77C86B075}" type="presOf" srcId="{3A507CC2-77EB-429F-89CB-F9028F6CD993}" destId="{0DE53EC9-CD5B-41CE-B299-D16BC978F617}" srcOrd="0" destOrd="0" presId="urn:microsoft.com/office/officeart/2005/8/layout/orgChart1"/>
    <dgm:cxn modelId="{F2066329-F703-4620-A3BF-B54759F71E3D}" type="presOf" srcId="{06EFEB17-FC68-4B68-B3DB-3EE9FB6049B2}" destId="{EE89EE00-B1CD-4AAD-BAC7-95C5C333C8F9}" srcOrd="0" destOrd="0" presId="urn:microsoft.com/office/officeart/2005/8/layout/orgChart1"/>
    <dgm:cxn modelId="{CBBCA82D-6039-437C-8D46-2644E6AD3164}" srcId="{43E595FA-E17B-4F05-8483-C683E394C50B}" destId="{EC6455F7-361A-4519-A403-0755424A4412}" srcOrd="4" destOrd="0" parTransId="{5FB22E62-259C-4D3A-A9C7-D607B4010945}" sibTransId="{48BE71D8-944D-4CA6-B3E9-52B0AA866286}"/>
    <dgm:cxn modelId="{77C18733-654E-4971-803F-F60AC1875B1F}" type="presOf" srcId="{86759A1A-C7FB-42AA-AE16-92F8296C5687}" destId="{C63FDA98-9A23-4316-905B-7BBD39A7EEC1}" srcOrd="0" destOrd="0" presId="urn:microsoft.com/office/officeart/2005/8/layout/orgChart1"/>
    <dgm:cxn modelId="{0492D137-ACA2-448E-A394-8B9BC19236BA}" srcId="{EC6455F7-361A-4519-A403-0755424A4412}" destId="{02497A5F-BF5C-4D6C-A287-67A3305BC3FE}" srcOrd="0" destOrd="0" parTransId="{1D200142-DE7A-43B7-BB36-A3B14BD28077}" sibTransId="{301EF7F2-2ADD-4EA7-A970-D64CF1B0CBDC}"/>
    <dgm:cxn modelId="{D6E30338-FE14-4101-9973-911365E170DC}" type="presOf" srcId="{8EE28427-8F3C-4C9B-B2F0-BE459AEAE393}" destId="{4F093BAD-CAA5-4E81-B54B-6403493A760C}" srcOrd="1" destOrd="0" presId="urn:microsoft.com/office/officeart/2005/8/layout/orgChart1"/>
    <dgm:cxn modelId="{088B1B38-0BB3-4C40-995B-FBE45B892161}" type="presOf" srcId="{AD4A78A6-01EA-41D0-AB5C-4BF81B7B14A4}" destId="{3B14F001-9FA7-4FC6-BABE-DD1B43A5F658}" srcOrd="0" destOrd="0" presId="urn:microsoft.com/office/officeart/2005/8/layout/orgChart1"/>
    <dgm:cxn modelId="{959A6940-CB3F-4619-B115-3D1D75F053EA}" type="presOf" srcId="{FDB22943-E9FB-4A2E-A3B4-C1738FCB5AEB}" destId="{4E25E853-D067-4A12-84AB-5EA38D4CFD38}" srcOrd="1" destOrd="0" presId="urn:microsoft.com/office/officeart/2005/8/layout/orgChart1"/>
    <dgm:cxn modelId="{4215B364-0BB2-40C3-8B93-DFAB68C4706E}" type="presOf" srcId="{02497A5F-BF5C-4D6C-A287-67A3305BC3FE}" destId="{11CF17E2-8242-4928-A808-6FD170A7FB80}" srcOrd="0" destOrd="0" presId="urn:microsoft.com/office/officeart/2005/8/layout/orgChart1"/>
    <dgm:cxn modelId="{84CF6E67-7982-44D9-B5FD-4D60595ACD16}" type="presOf" srcId="{EC6455F7-361A-4519-A403-0755424A4412}" destId="{15399FE8-58B7-401B-9F9C-7559B1C4D567}" srcOrd="1" destOrd="0" presId="urn:microsoft.com/office/officeart/2005/8/layout/orgChart1"/>
    <dgm:cxn modelId="{5EA5C167-34AC-4DCF-BB7E-49DF2F333565}" type="presOf" srcId="{91ECB14A-4FEB-4887-8F58-33A2CB60D49A}" destId="{DD8DD804-9E5A-4DB6-82C1-4748F7C8B836}" srcOrd="1" destOrd="0" presId="urn:microsoft.com/office/officeart/2005/8/layout/orgChart1"/>
    <dgm:cxn modelId="{45D1E570-CD37-4E38-8E61-CA99A792001A}" type="presOf" srcId="{EC6455F7-361A-4519-A403-0755424A4412}" destId="{98BDD628-D84E-4293-8CCF-F45DB12DF1A1}" srcOrd="0" destOrd="0" presId="urn:microsoft.com/office/officeart/2005/8/layout/orgChart1"/>
    <dgm:cxn modelId="{8318BC51-CCB1-4873-B344-22AF18B9F376}" srcId="{43E595FA-E17B-4F05-8483-C683E394C50B}" destId="{8EE28427-8F3C-4C9B-B2F0-BE459AEAE393}" srcOrd="1" destOrd="0" parTransId="{06EFEB17-FC68-4B68-B3DB-3EE9FB6049B2}" sibTransId="{A843B687-B2C2-4B83-A949-92335A225E63}"/>
    <dgm:cxn modelId="{3F1E6C52-9AAE-4B15-8F06-9E8B0FD56639}" srcId="{43E595FA-E17B-4F05-8483-C683E394C50B}" destId="{91ECB14A-4FEB-4887-8F58-33A2CB60D49A}" srcOrd="5" destOrd="0" parTransId="{39E4172C-3552-4307-A59C-DBC0C5C54D3C}" sibTransId="{A0235806-D466-40A6-AFE1-31DE433BF577}"/>
    <dgm:cxn modelId="{9D72BA85-79D6-4AA3-B8F1-94FD05B1BC43}" srcId="{43E595FA-E17B-4F05-8483-C683E394C50B}" destId="{2E705DC6-65C8-4523-8429-21CD782D6920}" srcOrd="0" destOrd="0" parTransId="{AD4A78A6-01EA-41D0-AB5C-4BF81B7B14A4}" sibTransId="{BF0D9E17-4DD1-4301-A299-9EEB61D9FF21}"/>
    <dgm:cxn modelId="{44BF1C87-709B-472C-BA11-DD60475E4870}" srcId="{43E595FA-E17B-4F05-8483-C683E394C50B}" destId="{FDB22943-E9FB-4A2E-A3B4-C1738FCB5AEB}" srcOrd="2" destOrd="0" parTransId="{5EBB957F-F2AD-4556-B480-278D48E0EDF4}" sibTransId="{163CBE7C-0D7F-485E-A508-72683F288ADB}"/>
    <dgm:cxn modelId="{E7E4C28B-FC39-4DB7-ACEF-48D05BDA4236}" type="presOf" srcId="{1B15ED9F-6C6B-487E-96FC-560B45A0ABB9}" destId="{AAE5BF1F-2EC1-4459-93B3-6FE04A3FA03C}" srcOrd="0" destOrd="0" presId="urn:microsoft.com/office/officeart/2005/8/layout/orgChart1"/>
    <dgm:cxn modelId="{7730068C-06AB-4BE6-BD83-BFB1CA5A5F91}" type="presOf" srcId="{5EBB957F-F2AD-4556-B480-278D48E0EDF4}" destId="{672E8225-4AD9-4A5A-BBFA-7717886FFA02}" srcOrd="0" destOrd="0" presId="urn:microsoft.com/office/officeart/2005/8/layout/orgChart1"/>
    <dgm:cxn modelId="{EC084394-861B-4F44-802B-8773DC527BF5}" srcId="{86759A1A-C7FB-42AA-AE16-92F8296C5687}" destId="{43E595FA-E17B-4F05-8483-C683E394C50B}" srcOrd="0" destOrd="0" parTransId="{E298E9B3-EE3A-45B7-94AF-F974F9EF9983}" sibTransId="{983A6530-DDFD-47DB-A82B-0C82F033F5B1}"/>
    <dgm:cxn modelId="{66F88198-5945-4B93-B698-87F1A54D1987}" type="presOf" srcId="{43E595FA-E17B-4F05-8483-C683E394C50B}" destId="{CE5BB611-BD35-4EF3-99DE-66F7C73084EF}" srcOrd="1" destOrd="0" presId="urn:microsoft.com/office/officeart/2005/8/layout/orgChart1"/>
    <dgm:cxn modelId="{9DB174A8-85C8-444E-89B3-93566CA625A3}" type="presOf" srcId="{3A507CC2-77EB-429F-89CB-F9028F6CD993}" destId="{9DBAF82B-66A3-47F1-BCFA-BA9009A94CEC}" srcOrd="1" destOrd="0" presId="urn:microsoft.com/office/officeart/2005/8/layout/orgChart1"/>
    <dgm:cxn modelId="{AC0C1EB3-99FF-403F-AA63-020A1F3DF6A3}" type="presOf" srcId="{43E595FA-E17B-4F05-8483-C683E394C50B}" destId="{F2598329-F88B-4239-98D1-4A8A16E67794}" srcOrd="0" destOrd="0" presId="urn:microsoft.com/office/officeart/2005/8/layout/orgChart1"/>
    <dgm:cxn modelId="{D4EB24BC-E35B-43A4-9FC4-0CB76E1D65AA}" type="presOf" srcId="{39E4172C-3552-4307-A59C-DBC0C5C54D3C}" destId="{4B778958-C0EC-4F5C-BE6F-CFB19D238B07}" srcOrd="0" destOrd="0" presId="urn:microsoft.com/office/officeart/2005/8/layout/orgChart1"/>
    <dgm:cxn modelId="{C8F962BE-5A12-4CA2-93D0-C62A5E4AF569}" type="presOf" srcId="{2E705DC6-65C8-4523-8429-21CD782D6920}" destId="{0FC52A8C-BA53-4CD7-957B-1D0FD70B524C}" srcOrd="0" destOrd="0" presId="urn:microsoft.com/office/officeart/2005/8/layout/orgChart1"/>
    <dgm:cxn modelId="{67B56FE4-EEC7-4432-AC1D-940DF84B6BC7}" type="presOf" srcId="{8EE28427-8F3C-4C9B-B2F0-BE459AEAE393}" destId="{C04AFD72-E928-440D-8464-9A8C561DF987}" srcOrd="0" destOrd="0" presId="urn:microsoft.com/office/officeart/2005/8/layout/orgChart1"/>
    <dgm:cxn modelId="{BE4229E8-74F7-4D08-A2A7-BA378B1840AC}" type="presOf" srcId="{1D200142-DE7A-43B7-BB36-A3B14BD28077}" destId="{6FF1B630-DC94-4624-9ECE-F90F009EA7E6}" srcOrd="0" destOrd="0" presId="urn:microsoft.com/office/officeart/2005/8/layout/orgChart1"/>
    <dgm:cxn modelId="{BC9A63EA-A751-4377-9076-310E93F2DE2F}" type="presOf" srcId="{2E705DC6-65C8-4523-8429-21CD782D6920}" destId="{2B2667DA-31D6-4598-B7BE-7078D6E8B54F}" srcOrd="1" destOrd="0" presId="urn:microsoft.com/office/officeart/2005/8/layout/orgChart1"/>
    <dgm:cxn modelId="{0AB289F3-37D2-4553-9471-E9EF83323B8E}" type="presOf" srcId="{02497A5F-BF5C-4D6C-A287-67A3305BC3FE}" destId="{97BEAE34-7D2C-4B01-9F48-3B5B7271B7D2}" srcOrd="1" destOrd="0" presId="urn:microsoft.com/office/officeart/2005/8/layout/orgChart1"/>
    <dgm:cxn modelId="{7BDB05FD-A046-4BAF-9ABF-9080B88F8AF8}" type="presOf" srcId="{5FB22E62-259C-4D3A-A9C7-D607B4010945}" destId="{387BAEDF-50B5-42DB-8ED2-861D0A642268}" srcOrd="0" destOrd="0" presId="urn:microsoft.com/office/officeart/2005/8/layout/orgChart1"/>
    <dgm:cxn modelId="{A891648D-CA86-402A-AE1C-2E890B673D98}" type="presParOf" srcId="{C63FDA98-9A23-4316-905B-7BBD39A7EEC1}" destId="{7EAB48D5-F8FD-499E-9E8F-67B46632B0D9}" srcOrd="0" destOrd="0" presId="urn:microsoft.com/office/officeart/2005/8/layout/orgChart1"/>
    <dgm:cxn modelId="{87B136B8-92FF-4699-809A-25AE99A73B69}" type="presParOf" srcId="{7EAB48D5-F8FD-499E-9E8F-67B46632B0D9}" destId="{9AB74021-3E58-4096-9DC2-655713E0189E}" srcOrd="0" destOrd="0" presId="urn:microsoft.com/office/officeart/2005/8/layout/orgChart1"/>
    <dgm:cxn modelId="{794A4959-11CC-453A-ABC8-B7F69EF204AA}" type="presParOf" srcId="{9AB74021-3E58-4096-9DC2-655713E0189E}" destId="{F2598329-F88B-4239-98D1-4A8A16E67794}" srcOrd="0" destOrd="0" presId="urn:microsoft.com/office/officeart/2005/8/layout/orgChart1"/>
    <dgm:cxn modelId="{A7AA2697-FD43-456C-BECE-7B1AB02E65DB}" type="presParOf" srcId="{9AB74021-3E58-4096-9DC2-655713E0189E}" destId="{CE5BB611-BD35-4EF3-99DE-66F7C73084EF}" srcOrd="1" destOrd="0" presId="urn:microsoft.com/office/officeart/2005/8/layout/orgChart1"/>
    <dgm:cxn modelId="{3ABAEED7-933C-4767-8BB0-CF7CBC00F672}" type="presParOf" srcId="{7EAB48D5-F8FD-499E-9E8F-67B46632B0D9}" destId="{D8DB75AD-62B3-45AF-9A8D-BF22DBD9DDF4}" srcOrd="1" destOrd="0" presId="urn:microsoft.com/office/officeart/2005/8/layout/orgChart1"/>
    <dgm:cxn modelId="{A3BFB998-94A8-407B-82A8-6FA2BA23B7CC}" type="presParOf" srcId="{D8DB75AD-62B3-45AF-9A8D-BF22DBD9DDF4}" destId="{3B14F001-9FA7-4FC6-BABE-DD1B43A5F658}" srcOrd="0" destOrd="0" presId="urn:microsoft.com/office/officeart/2005/8/layout/orgChart1"/>
    <dgm:cxn modelId="{4118E59C-7406-4DA8-84FD-825FDCB31C7E}" type="presParOf" srcId="{D8DB75AD-62B3-45AF-9A8D-BF22DBD9DDF4}" destId="{0AC8BBCC-FB3E-4905-B0FB-066E8535874C}" srcOrd="1" destOrd="0" presId="urn:microsoft.com/office/officeart/2005/8/layout/orgChart1"/>
    <dgm:cxn modelId="{1E260F43-0C9F-4C3F-AF7D-B9FA1858D484}" type="presParOf" srcId="{0AC8BBCC-FB3E-4905-B0FB-066E8535874C}" destId="{BA40275B-E93C-4F97-90ED-C19686E9A14F}" srcOrd="0" destOrd="0" presId="urn:microsoft.com/office/officeart/2005/8/layout/orgChart1"/>
    <dgm:cxn modelId="{E579C06F-0712-4094-BFD1-F74478E6E36D}" type="presParOf" srcId="{BA40275B-E93C-4F97-90ED-C19686E9A14F}" destId="{0FC52A8C-BA53-4CD7-957B-1D0FD70B524C}" srcOrd="0" destOrd="0" presId="urn:microsoft.com/office/officeart/2005/8/layout/orgChart1"/>
    <dgm:cxn modelId="{118531D6-4E3C-47F7-ABC0-26F09762A8CA}" type="presParOf" srcId="{BA40275B-E93C-4F97-90ED-C19686E9A14F}" destId="{2B2667DA-31D6-4598-B7BE-7078D6E8B54F}" srcOrd="1" destOrd="0" presId="urn:microsoft.com/office/officeart/2005/8/layout/orgChart1"/>
    <dgm:cxn modelId="{2F9F5424-8E78-4D5C-826D-88D8D7FC3C99}" type="presParOf" srcId="{0AC8BBCC-FB3E-4905-B0FB-066E8535874C}" destId="{34329B24-D44C-4FE9-97D2-79AE73C75FC3}" srcOrd="1" destOrd="0" presId="urn:microsoft.com/office/officeart/2005/8/layout/orgChart1"/>
    <dgm:cxn modelId="{ABD01F8B-FDC3-4070-BF30-E8763AA7D8EA}" type="presParOf" srcId="{0AC8BBCC-FB3E-4905-B0FB-066E8535874C}" destId="{1B5833CA-AEF2-465E-BCF8-E784E6DF320B}" srcOrd="2" destOrd="0" presId="urn:microsoft.com/office/officeart/2005/8/layout/orgChart1"/>
    <dgm:cxn modelId="{01B3ABF1-D950-487E-BAAE-BFB032D07E35}" type="presParOf" srcId="{D8DB75AD-62B3-45AF-9A8D-BF22DBD9DDF4}" destId="{EE89EE00-B1CD-4AAD-BAC7-95C5C333C8F9}" srcOrd="2" destOrd="0" presId="urn:microsoft.com/office/officeart/2005/8/layout/orgChart1"/>
    <dgm:cxn modelId="{6DCBCED3-6A96-40E1-8831-EEAC7F058707}" type="presParOf" srcId="{D8DB75AD-62B3-45AF-9A8D-BF22DBD9DDF4}" destId="{2D6913E4-1FAD-4A47-857B-3A4E2E1D4D4B}" srcOrd="3" destOrd="0" presId="urn:microsoft.com/office/officeart/2005/8/layout/orgChart1"/>
    <dgm:cxn modelId="{9282D13E-9920-4F63-A931-100D13B61209}" type="presParOf" srcId="{2D6913E4-1FAD-4A47-857B-3A4E2E1D4D4B}" destId="{070E9D71-9CA9-4F21-BFCB-EB35F282AD48}" srcOrd="0" destOrd="0" presId="urn:microsoft.com/office/officeart/2005/8/layout/orgChart1"/>
    <dgm:cxn modelId="{71ECCE32-5B66-48B5-AD0A-1E512DC0971C}" type="presParOf" srcId="{070E9D71-9CA9-4F21-BFCB-EB35F282AD48}" destId="{C04AFD72-E928-440D-8464-9A8C561DF987}" srcOrd="0" destOrd="0" presId="urn:microsoft.com/office/officeart/2005/8/layout/orgChart1"/>
    <dgm:cxn modelId="{9690C273-9115-4D77-B400-054F82107C45}" type="presParOf" srcId="{070E9D71-9CA9-4F21-BFCB-EB35F282AD48}" destId="{4F093BAD-CAA5-4E81-B54B-6403493A760C}" srcOrd="1" destOrd="0" presId="urn:microsoft.com/office/officeart/2005/8/layout/orgChart1"/>
    <dgm:cxn modelId="{F6F5C5EB-58E5-4136-B56A-5B7D65F6C76F}" type="presParOf" srcId="{2D6913E4-1FAD-4A47-857B-3A4E2E1D4D4B}" destId="{C2DCDE8A-24DB-4812-840B-FC81EDAF0F43}" srcOrd="1" destOrd="0" presId="urn:microsoft.com/office/officeart/2005/8/layout/orgChart1"/>
    <dgm:cxn modelId="{1E9A21D9-B378-4F86-8A9A-48DDDCF7FF35}" type="presParOf" srcId="{2D6913E4-1FAD-4A47-857B-3A4E2E1D4D4B}" destId="{271A342C-5317-495B-B982-DE2DE0D90B4D}" srcOrd="2" destOrd="0" presId="urn:microsoft.com/office/officeart/2005/8/layout/orgChart1"/>
    <dgm:cxn modelId="{7CE13218-6007-4C14-8136-F6F229DFE44F}" type="presParOf" srcId="{D8DB75AD-62B3-45AF-9A8D-BF22DBD9DDF4}" destId="{672E8225-4AD9-4A5A-BBFA-7717886FFA02}" srcOrd="4" destOrd="0" presId="urn:microsoft.com/office/officeart/2005/8/layout/orgChart1"/>
    <dgm:cxn modelId="{3E4F903A-37F8-481C-8559-A96F02863338}" type="presParOf" srcId="{D8DB75AD-62B3-45AF-9A8D-BF22DBD9DDF4}" destId="{54561C44-E674-4099-AB84-467E1154F8C3}" srcOrd="5" destOrd="0" presId="urn:microsoft.com/office/officeart/2005/8/layout/orgChart1"/>
    <dgm:cxn modelId="{C3CFABD6-58BD-4DE5-A6F3-312B841883CB}" type="presParOf" srcId="{54561C44-E674-4099-AB84-467E1154F8C3}" destId="{2BC5C57B-B331-4AF6-A56C-BE8F1FEF2938}" srcOrd="0" destOrd="0" presId="urn:microsoft.com/office/officeart/2005/8/layout/orgChart1"/>
    <dgm:cxn modelId="{BE410856-EF46-4737-A1B5-787440BAAED1}" type="presParOf" srcId="{2BC5C57B-B331-4AF6-A56C-BE8F1FEF2938}" destId="{596BBEF3-7618-4DEE-A35F-E18ED1976FC2}" srcOrd="0" destOrd="0" presId="urn:microsoft.com/office/officeart/2005/8/layout/orgChart1"/>
    <dgm:cxn modelId="{8A860E47-F2BC-4A38-8533-B91AC5F0B737}" type="presParOf" srcId="{2BC5C57B-B331-4AF6-A56C-BE8F1FEF2938}" destId="{4E25E853-D067-4A12-84AB-5EA38D4CFD38}" srcOrd="1" destOrd="0" presId="urn:microsoft.com/office/officeart/2005/8/layout/orgChart1"/>
    <dgm:cxn modelId="{5E985340-52B5-4D16-94FC-764154FA06F8}" type="presParOf" srcId="{54561C44-E674-4099-AB84-467E1154F8C3}" destId="{B66C00A9-6DA5-40CF-9AAA-286EC394EE3E}" srcOrd="1" destOrd="0" presId="urn:microsoft.com/office/officeart/2005/8/layout/orgChart1"/>
    <dgm:cxn modelId="{7CFFC685-2CF0-42D6-A25D-69C86DEE4C1C}" type="presParOf" srcId="{54561C44-E674-4099-AB84-467E1154F8C3}" destId="{94D81BEC-5397-4202-B86D-124F88D04F4D}" srcOrd="2" destOrd="0" presId="urn:microsoft.com/office/officeart/2005/8/layout/orgChart1"/>
    <dgm:cxn modelId="{93CC10AB-CF0E-4074-AA25-C8A1D91DFB93}" type="presParOf" srcId="{D8DB75AD-62B3-45AF-9A8D-BF22DBD9DDF4}" destId="{AAE5BF1F-2EC1-4459-93B3-6FE04A3FA03C}" srcOrd="6" destOrd="0" presId="urn:microsoft.com/office/officeart/2005/8/layout/orgChart1"/>
    <dgm:cxn modelId="{C0E958E3-292A-4FAA-BA66-DBD3C412D6D8}" type="presParOf" srcId="{D8DB75AD-62B3-45AF-9A8D-BF22DBD9DDF4}" destId="{0A6944EF-0ED7-4FC0-BE7B-1C1885B3310A}" srcOrd="7" destOrd="0" presId="urn:microsoft.com/office/officeart/2005/8/layout/orgChart1"/>
    <dgm:cxn modelId="{3DAB60E7-7181-42E6-97BA-7DF3A4AEDE1E}" type="presParOf" srcId="{0A6944EF-0ED7-4FC0-BE7B-1C1885B3310A}" destId="{11462264-7FFE-4C7B-A7C1-396099D0249B}" srcOrd="0" destOrd="0" presId="urn:microsoft.com/office/officeart/2005/8/layout/orgChart1"/>
    <dgm:cxn modelId="{5904CC20-0EA0-4674-8DAE-0343D1B79208}" type="presParOf" srcId="{11462264-7FFE-4C7B-A7C1-396099D0249B}" destId="{0DE53EC9-CD5B-41CE-B299-D16BC978F617}" srcOrd="0" destOrd="0" presId="urn:microsoft.com/office/officeart/2005/8/layout/orgChart1"/>
    <dgm:cxn modelId="{D283E6A8-0246-45AD-A483-9701A4BCE9D8}" type="presParOf" srcId="{11462264-7FFE-4C7B-A7C1-396099D0249B}" destId="{9DBAF82B-66A3-47F1-BCFA-BA9009A94CEC}" srcOrd="1" destOrd="0" presId="urn:microsoft.com/office/officeart/2005/8/layout/orgChart1"/>
    <dgm:cxn modelId="{8FCCF60D-A3BC-45FF-A0A7-0960B4D3B6C9}" type="presParOf" srcId="{0A6944EF-0ED7-4FC0-BE7B-1C1885B3310A}" destId="{070D3182-F0B4-4490-9891-2FC1F15420C9}" srcOrd="1" destOrd="0" presId="urn:microsoft.com/office/officeart/2005/8/layout/orgChart1"/>
    <dgm:cxn modelId="{1829BA26-2F59-4860-877C-4D814E0981B0}" type="presParOf" srcId="{0A6944EF-0ED7-4FC0-BE7B-1C1885B3310A}" destId="{E43B50C2-1AA2-4132-B1B7-B0A8422F68BC}" srcOrd="2" destOrd="0" presId="urn:microsoft.com/office/officeart/2005/8/layout/orgChart1"/>
    <dgm:cxn modelId="{553254A4-5668-4932-BC58-4ADFC663D1D6}" type="presParOf" srcId="{D8DB75AD-62B3-45AF-9A8D-BF22DBD9DDF4}" destId="{387BAEDF-50B5-42DB-8ED2-861D0A642268}" srcOrd="8" destOrd="0" presId="urn:microsoft.com/office/officeart/2005/8/layout/orgChart1"/>
    <dgm:cxn modelId="{D9EAFE84-2BE7-46E2-B725-5777A3BAFA16}" type="presParOf" srcId="{D8DB75AD-62B3-45AF-9A8D-BF22DBD9DDF4}" destId="{E6F806BA-8562-4940-B889-FDD98C62A78F}" srcOrd="9" destOrd="0" presId="urn:microsoft.com/office/officeart/2005/8/layout/orgChart1"/>
    <dgm:cxn modelId="{41233D33-ED09-4402-890C-0E25DED708FE}" type="presParOf" srcId="{E6F806BA-8562-4940-B889-FDD98C62A78F}" destId="{7098B1C2-ABCB-49A1-9C47-E033F8076A32}" srcOrd="0" destOrd="0" presId="urn:microsoft.com/office/officeart/2005/8/layout/orgChart1"/>
    <dgm:cxn modelId="{3A987F52-A3B7-429B-A674-11BFB2F47C5F}" type="presParOf" srcId="{7098B1C2-ABCB-49A1-9C47-E033F8076A32}" destId="{98BDD628-D84E-4293-8CCF-F45DB12DF1A1}" srcOrd="0" destOrd="0" presId="urn:microsoft.com/office/officeart/2005/8/layout/orgChart1"/>
    <dgm:cxn modelId="{A77AB89E-67F3-4094-950D-A0C30689B379}" type="presParOf" srcId="{7098B1C2-ABCB-49A1-9C47-E033F8076A32}" destId="{15399FE8-58B7-401B-9F9C-7559B1C4D567}" srcOrd="1" destOrd="0" presId="urn:microsoft.com/office/officeart/2005/8/layout/orgChart1"/>
    <dgm:cxn modelId="{0BA27970-BEF5-4818-A3A0-820A926D10A8}" type="presParOf" srcId="{E6F806BA-8562-4940-B889-FDD98C62A78F}" destId="{1FFD8EF1-BD04-4F48-9193-99333A1CE65E}" srcOrd="1" destOrd="0" presId="urn:microsoft.com/office/officeart/2005/8/layout/orgChart1"/>
    <dgm:cxn modelId="{DB95E62C-F5AC-4116-9551-7B0A4B0E005E}" type="presParOf" srcId="{1FFD8EF1-BD04-4F48-9193-99333A1CE65E}" destId="{6FF1B630-DC94-4624-9ECE-F90F009EA7E6}" srcOrd="0" destOrd="0" presId="urn:microsoft.com/office/officeart/2005/8/layout/orgChart1"/>
    <dgm:cxn modelId="{4CD93FF2-2B7E-49AF-8593-1146A201643D}" type="presParOf" srcId="{1FFD8EF1-BD04-4F48-9193-99333A1CE65E}" destId="{AAA59AE5-599C-4E1A-8B15-9BDA7B856999}" srcOrd="1" destOrd="0" presId="urn:microsoft.com/office/officeart/2005/8/layout/orgChart1"/>
    <dgm:cxn modelId="{2F9D40A8-CA40-4438-8FEC-610A8ADA6FE9}" type="presParOf" srcId="{AAA59AE5-599C-4E1A-8B15-9BDA7B856999}" destId="{8AD7BBCA-7352-405D-B6BE-E6493974D68E}" srcOrd="0" destOrd="0" presId="urn:microsoft.com/office/officeart/2005/8/layout/orgChart1"/>
    <dgm:cxn modelId="{59ADF6A3-5911-4FCE-ABC8-73711DE922A2}" type="presParOf" srcId="{8AD7BBCA-7352-405D-B6BE-E6493974D68E}" destId="{11CF17E2-8242-4928-A808-6FD170A7FB80}" srcOrd="0" destOrd="0" presId="urn:microsoft.com/office/officeart/2005/8/layout/orgChart1"/>
    <dgm:cxn modelId="{AF15A56C-4A83-448D-8532-75519F324DCD}" type="presParOf" srcId="{8AD7BBCA-7352-405D-B6BE-E6493974D68E}" destId="{97BEAE34-7D2C-4B01-9F48-3B5B7271B7D2}" srcOrd="1" destOrd="0" presId="urn:microsoft.com/office/officeart/2005/8/layout/orgChart1"/>
    <dgm:cxn modelId="{59D71175-2A5E-4C7B-A216-0E494253D226}" type="presParOf" srcId="{AAA59AE5-599C-4E1A-8B15-9BDA7B856999}" destId="{70D23931-0C35-430A-ACBC-0C08713E99F9}" srcOrd="1" destOrd="0" presId="urn:microsoft.com/office/officeart/2005/8/layout/orgChart1"/>
    <dgm:cxn modelId="{B47D9BEE-9067-4ADD-BE3B-2233ACF03C73}" type="presParOf" srcId="{AAA59AE5-599C-4E1A-8B15-9BDA7B856999}" destId="{ED62E81B-4721-42E2-A6B9-54971EEED16F}" srcOrd="2" destOrd="0" presId="urn:microsoft.com/office/officeart/2005/8/layout/orgChart1"/>
    <dgm:cxn modelId="{CC86E695-B1B2-4FD5-BC81-C5A4BC470BC9}" type="presParOf" srcId="{E6F806BA-8562-4940-B889-FDD98C62A78F}" destId="{40CA5DD2-C379-4B06-8C90-9C49F7068067}" srcOrd="2" destOrd="0" presId="urn:microsoft.com/office/officeart/2005/8/layout/orgChart1"/>
    <dgm:cxn modelId="{0656417F-C43F-413A-83E7-8056CE0A9DD0}" type="presParOf" srcId="{D8DB75AD-62B3-45AF-9A8D-BF22DBD9DDF4}" destId="{4B778958-C0EC-4F5C-BE6F-CFB19D238B07}" srcOrd="10" destOrd="0" presId="urn:microsoft.com/office/officeart/2005/8/layout/orgChart1"/>
    <dgm:cxn modelId="{277A2BB5-EFF4-498E-BAF8-DC634A247C39}" type="presParOf" srcId="{D8DB75AD-62B3-45AF-9A8D-BF22DBD9DDF4}" destId="{4E6C3B96-5049-4338-9299-400A93B02548}" srcOrd="11" destOrd="0" presId="urn:microsoft.com/office/officeart/2005/8/layout/orgChart1"/>
    <dgm:cxn modelId="{FA7E3BC7-BAD1-44B9-BFC7-410C50E63E7C}" type="presParOf" srcId="{4E6C3B96-5049-4338-9299-400A93B02548}" destId="{81C9632B-C26D-46AE-A12E-DDA18EBAC213}" srcOrd="0" destOrd="0" presId="urn:microsoft.com/office/officeart/2005/8/layout/orgChart1"/>
    <dgm:cxn modelId="{77AB7AA6-2C1C-41D5-845B-C079E20C04B5}" type="presParOf" srcId="{81C9632B-C26D-46AE-A12E-DDA18EBAC213}" destId="{DBDA8CCE-F17D-4389-A7C2-3A59563EF069}" srcOrd="0" destOrd="0" presId="urn:microsoft.com/office/officeart/2005/8/layout/orgChart1"/>
    <dgm:cxn modelId="{2A923409-B0D8-4ABD-B38F-CDE9F5990EF7}" type="presParOf" srcId="{81C9632B-C26D-46AE-A12E-DDA18EBAC213}" destId="{DD8DD804-9E5A-4DB6-82C1-4748F7C8B836}" srcOrd="1" destOrd="0" presId="urn:microsoft.com/office/officeart/2005/8/layout/orgChart1"/>
    <dgm:cxn modelId="{E8A022C1-E281-466C-9AA5-E7A346FC62F7}" type="presParOf" srcId="{4E6C3B96-5049-4338-9299-400A93B02548}" destId="{0611EBA7-BE63-460B-A2AC-B23436E867E3}" srcOrd="1" destOrd="0" presId="urn:microsoft.com/office/officeart/2005/8/layout/orgChart1"/>
    <dgm:cxn modelId="{C07CDA2D-BB01-48EB-BDE8-A22CB3111660}" type="presParOf" srcId="{4E6C3B96-5049-4338-9299-400A93B02548}" destId="{2211EE64-3C03-4DC6-8D6E-9D6D7D38EC8A}" srcOrd="2" destOrd="0" presId="urn:microsoft.com/office/officeart/2005/8/layout/orgChart1"/>
    <dgm:cxn modelId="{7BF07CB6-1EAB-4F91-B869-A32FA7876AF1}" type="presParOf" srcId="{7EAB48D5-F8FD-499E-9E8F-67B46632B0D9}" destId="{66857CAD-4B77-459B-9957-D9DD55BAB01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78958-C0EC-4F5C-BE6F-CFB19D238B07}">
      <dsp:nvSpPr>
        <dsp:cNvPr id="0" name=""/>
        <dsp:cNvSpPr/>
      </dsp:nvSpPr>
      <dsp:spPr>
        <a:xfrm>
          <a:off x="2759075" y="916528"/>
          <a:ext cx="2366217" cy="164266"/>
        </a:xfrm>
        <a:custGeom>
          <a:avLst/>
          <a:gdLst/>
          <a:ahLst/>
          <a:cxnLst/>
          <a:rect l="0" t="0" r="0" b="0"/>
          <a:pathLst>
            <a:path>
              <a:moveTo>
                <a:pt x="0" y="0"/>
              </a:moveTo>
              <a:lnTo>
                <a:pt x="0" y="82133"/>
              </a:lnTo>
              <a:lnTo>
                <a:pt x="2366217" y="82133"/>
              </a:lnTo>
              <a:lnTo>
                <a:pt x="2366217" y="164266"/>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FF1B630-DC94-4624-9ECE-F90F009EA7E6}">
      <dsp:nvSpPr>
        <dsp:cNvPr id="0" name=""/>
        <dsp:cNvSpPr/>
      </dsp:nvSpPr>
      <dsp:spPr>
        <a:xfrm>
          <a:off x="3865917" y="1471905"/>
          <a:ext cx="117333" cy="359821"/>
        </a:xfrm>
        <a:custGeom>
          <a:avLst/>
          <a:gdLst/>
          <a:ahLst/>
          <a:cxnLst/>
          <a:rect l="0" t="0" r="0" b="0"/>
          <a:pathLst>
            <a:path>
              <a:moveTo>
                <a:pt x="0" y="0"/>
              </a:moveTo>
              <a:lnTo>
                <a:pt x="0" y="405375"/>
              </a:lnTo>
              <a:lnTo>
                <a:pt x="132187" y="405375"/>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7BAEDF-50B5-42DB-8ED2-861D0A642268}">
      <dsp:nvSpPr>
        <dsp:cNvPr id="0" name=""/>
        <dsp:cNvSpPr/>
      </dsp:nvSpPr>
      <dsp:spPr>
        <a:xfrm>
          <a:off x="2759075" y="916528"/>
          <a:ext cx="1419730" cy="164266"/>
        </a:xfrm>
        <a:custGeom>
          <a:avLst/>
          <a:gdLst/>
          <a:ahLst/>
          <a:cxnLst/>
          <a:rect l="0" t="0" r="0" b="0"/>
          <a:pathLst>
            <a:path>
              <a:moveTo>
                <a:pt x="0" y="0"/>
              </a:moveTo>
              <a:lnTo>
                <a:pt x="0" y="92531"/>
              </a:lnTo>
              <a:lnTo>
                <a:pt x="1066314" y="92531"/>
              </a:lnTo>
              <a:lnTo>
                <a:pt x="1066314"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AE5BF1F-2EC1-4459-93B3-6FE04A3FA03C}">
      <dsp:nvSpPr>
        <dsp:cNvPr id="0" name=""/>
        <dsp:cNvSpPr/>
      </dsp:nvSpPr>
      <dsp:spPr>
        <a:xfrm>
          <a:off x="2759075" y="916528"/>
          <a:ext cx="473243" cy="164266"/>
        </a:xfrm>
        <a:custGeom>
          <a:avLst/>
          <a:gdLst/>
          <a:ahLst/>
          <a:cxnLst/>
          <a:rect l="0" t="0" r="0" b="0"/>
          <a:pathLst>
            <a:path>
              <a:moveTo>
                <a:pt x="0" y="0"/>
              </a:moveTo>
              <a:lnTo>
                <a:pt x="0" y="82133"/>
              </a:lnTo>
              <a:lnTo>
                <a:pt x="473243" y="82133"/>
              </a:lnTo>
              <a:lnTo>
                <a:pt x="473243" y="164266"/>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72E8225-4AD9-4A5A-BBFA-7717886FFA02}">
      <dsp:nvSpPr>
        <dsp:cNvPr id="0" name=""/>
        <dsp:cNvSpPr/>
      </dsp:nvSpPr>
      <dsp:spPr>
        <a:xfrm>
          <a:off x="2285831" y="916528"/>
          <a:ext cx="473243" cy="164266"/>
        </a:xfrm>
        <a:custGeom>
          <a:avLst/>
          <a:gdLst/>
          <a:ahLst/>
          <a:cxnLst/>
          <a:rect l="0" t="0" r="0" b="0"/>
          <a:pathLst>
            <a:path>
              <a:moveTo>
                <a:pt x="473243" y="0"/>
              </a:moveTo>
              <a:lnTo>
                <a:pt x="473243" y="82133"/>
              </a:lnTo>
              <a:lnTo>
                <a:pt x="0" y="82133"/>
              </a:lnTo>
              <a:lnTo>
                <a:pt x="0" y="164266"/>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E89EE00-B1CD-4AAD-BAC7-95C5C333C8F9}">
      <dsp:nvSpPr>
        <dsp:cNvPr id="0" name=""/>
        <dsp:cNvSpPr/>
      </dsp:nvSpPr>
      <dsp:spPr>
        <a:xfrm>
          <a:off x="1339344" y="916528"/>
          <a:ext cx="1419730" cy="164266"/>
        </a:xfrm>
        <a:custGeom>
          <a:avLst/>
          <a:gdLst/>
          <a:ahLst/>
          <a:cxnLst/>
          <a:rect l="0" t="0" r="0" b="0"/>
          <a:pathLst>
            <a:path>
              <a:moveTo>
                <a:pt x="1066314" y="0"/>
              </a:moveTo>
              <a:lnTo>
                <a:pt x="1066314"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14F001-9FA7-4FC6-BABE-DD1B43A5F658}">
      <dsp:nvSpPr>
        <dsp:cNvPr id="0" name=""/>
        <dsp:cNvSpPr/>
      </dsp:nvSpPr>
      <dsp:spPr>
        <a:xfrm>
          <a:off x="392857" y="916528"/>
          <a:ext cx="2366217" cy="164266"/>
        </a:xfrm>
        <a:custGeom>
          <a:avLst/>
          <a:gdLst/>
          <a:ahLst/>
          <a:cxnLst/>
          <a:rect l="0" t="0" r="0" b="0"/>
          <a:pathLst>
            <a:path>
              <a:moveTo>
                <a:pt x="2132628" y="0"/>
              </a:moveTo>
              <a:lnTo>
                <a:pt x="2132628"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2598329-F88B-4239-98D1-4A8A16E67794}">
      <dsp:nvSpPr>
        <dsp:cNvPr id="0" name=""/>
        <dsp:cNvSpPr/>
      </dsp:nvSpPr>
      <dsp:spPr>
        <a:xfrm>
          <a:off x="2367964" y="525418"/>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Employment and Enterprise Strategy</a:t>
          </a:r>
        </a:p>
      </dsp:txBody>
      <dsp:txXfrm>
        <a:off x="2367964" y="525418"/>
        <a:ext cx="782220" cy="391110"/>
      </dsp:txXfrm>
    </dsp:sp>
    <dsp:sp modelId="{0FC52A8C-BA53-4CD7-957B-1D0FD70B524C}">
      <dsp:nvSpPr>
        <dsp:cNvPr id="0" name=""/>
        <dsp:cNvSpPr/>
      </dsp:nvSpPr>
      <dsp:spPr>
        <a:xfrm>
          <a:off x="1747"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Programme (Nine Elms)</a:t>
          </a:r>
        </a:p>
      </dsp:txBody>
      <dsp:txXfrm>
        <a:off x="1747" y="1080794"/>
        <a:ext cx="782220" cy="391110"/>
      </dsp:txXfrm>
    </dsp:sp>
    <dsp:sp modelId="{C04AFD72-E928-440D-8464-9A8C561DF987}">
      <dsp:nvSpPr>
        <dsp:cNvPr id="0" name=""/>
        <dsp:cNvSpPr/>
      </dsp:nvSpPr>
      <dsp:spPr>
        <a:xfrm>
          <a:off x="948234"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1F497D">
                  <a:hueOff val="0"/>
                  <a:satOff val="0"/>
                  <a:lumOff val="0"/>
                  <a:alphaOff val="0"/>
                </a:srgbClr>
              </a:solidFill>
              <a:latin typeface="Calibri"/>
              <a:ea typeface="+mn-ea"/>
              <a:cs typeface="+mn-cs"/>
            </a:rPr>
            <a:t>Head of Enterprise Delivery</a:t>
          </a:r>
        </a:p>
      </dsp:txBody>
      <dsp:txXfrm>
        <a:off x="948234" y="1080794"/>
        <a:ext cx="782220" cy="391110"/>
      </dsp:txXfrm>
    </dsp:sp>
    <dsp:sp modelId="{596BBEF3-7618-4DEE-A35F-E18ED1976FC2}">
      <dsp:nvSpPr>
        <dsp:cNvPr id="0" name=""/>
        <dsp:cNvSpPr/>
      </dsp:nvSpPr>
      <dsp:spPr>
        <a:xfrm>
          <a:off x="1894721"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Employment and Skills</a:t>
          </a:r>
        </a:p>
      </dsp:txBody>
      <dsp:txXfrm>
        <a:off x="1894721" y="1080794"/>
        <a:ext cx="782220" cy="391110"/>
      </dsp:txXfrm>
    </dsp:sp>
    <dsp:sp modelId="{0DE53EC9-CD5B-41CE-B299-D16BC978F617}">
      <dsp:nvSpPr>
        <dsp:cNvPr id="0" name=""/>
        <dsp:cNvSpPr/>
      </dsp:nvSpPr>
      <dsp:spPr>
        <a:xfrm>
          <a:off x="2841208"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Arts and Culture</a:t>
          </a:r>
        </a:p>
      </dsp:txBody>
      <dsp:txXfrm>
        <a:off x="2841208" y="1080794"/>
        <a:ext cx="782220" cy="391110"/>
      </dsp:txXfrm>
    </dsp:sp>
    <dsp:sp modelId="{98BDD628-D84E-4293-8CCF-F45DB12DF1A1}">
      <dsp:nvSpPr>
        <dsp:cNvPr id="0" name=""/>
        <dsp:cNvSpPr/>
      </dsp:nvSpPr>
      <dsp:spPr>
        <a:xfrm>
          <a:off x="3787695" y="1080794"/>
          <a:ext cx="782220" cy="391110"/>
        </a:xfrm>
        <a:prstGeom prst="rect">
          <a:avLst/>
        </a:prstGeom>
        <a:no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Strategic Programme Manager (SLKE)</a:t>
          </a:r>
        </a:p>
      </dsp:txBody>
      <dsp:txXfrm>
        <a:off x="3787695" y="1080794"/>
        <a:ext cx="782220" cy="391110"/>
      </dsp:txXfrm>
    </dsp:sp>
    <dsp:sp modelId="{11CF17E2-8242-4928-A808-6FD170A7FB80}">
      <dsp:nvSpPr>
        <dsp:cNvPr id="0" name=""/>
        <dsp:cNvSpPr/>
      </dsp:nvSpPr>
      <dsp:spPr>
        <a:xfrm>
          <a:off x="3983250" y="1636171"/>
          <a:ext cx="782220" cy="391110"/>
        </a:xfrm>
        <a:prstGeom prst="rect">
          <a:avLst/>
        </a:prstGeom>
        <a:solidFill>
          <a:schemeClr val="accent5">
            <a:lumMod val="40000"/>
            <a:lumOff val="60000"/>
          </a:scheme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Programme Co-ordinator (SLKE)</a:t>
          </a:r>
        </a:p>
      </dsp:txBody>
      <dsp:txXfrm>
        <a:off x="3983250" y="1636171"/>
        <a:ext cx="782220" cy="391110"/>
      </dsp:txXfrm>
    </dsp:sp>
    <dsp:sp modelId="{DBDA8CCE-F17D-4389-A7C2-3A59563EF069}">
      <dsp:nvSpPr>
        <dsp:cNvPr id="0" name=""/>
        <dsp:cNvSpPr/>
      </dsp:nvSpPr>
      <dsp:spPr>
        <a:xfrm>
          <a:off x="4734182"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Support Services Manager</a:t>
          </a:r>
        </a:p>
      </dsp:txBody>
      <dsp:txXfrm>
        <a:off x="4734182" y="1080794"/>
        <a:ext cx="782220" cy="3911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8D34-4791-4E95-A0AC-133517692698}">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ceecbcc-a652-4853-871f-949381f93605"/>
    <ds:schemaRef ds:uri="http://schemas.microsoft.com/office/infopath/2007/PartnerControls"/>
    <ds:schemaRef ds:uri="16842444-c3db-4447-b0c9-46529a652c94"/>
    <ds:schemaRef ds:uri="http://www.w3.org/XML/1998/namespace"/>
    <ds:schemaRef ds:uri="http://purl.org/dc/dcmitype/"/>
  </ds:schemaRefs>
</ds:datastoreItem>
</file>

<file path=customXml/itemProps2.xml><?xml version="1.0" encoding="utf-8"?>
<ds:datastoreItem xmlns:ds="http://schemas.openxmlformats.org/officeDocument/2006/customXml" ds:itemID="{F80A059D-6749-4BC7-8709-CFBBE0B99F69}">
  <ds:schemaRefs>
    <ds:schemaRef ds:uri="http://schemas.microsoft.com/sharepoint/v3/contenttype/forms"/>
  </ds:schemaRefs>
</ds:datastoreItem>
</file>

<file path=customXml/itemProps3.xml><?xml version="1.0" encoding="utf-8"?>
<ds:datastoreItem xmlns:ds="http://schemas.openxmlformats.org/officeDocument/2006/customXml" ds:itemID="{C07FDD9C-5668-4C5F-AA78-494DAAC0B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Steve</dc:creator>
  <cp:lastModifiedBy>Burls, Jaide</cp:lastModifiedBy>
  <cp:revision>3</cp:revision>
  <cp:lastPrinted>2018-01-10T09:25:00Z</cp:lastPrinted>
  <dcterms:created xsi:type="dcterms:W3CDTF">2020-11-12T10:06:00Z</dcterms:created>
  <dcterms:modified xsi:type="dcterms:W3CDTF">2020-11-12T11:40:00Z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Steve.Diamond@richmondandwandsworth.gov.uk</vt:lpwstr>
  </property>
  <property fmtid="{D5CDD505-2E9C-101B-9397-08002B2CF9AE}" pid="6" name="MSIP_Label_763da656-5c75-4f6d-9461-4a3ce9a537cc_SetDate">
    <vt:lpwstr>2018-04-13T09:51:06.2880667+01:00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