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61" w:rsidRDefault="0011626E" w:rsidP="00664361">
      <w:pPr>
        <w:tabs>
          <w:tab w:val="left" w:pos="864"/>
        </w:tabs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42945" cy="782320"/>
            <wp:effectExtent l="0" t="0" r="0" b="0"/>
            <wp:wrapSquare wrapText="bothSides"/>
            <wp:docPr id="2" name="Picture 2" descr="TSM LOGO 1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M LOGO 1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</w:p>
    <w:p w:rsidR="00C60D56" w:rsidRPr="006A1E0F" w:rsidRDefault="00C60D56" w:rsidP="00C60D56">
      <w:pPr>
        <w:rPr>
          <w:rFonts w:ascii="Calibri" w:hAnsi="Calibri" w:cs="Arial"/>
        </w:rPr>
      </w:pPr>
    </w:p>
    <w:p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r w:rsidR="00386C91" w:rsidRPr="006A1E0F">
        <w:rPr>
          <w:rFonts w:ascii="Calibri" w:hAnsi="Calibri" w:cs="Arial"/>
        </w:rPr>
        <w:t xml:space="preserve">Class </w:t>
      </w:r>
      <w:r w:rsidR="00E65DA4" w:rsidRPr="006A1E0F">
        <w:rPr>
          <w:rFonts w:ascii="Calibri" w:hAnsi="Calibri" w:cs="Arial"/>
        </w:rPr>
        <w:t xml:space="preserve">Teacher </w:t>
      </w:r>
      <w:r w:rsidR="00D80C63">
        <w:rPr>
          <w:rFonts w:ascii="Calibri" w:hAnsi="Calibri" w:cs="Arial"/>
        </w:rPr>
        <w:t>(EYFS, KS1 or KS2)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Taught in a range of year groups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Experience of leading a team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92563A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sound knowledge and understanding of the National Curriculum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An excellent understanding of curriculum and pedagogical issues relating to learning and teaching.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current good practice in learning and development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the interrelated developmental, learning and cultural needs of young children and the implications for good practice in care and education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understanding of Statutory and Non Statutory t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esting across the primary phase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contribution of EMAG work in a primary school and what constitutes good practice and support for bilingual learners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&amp; understanding of how to challenge high ability learners within the classroom setting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6142" w:rsidRDefault="0048614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Professional Skills and Abilities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good classroom practitioner willing and able to teach any class in the 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Primary phase</w:t>
            </w:r>
            <w:r w:rsidRPr="006A1E0F">
              <w:rPr>
                <w:rFonts w:ascii="Calibri" w:hAnsi="Calibri" w:cs="Arial"/>
                <w:sz w:val="22"/>
                <w:szCs w:val="22"/>
              </w:rPr>
              <w:t xml:space="preserve"> as deemed necessary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good ICT knowledge and skills relating to the class teaching, able to demonstrate the effective use of ICT to enhance the learning and teaching</w:t>
            </w:r>
          </w:p>
        </w:tc>
        <w:tc>
          <w:tcPr>
            <w:tcW w:w="1270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observe and interpret children’s behaviour, identify learning needs and employ a range of teaching styles to ensure progress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plan, organise and resource a stimulating learning environment for individual children and groups of children and deliver, evaluate and assess learning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use assessments of pupils learning to inform future planning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Ability to plan and work collaboratively with colleagues</w:t>
            </w:r>
          </w:p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a flexible approach to work who enjoys being a good team member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manage own work load effectively and respond swiftly to tight dead lines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to, and ability to, contribute to whole school INSET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practice equal opportunities in all aspects of the role and around the work place in line with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820FA" w:rsidTr="00C60D56">
        <w:tc>
          <w:tcPr>
            <w:tcW w:w="6000" w:type="dxa"/>
          </w:tcPr>
          <w:p w:rsidR="00A820FA" w:rsidRPr="006A1E0F" w:rsidRDefault="00A820FA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 understanding of the Teaching Standards and what is required in order to fulfil them. </w:t>
            </w:r>
          </w:p>
        </w:tc>
        <w:tc>
          <w:tcPr>
            <w:tcW w:w="1270" w:type="dxa"/>
          </w:tcPr>
          <w:p w:rsidR="00A820FA" w:rsidRPr="006A1E0F" w:rsidRDefault="00A820FA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A820FA" w:rsidRPr="006A1E0F" w:rsidRDefault="00A820FA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0D56" w:rsidRDefault="00C60D56" w:rsidP="00C60D56">
      <w:pPr>
        <w:rPr>
          <w:rFonts w:ascii="Arial" w:hAnsi="Arial" w:cs="Arial"/>
          <w:sz w:val="22"/>
          <w:szCs w:val="22"/>
        </w:rPr>
      </w:pPr>
    </w:p>
    <w:p w:rsidR="001F448E" w:rsidRDefault="001F448E"/>
    <w:sectPr w:rsidR="001F448E" w:rsidSect="00664361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56"/>
    <w:rsid w:val="000454E6"/>
    <w:rsid w:val="00070B2E"/>
    <w:rsid w:val="0011626E"/>
    <w:rsid w:val="001B77AD"/>
    <w:rsid w:val="001F448E"/>
    <w:rsid w:val="00354763"/>
    <w:rsid w:val="00386C91"/>
    <w:rsid w:val="00486142"/>
    <w:rsid w:val="004E2291"/>
    <w:rsid w:val="00585D85"/>
    <w:rsid w:val="00601DEE"/>
    <w:rsid w:val="00664361"/>
    <w:rsid w:val="006A1E0F"/>
    <w:rsid w:val="006B0DB6"/>
    <w:rsid w:val="0083472A"/>
    <w:rsid w:val="0092563A"/>
    <w:rsid w:val="0094574E"/>
    <w:rsid w:val="009B7D40"/>
    <w:rsid w:val="00A820FA"/>
    <w:rsid w:val="00BB698F"/>
    <w:rsid w:val="00C60D56"/>
    <w:rsid w:val="00C7085E"/>
    <w:rsid w:val="00CD61A5"/>
    <w:rsid w:val="00D52909"/>
    <w:rsid w:val="00D80C63"/>
    <w:rsid w:val="00E65DA4"/>
    <w:rsid w:val="00F7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4CB84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A57F6E11-3551-492B-B8C4-E750E75418D7}"/>
</file>

<file path=customXml/itemProps2.xml><?xml version="1.0" encoding="utf-8"?>
<ds:datastoreItem xmlns:ds="http://schemas.openxmlformats.org/officeDocument/2006/customXml" ds:itemID="{72E2D15E-7315-4995-AD17-9BA6367A7949}"/>
</file>

<file path=customXml/itemProps3.xml><?xml version="1.0" encoding="utf-8"?>
<ds:datastoreItem xmlns:ds="http://schemas.openxmlformats.org/officeDocument/2006/customXml" ds:itemID="{96FF4690-91AA-455E-AACB-CA4E57717F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Lynn Anderson</cp:lastModifiedBy>
  <cp:revision>2</cp:revision>
  <cp:lastPrinted>2020-10-16T13:30:00Z</cp:lastPrinted>
  <dcterms:created xsi:type="dcterms:W3CDTF">2025-06-03T10:53:00Z</dcterms:created>
  <dcterms:modified xsi:type="dcterms:W3CDTF">2025-06-03T10:53:00Z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