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783C6D" w:rsidRPr="005B3EBF" w:rsidTr="00545A74">
        <w:trPr>
          <w:trHeight w:val="828"/>
        </w:trPr>
        <w:tc>
          <w:tcPr>
            <w:tcW w:w="4261" w:type="dxa"/>
            <w:shd w:val="clear" w:color="auto" w:fill="D9D9D9"/>
          </w:tcPr>
          <w:p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783C6D" w:rsidRPr="005B3EBF" w:rsidRDefault="00426359" w:rsidP="000E62C7">
            <w:pPr>
              <w:autoSpaceDE w:val="0"/>
              <w:autoSpaceDN w:val="0"/>
              <w:adjustRightInd w:val="0"/>
              <w:rPr>
                <w:rFonts w:ascii="Calibri" w:hAnsi="Calibri" w:cs="Calibri"/>
              </w:rPr>
            </w:pPr>
            <w:r>
              <w:rPr>
                <w:rFonts w:ascii="Calibri" w:hAnsi="Calibri" w:cs="Calibri"/>
              </w:rPr>
              <w:t>Monitoring and Commissioning Officer</w:t>
            </w:r>
          </w:p>
        </w:tc>
        <w:tc>
          <w:tcPr>
            <w:tcW w:w="4494"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A436E0" w:rsidP="000E62C7">
            <w:pPr>
              <w:autoSpaceDE w:val="0"/>
              <w:autoSpaceDN w:val="0"/>
              <w:adjustRightInd w:val="0"/>
              <w:rPr>
                <w:rFonts w:ascii="Calibri" w:hAnsi="Calibri" w:cs="Calibri"/>
                <w:bCs/>
              </w:rPr>
            </w:pPr>
            <w:r>
              <w:rPr>
                <w:rFonts w:ascii="Calibri" w:hAnsi="Calibri" w:cs="Calibri"/>
                <w:bCs/>
              </w:rPr>
              <w:t xml:space="preserve">PO2 </w:t>
            </w: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426359" w:rsidP="000E62C7">
            <w:pPr>
              <w:autoSpaceDE w:val="0"/>
              <w:autoSpaceDN w:val="0"/>
              <w:adjustRightInd w:val="0"/>
              <w:rPr>
                <w:rFonts w:ascii="Calibri" w:hAnsi="Calibri" w:cs="Calibri"/>
                <w:bCs/>
              </w:rPr>
            </w:pPr>
            <w:r w:rsidRPr="006C7A26">
              <w:rPr>
                <w:rFonts w:asciiTheme="minorHAnsi" w:hAnsiTheme="minorHAnsi"/>
                <w:color w:val="000000"/>
              </w:rPr>
              <w:t xml:space="preserve">SEND </w:t>
            </w:r>
            <w:r w:rsidR="00441965">
              <w:rPr>
                <w:rFonts w:asciiTheme="minorHAnsi" w:hAnsiTheme="minorHAnsi"/>
                <w:color w:val="000000"/>
              </w:rPr>
              <w:t xml:space="preserve">Strategic Planning and </w:t>
            </w:r>
            <w:r w:rsidRPr="006C7A26">
              <w:rPr>
                <w:rFonts w:asciiTheme="minorHAnsi" w:hAnsiTheme="minorHAnsi"/>
                <w:color w:val="000000"/>
              </w:rPr>
              <w:t>and Local Offer</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26064E" w:rsidRDefault="00426359" w:rsidP="000E62C7">
            <w:pPr>
              <w:autoSpaceDE w:val="0"/>
              <w:autoSpaceDN w:val="0"/>
              <w:adjustRightInd w:val="0"/>
              <w:rPr>
                <w:rFonts w:ascii="Calibri" w:hAnsi="Calibri" w:cs="Calibri"/>
                <w:bCs/>
              </w:rPr>
            </w:pPr>
            <w:r>
              <w:rPr>
                <w:rFonts w:ascii="Calibri" w:hAnsi="Calibri" w:cs="Calibri"/>
                <w:bCs/>
              </w:rPr>
              <w:t>Children’s Services</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26064E" w:rsidRDefault="00426359" w:rsidP="00C90AB7">
            <w:pPr>
              <w:autoSpaceDE w:val="0"/>
              <w:autoSpaceDN w:val="0"/>
              <w:adjustRightInd w:val="0"/>
              <w:rPr>
                <w:rFonts w:ascii="Calibri" w:hAnsi="Calibri" w:cs="Calibri"/>
                <w:bCs/>
              </w:rPr>
            </w:pPr>
            <w:r w:rsidRPr="006C7A26">
              <w:rPr>
                <w:rFonts w:asciiTheme="minorHAnsi" w:hAnsiTheme="minorHAnsi"/>
                <w:color w:val="000000"/>
              </w:rPr>
              <w:t xml:space="preserve">Team Leader, SEND </w:t>
            </w:r>
            <w:r w:rsidR="00441965">
              <w:rPr>
                <w:rFonts w:asciiTheme="minorHAnsi" w:hAnsiTheme="minorHAnsi"/>
                <w:color w:val="000000"/>
              </w:rPr>
              <w:t xml:space="preserve">Strategic Planning </w:t>
            </w:r>
            <w:r w:rsidRPr="006C7A26">
              <w:rPr>
                <w:rFonts w:asciiTheme="minorHAnsi" w:hAnsiTheme="minorHAnsi"/>
                <w:color w:val="000000"/>
              </w:rPr>
              <w:t xml:space="preserve"> and Local Offer</w:t>
            </w: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26064E" w:rsidRDefault="00344D06" w:rsidP="000E62C7">
            <w:pPr>
              <w:autoSpaceDE w:val="0"/>
              <w:autoSpaceDN w:val="0"/>
              <w:adjustRightInd w:val="0"/>
              <w:rPr>
                <w:rFonts w:ascii="Calibri" w:hAnsi="Calibri" w:cs="Calibri"/>
                <w:bCs/>
              </w:rPr>
            </w:pPr>
            <w:r>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rsidR="0026064E" w:rsidRPr="0026064E" w:rsidRDefault="000F0FE0" w:rsidP="00927DFC">
            <w:pPr>
              <w:autoSpaceDE w:val="0"/>
              <w:autoSpaceDN w:val="0"/>
              <w:adjustRightInd w:val="0"/>
              <w:rPr>
                <w:rFonts w:ascii="Calibri" w:hAnsi="Calibri" w:cs="Calibri"/>
                <w:bCs/>
              </w:rPr>
            </w:pPr>
            <w:r>
              <w:rPr>
                <w:rFonts w:ascii="Calibri" w:hAnsi="Calibri" w:cs="Calibri"/>
                <w:bCs/>
              </w:rPr>
              <w:t>E5400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CB6624"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26064E" w:rsidRPr="0026064E" w:rsidRDefault="0026064E" w:rsidP="00802B8D">
            <w:pPr>
              <w:autoSpaceDE w:val="0"/>
              <w:autoSpaceDN w:val="0"/>
              <w:adjustRightInd w:val="0"/>
              <w:rPr>
                <w:rFonts w:ascii="Calibri" w:hAnsi="Calibri" w:cs="Calibri"/>
                <w:bCs/>
              </w:rPr>
            </w:pP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Default="00343CED" w:rsidP="00343CED">
      <w:pPr>
        <w:rPr>
          <w:rFonts w:ascii="Calibri" w:hAnsi="Calibri" w:cs="Arial"/>
        </w:rPr>
      </w:pPr>
    </w:p>
    <w:p w:rsidR="00CB6624" w:rsidRPr="005B3EBF" w:rsidRDefault="00CB6624"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6A1E18" w:rsidRPr="00426359" w:rsidRDefault="001319C2" w:rsidP="006A1E18">
      <w:pPr>
        <w:rPr>
          <w:rFonts w:ascii="Calibri" w:hAnsi="Calibri" w:cs="Arial"/>
          <w:bCs/>
        </w:rPr>
      </w:pPr>
      <w:r>
        <w:rPr>
          <w:rFonts w:ascii="Calibri" w:hAnsi="Calibri" w:cs="Arial"/>
          <w:bCs/>
        </w:rPr>
        <w:t xml:space="preserve">To be </w:t>
      </w:r>
      <w:r w:rsidR="00426359">
        <w:rPr>
          <w:rFonts w:ascii="Calibri" w:hAnsi="Calibri" w:cs="Arial"/>
          <w:bCs/>
        </w:rPr>
        <w:t xml:space="preserve">responsible for the monitoring of contracts in relation to targeted short breaks for children and young people with SEND, ensuring they meet the needs of families and </w:t>
      </w:r>
      <w:r w:rsidR="00D97E90">
        <w:rPr>
          <w:rFonts w:ascii="Calibri" w:hAnsi="Calibri" w:cs="Arial"/>
          <w:bCs/>
        </w:rPr>
        <w:t>are</w:t>
      </w:r>
      <w:r w:rsidR="00426359">
        <w:rPr>
          <w:rFonts w:ascii="Calibri" w:hAnsi="Calibri" w:cs="Arial"/>
          <w:bCs/>
        </w:rPr>
        <w:t xml:space="preserve"> value for money.  To have responsibility for the issuing of small grants contracts.  </w:t>
      </w:r>
      <w:r>
        <w:rPr>
          <w:rFonts w:ascii="Calibri" w:hAnsi="Calibri" w:cs="Arial"/>
          <w:bCs/>
        </w:rPr>
        <w:t>To explore and develop proposals for fu</w:t>
      </w:r>
      <w:r w:rsidR="00755D90">
        <w:rPr>
          <w:rFonts w:ascii="Calibri" w:hAnsi="Calibri" w:cs="Arial"/>
          <w:bCs/>
        </w:rPr>
        <w:t>t</w:t>
      </w:r>
      <w:r>
        <w:rPr>
          <w:rFonts w:ascii="Calibri" w:hAnsi="Calibri" w:cs="Arial"/>
          <w:bCs/>
        </w:rPr>
        <w:t>ure commissioning arrangements for independent and non-maintained specialist school and college placements.</w:t>
      </w:r>
      <w:r w:rsidR="00755D90">
        <w:rPr>
          <w:rFonts w:ascii="Calibri" w:hAnsi="Calibri" w:cs="Arial"/>
          <w:bCs/>
        </w:rPr>
        <w:t xml:space="preserve">  The postholder will promote co-production with children and young people with SEND and their families in the development and monitoring of services</w:t>
      </w:r>
    </w:p>
    <w:p w:rsidR="00CB6624" w:rsidRDefault="00CB6624">
      <w:pPr>
        <w:rPr>
          <w:rFonts w:ascii="Calibri" w:hAnsi="Calibri" w:cs="Arial"/>
        </w:rPr>
      </w:pPr>
      <w:r>
        <w:rPr>
          <w:rFonts w:ascii="Calibri" w:hAnsi="Calibri" w:cs="Arial"/>
        </w:rPr>
        <w:br w:type="page"/>
      </w:r>
    </w:p>
    <w:p w:rsidR="00343CED" w:rsidRPr="005B3EBF" w:rsidRDefault="00343CED" w:rsidP="00343CED">
      <w:pPr>
        <w:rPr>
          <w:rFonts w:ascii="Calibri" w:hAnsi="Calibri" w:cs="Arial"/>
        </w:rPr>
      </w:pPr>
    </w:p>
    <w:p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rsidR="00343CED" w:rsidRPr="005B3EBF" w:rsidRDefault="00343CED" w:rsidP="00343CED">
      <w:pPr>
        <w:rPr>
          <w:rFonts w:ascii="Calibri" w:hAnsi="Calibri" w:cs="Arial"/>
        </w:rPr>
      </w:pPr>
    </w:p>
    <w:p w:rsidR="00D97E90" w:rsidRDefault="008F329C" w:rsidP="00755D90">
      <w:pPr>
        <w:ind w:left="720" w:hanging="720"/>
        <w:rPr>
          <w:rFonts w:ascii="Calibri" w:hAnsi="Calibri" w:cs="Arial"/>
          <w:bCs/>
        </w:rPr>
      </w:pPr>
      <w:r>
        <w:rPr>
          <w:rFonts w:ascii="Calibri" w:hAnsi="Calibri" w:cs="Arial"/>
          <w:bCs/>
        </w:rPr>
        <w:t>1</w:t>
      </w:r>
      <w:r>
        <w:rPr>
          <w:rFonts w:ascii="Calibri" w:hAnsi="Calibri" w:cs="Arial"/>
          <w:bCs/>
        </w:rPr>
        <w:tab/>
      </w:r>
      <w:r w:rsidR="00755D90">
        <w:rPr>
          <w:rFonts w:ascii="Calibri" w:hAnsi="Calibri" w:cs="Arial"/>
          <w:bCs/>
        </w:rPr>
        <w:t xml:space="preserve">To be responsible for the monitoring </w:t>
      </w:r>
      <w:r>
        <w:rPr>
          <w:rFonts w:ascii="Calibri" w:hAnsi="Calibri" w:cs="Arial"/>
          <w:bCs/>
        </w:rPr>
        <w:t xml:space="preserve">and evaluation </w:t>
      </w:r>
      <w:r w:rsidR="00755D90">
        <w:rPr>
          <w:rFonts w:ascii="Calibri" w:hAnsi="Calibri" w:cs="Arial"/>
          <w:bCs/>
        </w:rPr>
        <w:t xml:space="preserve">of contracts for targeted short breaks services, ensuring that </w:t>
      </w:r>
      <w:r w:rsidR="00D97E90">
        <w:rPr>
          <w:rFonts w:ascii="Calibri" w:hAnsi="Calibri" w:cs="Arial"/>
          <w:bCs/>
        </w:rPr>
        <w:t>providers meet the outputs specified in the contract</w:t>
      </w:r>
      <w:r>
        <w:rPr>
          <w:rFonts w:ascii="Calibri" w:hAnsi="Calibri" w:cs="Arial"/>
          <w:bCs/>
        </w:rPr>
        <w:t xml:space="preserve">.  </w:t>
      </w:r>
      <w:r w:rsidR="00D97E90">
        <w:rPr>
          <w:rFonts w:ascii="Calibri" w:hAnsi="Calibri" w:cs="Arial"/>
          <w:bCs/>
        </w:rPr>
        <w:t xml:space="preserve"> </w:t>
      </w:r>
    </w:p>
    <w:p w:rsidR="00D97E90" w:rsidRDefault="00D97E90" w:rsidP="00755D90">
      <w:pPr>
        <w:ind w:left="720" w:hanging="720"/>
        <w:rPr>
          <w:rFonts w:ascii="Calibri" w:hAnsi="Calibri" w:cs="Arial"/>
          <w:bCs/>
        </w:rPr>
      </w:pPr>
    </w:p>
    <w:p w:rsidR="008F329C" w:rsidRDefault="00D97E90" w:rsidP="00755D90">
      <w:pPr>
        <w:ind w:left="720" w:hanging="720"/>
        <w:rPr>
          <w:rFonts w:ascii="Calibri" w:hAnsi="Calibri" w:cs="Arial"/>
          <w:bCs/>
        </w:rPr>
      </w:pPr>
      <w:r>
        <w:rPr>
          <w:rFonts w:ascii="Calibri" w:hAnsi="Calibri" w:cs="Arial"/>
          <w:bCs/>
        </w:rPr>
        <w:t>2</w:t>
      </w:r>
      <w:r>
        <w:rPr>
          <w:rFonts w:ascii="Calibri" w:hAnsi="Calibri" w:cs="Arial"/>
          <w:bCs/>
        </w:rPr>
        <w:tab/>
      </w:r>
      <w:r w:rsidR="008F329C">
        <w:rPr>
          <w:rFonts w:ascii="Calibri" w:hAnsi="Calibri" w:cs="Arial"/>
          <w:bCs/>
        </w:rPr>
        <w:t xml:space="preserve">To work in a co-productive way with children and young people and their families as well as providers of </w:t>
      </w:r>
      <w:r>
        <w:rPr>
          <w:rFonts w:ascii="Calibri" w:hAnsi="Calibri" w:cs="Arial"/>
          <w:bCs/>
        </w:rPr>
        <w:t xml:space="preserve">short breaks services </w:t>
      </w:r>
      <w:r w:rsidR="008F329C">
        <w:rPr>
          <w:rFonts w:ascii="Calibri" w:hAnsi="Calibri" w:cs="Arial"/>
          <w:bCs/>
        </w:rPr>
        <w:t>to ensure that the offer is responsive to the needs of families.  To ensure that providers seek and are responsive to feedback from children and young people and their parents/carers</w:t>
      </w:r>
    </w:p>
    <w:p w:rsidR="008F329C" w:rsidRDefault="008F329C" w:rsidP="00755D90">
      <w:pPr>
        <w:ind w:left="720" w:hanging="720"/>
        <w:rPr>
          <w:rFonts w:ascii="Calibri" w:hAnsi="Calibri" w:cs="Arial"/>
          <w:bCs/>
        </w:rPr>
      </w:pPr>
    </w:p>
    <w:p w:rsidR="00584AC8" w:rsidRDefault="008F329C" w:rsidP="00755D90">
      <w:pPr>
        <w:ind w:left="720" w:hanging="720"/>
        <w:rPr>
          <w:rFonts w:ascii="Calibri" w:hAnsi="Calibri" w:cs="Arial"/>
          <w:bCs/>
        </w:rPr>
      </w:pPr>
      <w:r>
        <w:rPr>
          <w:rFonts w:ascii="Calibri" w:hAnsi="Calibri" w:cs="Arial"/>
          <w:bCs/>
        </w:rPr>
        <w:t>3</w:t>
      </w:r>
      <w:r>
        <w:rPr>
          <w:rFonts w:ascii="Calibri" w:hAnsi="Calibri" w:cs="Arial"/>
          <w:bCs/>
        </w:rPr>
        <w:tab/>
        <w:t>To pr</w:t>
      </w:r>
      <w:r w:rsidR="00325200">
        <w:rPr>
          <w:rFonts w:ascii="Calibri" w:hAnsi="Calibri" w:cs="Arial"/>
          <w:bCs/>
        </w:rPr>
        <w:t>o</w:t>
      </w:r>
      <w:r>
        <w:rPr>
          <w:rFonts w:ascii="Calibri" w:hAnsi="Calibri" w:cs="Arial"/>
          <w:bCs/>
        </w:rPr>
        <w:t>mote outcomes base</w:t>
      </w:r>
      <w:r w:rsidR="00EA134F">
        <w:rPr>
          <w:rFonts w:ascii="Calibri" w:hAnsi="Calibri" w:cs="Arial"/>
          <w:bCs/>
        </w:rPr>
        <w:t>d</w:t>
      </w:r>
      <w:r>
        <w:rPr>
          <w:rFonts w:ascii="Calibri" w:hAnsi="Calibri" w:cs="Arial"/>
          <w:bCs/>
        </w:rPr>
        <w:t xml:space="preserve"> commission</w:t>
      </w:r>
      <w:r w:rsidR="00325200">
        <w:rPr>
          <w:rFonts w:ascii="Calibri" w:hAnsi="Calibri" w:cs="Arial"/>
          <w:bCs/>
        </w:rPr>
        <w:t>ing</w:t>
      </w:r>
      <w:r>
        <w:rPr>
          <w:rFonts w:ascii="Calibri" w:hAnsi="Calibri" w:cs="Arial"/>
          <w:bCs/>
        </w:rPr>
        <w:t xml:space="preserve">, ensuring that providers </w:t>
      </w:r>
      <w:r w:rsidR="00325200">
        <w:rPr>
          <w:rFonts w:ascii="Calibri" w:hAnsi="Calibri" w:cs="Arial"/>
          <w:bCs/>
        </w:rPr>
        <w:t>agree and meet aspirational outcomes for children and young people with SEND that promote their future independence.</w:t>
      </w:r>
    </w:p>
    <w:p w:rsidR="00584AC8" w:rsidRDefault="00584AC8" w:rsidP="00755D90">
      <w:pPr>
        <w:ind w:left="720" w:hanging="720"/>
        <w:rPr>
          <w:rFonts w:ascii="Calibri" w:hAnsi="Calibri" w:cs="Arial"/>
          <w:bCs/>
        </w:rPr>
      </w:pPr>
    </w:p>
    <w:p w:rsidR="00325200" w:rsidRDefault="00584AC8" w:rsidP="00755D90">
      <w:pPr>
        <w:ind w:left="720" w:hanging="720"/>
        <w:rPr>
          <w:rFonts w:ascii="Calibri" w:hAnsi="Calibri" w:cs="Arial"/>
          <w:bCs/>
        </w:rPr>
      </w:pPr>
      <w:r>
        <w:rPr>
          <w:rFonts w:ascii="Calibri" w:hAnsi="Calibri" w:cs="Arial"/>
          <w:bCs/>
        </w:rPr>
        <w:t>4</w:t>
      </w:r>
      <w:r>
        <w:rPr>
          <w:rFonts w:ascii="Calibri" w:hAnsi="Calibri" w:cs="Arial"/>
          <w:bCs/>
        </w:rPr>
        <w:tab/>
        <w:t xml:space="preserve">To contribute to the development of service specifications and implementation of procurement processes, including providing initial drafts of specifications and reports </w:t>
      </w:r>
      <w:r w:rsidR="00325200">
        <w:rPr>
          <w:rFonts w:ascii="Calibri" w:hAnsi="Calibri" w:cs="Arial"/>
          <w:bCs/>
        </w:rPr>
        <w:t xml:space="preserve"> </w:t>
      </w:r>
      <w:r w:rsidR="008F329C">
        <w:rPr>
          <w:rFonts w:ascii="Calibri" w:hAnsi="Calibri" w:cs="Arial"/>
          <w:bCs/>
        </w:rPr>
        <w:t xml:space="preserve"> </w:t>
      </w:r>
    </w:p>
    <w:p w:rsidR="00325200" w:rsidRDefault="00325200" w:rsidP="00755D90">
      <w:pPr>
        <w:ind w:left="720" w:hanging="720"/>
        <w:rPr>
          <w:rFonts w:ascii="Calibri" w:hAnsi="Calibri" w:cs="Arial"/>
          <w:bCs/>
        </w:rPr>
      </w:pPr>
    </w:p>
    <w:p w:rsidR="00325200" w:rsidRDefault="00584AC8" w:rsidP="00755D90">
      <w:pPr>
        <w:ind w:left="720" w:hanging="720"/>
        <w:rPr>
          <w:rFonts w:ascii="Calibri" w:hAnsi="Calibri" w:cs="Arial"/>
          <w:bCs/>
        </w:rPr>
      </w:pPr>
      <w:r>
        <w:rPr>
          <w:rFonts w:ascii="Calibri" w:hAnsi="Calibri" w:cs="Arial"/>
          <w:bCs/>
        </w:rPr>
        <w:t>5</w:t>
      </w:r>
      <w:r w:rsidR="00325200">
        <w:rPr>
          <w:rFonts w:ascii="Calibri" w:hAnsi="Calibri" w:cs="Arial"/>
          <w:bCs/>
        </w:rPr>
        <w:tab/>
        <w:t xml:space="preserve">To </w:t>
      </w:r>
      <w:r w:rsidR="005B1750">
        <w:rPr>
          <w:rFonts w:ascii="Calibri" w:hAnsi="Calibri" w:cs="Arial"/>
          <w:bCs/>
        </w:rPr>
        <w:t>oversee</w:t>
      </w:r>
      <w:r w:rsidR="00325200">
        <w:rPr>
          <w:rFonts w:ascii="Calibri" w:hAnsi="Calibri" w:cs="Arial"/>
          <w:bCs/>
        </w:rPr>
        <w:t xml:space="preserve"> the small grants programme, including analysis of applications ensuring compliance with the Council’s financial procedures.</w:t>
      </w:r>
    </w:p>
    <w:p w:rsidR="00325200" w:rsidRDefault="00325200" w:rsidP="00755D90">
      <w:pPr>
        <w:ind w:left="720" w:hanging="720"/>
        <w:rPr>
          <w:rFonts w:ascii="Calibri" w:hAnsi="Calibri" w:cs="Arial"/>
          <w:bCs/>
        </w:rPr>
      </w:pPr>
    </w:p>
    <w:p w:rsidR="00325200" w:rsidRDefault="00584AC8" w:rsidP="00755D90">
      <w:pPr>
        <w:ind w:left="720" w:hanging="720"/>
        <w:rPr>
          <w:rFonts w:ascii="Calibri" w:hAnsi="Calibri" w:cs="Arial"/>
          <w:bCs/>
        </w:rPr>
      </w:pPr>
      <w:r>
        <w:rPr>
          <w:rFonts w:ascii="Calibri" w:hAnsi="Calibri" w:cs="Arial"/>
          <w:bCs/>
        </w:rPr>
        <w:t>6</w:t>
      </w:r>
      <w:r w:rsidR="00325200">
        <w:rPr>
          <w:rFonts w:ascii="Calibri" w:hAnsi="Calibri" w:cs="Arial"/>
          <w:bCs/>
        </w:rPr>
        <w:tab/>
        <w:t>To have responsibility for maintaining a database of independent and non-maintained special schools (INMSS) and Independent Service Providers (ISPs) used by the Council.  This will include maintaining up to date records of any Ofsted inspections, costs, needs and destinations of young people.  To support sharing of information across services where there are conce</w:t>
      </w:r>
      <w:r w:rsidR="001A3D16">
        <w:rPr>
          <w:rFonts w:ascii="Calibri" w:hAnsi="Calibri" w:cs="Arial"/>
          <w:bCs/>
        </w:rPr>
        <w:t>r</w:t>
      </w:r>
      <w:r w:rsidR="00325200">
        <w:rPr>
          <w:rFonts w:ascii="Calibri" w:hAnsi="Calibri" w:cs="Arial"/>
          <w:bCs/>
        </w:rPr>
        <w:t xml:space="preserve">ns about the effectiveness of providers.  </w:t>
      </w:r>
      <w:r w:rsidR="00441965">
        <w:rPr>
          <w:rFonts w:ascii="Calibri" w:hAnsi="Calibri" w:cs="Arial"/>
          <w:bCs/>
        </w:rPr>
        <w:t xml:space="preserve">To collaborate with neighbouring Local Authorities on shared commissioning priorities to achieve best value.  </w:t>
      </w:r>
    </w:p>
    <w:p w:rsidR="00325200" w:rsidRDefault="00325200" w:rsidP="00755D90">
      <w:pPr>
        <w:ind w:left="720" w:hanging="720"/>
        <w:rPr>
          <w:rFonts w:ascii="Calibri" w:hAnsi="Calibri" w:cs="Arial"/>
          <w:bCs/>
        </w:rPr>
      </w:pPr>
    </w:p>
    <w:p w:rsidR="00235F59" w:rsidRDefault="00584AC8" w:rsidP="00755D90">
      <w:pPr>
        <w:ind w:left="720" w:hanging="720"/>
        <w:rPr>
          <w:rFonts w:ascii="Calibri" w:hAnsi="Calibri" w:cs="Arial"/>
          <w:bCs/>
        </w:rPr>
      </w:pPr>
      <w:r>
        <w:rPr>
          <w:rFonts w:ascii="Calibri" w:hAnsi="Calibri" w:cs="Arial"/>
          <w:bCs/>
        </w:rPr>
        <w:t>7</w:t>
      </w:r>
      <w:r w:rsidR="00325200">
        <w:rPr>
          <w:rFonts w:ascii="Calibri" w:hAnsi="Calibri" w:cs="Arial"/>
          <w:bCs/>
        </w:rPr>
        <w:tab/>
        <w:t xml:space="preserve">To analyse changes in use of INMSS and ISPs </w:t>
      </w:r>
      <w:r w:rsidR="00235F59">
        <w:rPr>
          <w:rFonts w:ascii="Calibri" w:hAnsi="Calibri" w:cs="Arial"/>
          <w:bCs/>
        </w:rPr>
        <w:t xml:space="preserve">and the needs of pupils placed there to inform future development of provision.  </w:t>
      </w:r>
    </w:p>
    <w:p w:rsidR="00235F59" w:rsidRDefault="00235F59" w:rsidP="00755D90">
      <w:pPr>
        <w:ind w:left="720" w:hanging="720"/>
        <w:rPr>
          <w:rFonts w:ascii="Calibri" w:hAnsi="Calibri" w:cs="Arial"/>
          <w:bCs/>
        </w:rPr>
      </w:pPr>
    </w:p>
    <w:p w:rsidR="00101D03" w:rsidRDefault="00584AC8" w:rsidP="00101D03">
      <w:pPr>
        <w:ind w:left="720" w:hanging="720"/>
        <w:rPr>
          <w:rFonts w:ascii="Calibri" w:hAnsi="Calibri" w:cs="Arial"/>
          <w:bCs/>
        </w:rPr>
      </w:pPr>
      <w:r>
        <w:rPr>
          <w:rFonts w:ascii="Calibri" w:hAnsi="Calibri" w:cs="Arial"/>
          <w:bCs/>
        </w:rPr>
        <w:t>8</w:t>
      </w:r>
      <w:r w:rsidR="00235F59">
        <w:rPr>
          <w:rFonts w:ascii="Calibri" w:hAnsi="Calibri" w:cs="Arial"/>
          <w:bCs/>
        </w:rPr>
        <w:tab/>
        <w:t>To review options for the commissioning of places in INMSS and ISPs for children and young people with SEND.  This will include</w:t>
      </w:r>
      <w:r w:rsidR="00101D03">
        <w:rPr>
          <w:rFonts w:ascii="Calibri" w:hAnsi="Calibri" w:cs="Arial"/>
          <w:bCs/>
        </w:rPr>
        <w:t xml:space="preserve"> w</w:t>
      </w:r>
      <w:r w:rsidR="00235F59">
        <w:rPr>
          <w:rFonts w:ascii="Calibri" w:hAnsi="Calibri" w:cs="Arial"/>
          <w:bCs/>
        </w:rPr>
        <w:t xml:space="preserve">orking with the Head of </w:t>
      </w:r>
      <w:r w:rsidR="00101D03">
        <w:rPr>
          <w:rFonts w:ascii="Calibri" w:hAnsi="Calibri" w:cs="Arial"/>
          <w:bCs/>
        </w:rPr>
        <w:t xml:space="preserve">Service for Special Needs, Disability and Psychology, </w:t>
      </w:r>
      <w:r w:rsidR="00235F59">
        <w:rPr>
          <w:rFonts w:ascii="Calibri" w:hAnsi="Calibri" w:cs="Arial"/>
          <w:bCs/>
        </w:rPr>
        <w:t xml:space="preserve">the Special Needs Assessment Service and colleagues across the Council to develop </w:t>
      </w:r>
      <w:r w:rsidR="00B944B8">
        <w:rPr>
          <w:rFonts w:ascii="Calibri" w:hAnsi="Calibri" w:cs="Arial"/>
          <w:bCs/>
        </w:rPr>
        <w:t>options</w:t>
      </w:r>
      <w:r w:rsidR="00235F59">
        <w:rPr>
          <w:rFonts w:ascii="Calibri" w:hAnsi="Calibri" w:cs="Arial"/>
          <w:bCs/>
        </w:rPr>
        <w:t xml:space="preserve"> for</w:t>
      </w:r>
      <w:r w:rsidR="00101D03">
        <w:rPr>
          <w:rFonts w:ascii="Calibri" w:hAnsi="Calibri" w:cs="Arial"/>
          <w:bCs/>
        </w:rPr>
        <w:t>:</w:t>
      </w:r>
      <w:r w:rsidR="00235F59">
        <w:rPr>
          <w:rFonts w:ascii="Calibri" w:hAnsi="Calibri" w:cs="Arial"/>
          <w:bCs/>
        </w:rPr>
        <w:t xml:space="preserve"> </w:t>
      </w:r>
    </w:p>
    <w:p w:rsidR="00235F59" w:rsidRDefault="00101D03" w:rsidP="00101D03">
      <w:pPr>
        <w:pStyle w:val="ListParagraph"/>
        <w:numPr>
          <w:ilvl w:val="0"/>
          <w:numId w:val="32"/>
        </w:numPr>
        <w:ind w:left="1134" w:hanging="425"/>
        <w:rPr>
          <w:rFonts w:ascii="Calibri" w:hAnsi="Calibri" w:cs="Arial"/>
          <w:bCs/>
        </w:rPr>
      </w:pPr>
      <w:r>
        <w:rPr>
          <w:rFonts w:ascii="Calibri" w:hAnsi="Calibri" w:cs="Arial"/>
          <w:bCs/>
        </w:rPr>
        <w:t>A</w:t>
      </w:r>
      <w:r w:rsidR="00235F59">
        <w:rPr>
          <w:rFonts w:ascii="Calibri" w:hAnsi="Calibri" w:cs="Arial"/>
          <w:bCs/>
        </w:rPr>
        <w:t xml:space="preserve"> commissioning model </w:t>
      </w:r>
      <w:r w:rsidR="00B944B8">
        <w:rPr>
          <w:rFonts w:ascii="Calibri" w:hAnsi="Calibri" w:cs="Arial"/>
          <w:bCs/>
        </w:rPr>
        <w:t xml:space="preserve">for INMSS and ISP placements </w:t>
      </w:r>
      <w:r w:rsidR="00235F59">
        <w:rPr>
          <w:rFonts w:ascii="Calibri" w:hAnsi="Calibri" w:cs="Arial"/>
          <w:bCs/>
        </w:rPr>
        <w:t>that achieve best value</w:t>
      </w:r>
      <w:r>
        <w:rPr>
          <w:rFonts w:ascii="Calibri" w:hAnsi="Calibri" w:cs="Arial"/>
          <w:bCs/>
        </w:rPr>
        <w:t>.</w:t>
      </w:r>
    </w:p>
    <w:p w:rsidR="00235F59" w:rsidRDefault="00101D03" w:rsidP="00101D03">
      <w:pPr>
        <w:pStyle w:val="ListParagraph"/>
        <w:numPr>
          <w:ilvl w:val="0"/>
          <w:numId w:val="32"/>
        </w:numPr>
        <w:ind w:left="1134" w:hanging="425"/>
        <w:rPr>
          <w:rFonts w:ascii="Calibri" w:hAnsi="Calibri" w:cs="Arial"/>
          <w:bCs/>
        </w:rPr>
      </w:pPr>
      <w:r>
        <w:rPr>
          <w:rFonts w:ascii="Calibri" w:hAnsi="Calibri" w:cs="Arial"/>
          <w:bCs/>
        </w:rPr>
        <w:t>C</w:t>
      </w:r>
      <w:r w:rsidR="00235F59">
        <w:rPr>
          <w:rFonts w:ascii="Calibri" w:hAnsi="Calibri" w:cs="Arial"/>
          <w:bCs/>
        </w:rPr>
        <w:t>onsideration of alternative models used by other LAs and by social care commissioners within the Council</w:t>
      </w:r>
      <w:r>
        <w:rPr>
          <w:rFonts w:ascii="Calibri" w:hAnsi="Calibri" w:cs="Arial"/>
          <w:bCs/>
        </w:rPr>
        <w:t>.</w:t>
      </w:r>
    </w:p>
    <w:p w:rsidR="00235F59" w:rsidRDefault="00101D03" w:rsidP="00101D03">
      <w:pPr>
        <w:pStyle w:val="ListParagraph"/>
        <w:numPr>
          <w:ilvl w:val="0"/>
          <w:numId w:val="32"/>
        </w:numPr>
        <w:ind w:left="1134" w:hanging="425"/>
        <w:rPr>
          <w:rFonts w:ascii="Calibri" w:hAnsi="Calibri" w:cs="Arial"/>
          <w:bCs/>
        </w:rPr>
      </w:pPr>
      <w:r>
        <w:rPr>
          <w:rFonts w:ascii="Calibri" w:hAnsi="Calibri" w:cs="Arial"/>
          <w:bCs/>
        </w:rPr>
        <w:t>T</w:t>
      </w:r>
      <w:r w:rsidR="00235F59">
        <w:rPr>
          <w:rFonts w:ascii="Calibri" w:hAnsi="Calibri" w:cs="Arial"/>
          <w:bCs/>
        </w:rPr>
        <w:t>o ensure that any model meets the requirements of the SEND Code of Practice</w:t>
      </w:r>
      <w:r>
        <w:rPr>
          <w:rFonts w:ascii="Calibri" w:hAnsi="Calibri" w:cs="Arial"/>
          <w:bCs/>
        </w:rPr>
        <w:t>.</w:t>
      </w:r>
    </w:p>
    <w:p w:rsidR="00235F59" w:rsidRDefault="00235F59" w:rsidP="00235F59">
      <w:pPr>
        <w:pStyle w:val="ListParagraph"/>
        <w:numPr>
          <w:ilvl w:val="0"/>
          <w:numId w:val="32"/>
        </w:numPr>
        <w:ind w:left="1134" w:hanging="425"/>
        <w:rPr>
          <w:rFonts w:ascii="Calibri" w:hAnsi="Calibri" w:cs="Arial"/>
          <w:bCs/>
        </w:rPr>
      </w:pPr>
      <w:r>
        <w:rPr>
          <w:rFonts w:ascii="Calibri" w:hAnsi="Calibri" w:cs="Arial"/>
          <w:bCs/>
        </w:rPr>
        <w:t>To review issuing of contracts and compliance by providers</w:t>
      </w:r>
      <w:r w:rsidR="00101D03">
        <w:rPr>
          <w:rFonts w:ascii="Calibri" w:hAnsi="Calibri" w:cs="Arial"/>
          <w:bCs/>
        </w:rPr>
        <w:t>.</w:t>
      </w:r>
    </w:p>
    <w:p w:rsidR="0015656E" w:rsidRPr="00235F59" w:rsidRDefault="00235F59" w:rsidP="00235F59">
      <w:pPr>
        <w:pStyle w:val="ListParagraph"/>
        <w:numPr>
          <w:ilvl w:val="0"/>
          <w:numId w:val="32"/>
        </w:numPr>
        <w:ind w:left="1134" w:hanging="425"/>
        <w:rPr>
          <w:rFonts w:ascii="Calibri" w:hAnsi="Calibri" w:cs="Arial"/>
          <w:bCs/>
        </w:rPr>
      </w:pPr>
      <w:r>
        <w:rPr>
          <w:rFonts w:ascii="Calibri" w:hAnsi="Calibri" w:cs="Arial"/>
          <w:bCs/>
        </w:rPr>
        <w:lastRenderedPageBreak/>
        <w:t xml:space="preserve">To consider how such contracts are monitored to ensure that the needs are being met in accordance with </w:t>
      </w:r>
      <w:r w:rsidR="00B944B8">
        <w:rPr>
          <w:rFonts w:ascii="Calibri" w:hAnsi="Calibri" w:cs="Arial"/>
          <w:bCs/>
        </w:rPr>
        <w:t xml:space="preserve">a child or young person’s </w:t>
      </w:r>
      <w:r>
        <w:rPr>
          <w:rFonts w:ascii="Calibri" w:hAnsi="Calibri" w:cs="Arial"/>
          <w:bCs/>
        </w:rPr>
        <w:t>EHCP</w:t>
      </w:r>
      <w:r w:rsidR="00B944B8">
        <w:rPr>
          <w:rFonts w:ascii="Calibri" w:hAnsi="Calibri" w:cs="Arial"/>
          <w:bCs/>
        </w:rPr>
        <w:t>, that</w:t>
      </w:r>
      <w:r>
        <w:rPr>
          <w:rFonts w:ascii="Calibri" w:hAnsi="Calibri" w:cs="Arial"/>
          <w:bCs/>
        </w:rPr>
        <w:t xml:space="preserve"> aspirational outcomes are delivered</w:t>
      </w:r>
      <w:r w:rsidR="00B944B8">
        <w:rPr>
          <w:rFonts w:ascii="Calibri" w:hAnsi="Calibri" w:cs="Arial"/>
          <w:bCs/>
        </w:rPr>
        <w:t>, and the potential to review costs through</w:t>
      </w:r>
      <w:r w:rsidR="00EA134F">
        <w:rPr>
          <w:rFonts w:ascii="Calibri" w:hAnsi="Calibri" w:cs="Arial"/>
          <w:bCs/>
        </w:rPr>
        <w:t>out</w:t>
      </w:r>
      <w:r w:rsidR="00B944B8">
        <w:rPr>
          <w:rFonts w:ascii="Calibri" w:hAnsi="Calibri" w:cs="Arial"/>
          <w:bCs/>
        </w:rPr>
        <w:t xml:space="preserve"> the placement</w:t>
      </w:r>
      <w:r w:rsidR="00101D03">
        <w:rPr>
          <w:rFonts w:ascii="Calibri" w:hAnsi="Calibri" w:cs="Arial"/>
          <w:bCs/>
        </w:rPr>
        <w:t>.</w:t>
      </w:r>
      <w:r>
        <w:rPr>
          <w:rFonts w:ascii="Calibri" w:hAnsi="Calibri" w:cs="Arial"/>
          <w:bCs/>
        </w:rPr>
        <w:t xml:space="preserve"> </w:t>
      </w:r>
    </w:p>
    <w:p w:rsidR="0015656E" w:rsidRDefault="0015656E" w:rsidP="00BB4DD8">
      <w:pPr>
        <w:rPr>
          <w:rFonts w:ascii="Calibri" w:hAnsi="Calibri" w:cs="Arial"/>
          <w:b/>
          <w:bCs/>
        </w:rPr>
      </w:pPr>
    </w:p>
    <w:p w:rsidR="005B1750" w:rsidRDefault="00584AC8" w:rsidP="005B1750">
      <w:pPr>
        <w:ind w:left="709" w:hanging="709"/>
        <w:rPr>
          <w:rFonts w:ascii="Calibri" w:hAnsi="Calibri" w:cs="Arial"/>
          <w:bCs/>
        </w:rPr>
      </w:pPr>
      <w:r>
        <w:rPr>
          <w:rFonts w:ascii="Calibri" w:hAnsi="Calibri" w:cs="Arial"/>
          <w:bCs/>
        </w:rPr>
        <w:t>9</w:t>
      </w:r>
      <w:r w:rsidR="00E93F94">
        <w:rPr>
          <w:rFonts w:ascii="Calibri" w:hAnsi="Calibri" w:cs="Arial"/>
          <w:bCs/>
        </w:rPr>
        <w:tab/>
      </w:r>
      <w:r w:rsidR="005B1750">
        <w:rPr>
          <w:rFonts w:ascii="Calibri" w:hAnsi="Calibri" w:cs="Arial"/>
          <w:bCs/>
        </w:rPr>
        <w:t>To work as part of the team to support co-production with children and young people and their families.  This will include:</w:t>
      </w:r>
    </w:p>
    <w:p w:rsidR="005B1750" w:rsidRDefault="005B1750" w:rsidP="005B1750">
      <w:pPr>
        <w:pStyle w:val="ListParagraph"/>
        <w:numPr>
          <w:ilvl w:val="0"/>
          <w:numId w:val="33"/>
        </w:numPr>
        <w:ind w:left="1134" w:hanging="425"/>
        <w:rPr>
          <w:rFonts w:ascii="Calibri" w:hAnsi="Calibri" w:cs="Arial"/>
          <w:bCs/>
        </w:rPr>
      </w:pPr>
      <w:r>
        <w:rPr>
          <w:rFonts w:ascii="Calibri" w:hAnsi="Calibri" w:cs="Arial"/>
          <w:bCs/>
        </w:rPr>
        <w:t>Working with the Parent Forum to inform the development of services</w:t>
      </w:r>
      <w:r w:rsidR="00101D03">
        <w:rPr>
          <w:rFonts w:ascii="Calibri" w:hAnsi="Calibri" w:cs="Arial"/>
          <w:bCs/>
        </w:rPr>
        <w:t>.</w:t>
      </w:r>
    </w:p>
    <w:p w:rsidR="007F3CAD" w:rsidRDefault="005B1750" w:rsidP="005B1750">
      <w:pPr>
        <w:pStyle w:val="ListParagraph"/>
        <w:numPr>
          <w:ilvl w:val="0"/>
          <w:numId w:val="33"/>
        </w:numPr>
        <w:ind w:left="1134" w:hanging="425"/>
        <w:rPr>
          <w:rFonts w:ascii="Calibri" w:hAnsi="Calibri" w:cs="Arial"/>
          <w:bCs/>
        </w:rPr>
      </w:pPr>
      <w:r>
        <w:rPr>
          <w:rFonts w:ascii="Calibri" w:hAnsi="Calibri" w:cs="Arial"/>
          <w:bCs/>
        </w:rPr>
        <w:t xml:space="preserve">Supporting consultations </w:t>
      </w:r>
      <w:r w:rsidR="007F3CAD">
        <w:rPr>
          <w:rFonts w:ascii="Calibri" w:hAnsi="Calibri" w:cs="Arial"/>
          <w:bCs/>
        </w:rPr>
        <w:t>including attending and note-taking at meetings, preparation of documentation and analysis of responses</w:t>
      </w:r>
      <w:r w:rsidR="00101D03">
        <w:rPr>
          <w:rFonts w:ascii="Calibri" w:hAnsi="Calibri" w:cs="Arial"/>
          <w:bCs/>
        </w:rPr>
        <w:t>.</w:t>
      </w:r>
    </w:p>
    <w:p w:rsidR="007F3CAD" w:rsidRDefault="007F3CAD" w:rsidP="005B1750">
      <w:pPr>
        <w:pStyle w:val="ListParagraph"/>
        <w:numPr>
          <w:ilvl w:val="0"/>
          <w:numId w:val="33"/>
        </w:numPr>
        <w:ind w:left="1134" w:hanging="425"/>
        <w:rPr>
          <w:rFonts w:ascii="Calibri" w:hAnsi="Calibri" w:cs="Arial"/>
          <w:bCs/>
        </w:rPr>
      </w:pPr>
      <w:r>
        <w:rPr>
          <w:rFonts w:ascii="Calibri" w:hAnsi="Calibri" w:cs="Arial"/>
          <w:bCs/>
        </w:rPr>
        <w:t>Supporting events organised by the team</w:t>
      </w:r>
      <w:r w:rsidR="00101D03">
        <w:rPr>
          <w:rFonts w:ascii="Calibri" w:hAnsi="Calibri" w:cs="Arial"/>
          <w:bCs/>
        </w:rPr>
        <w:t>.</w:t>
      </w:r>
    </w:p>
    <w:p w:rsidR="007F3CAD" w:rsidRDefault="007F3CAD" w:rsidP="005B1750">
      <w:pPr>
        <w:pStyle w:val="ListParagraph"/>
        <w:numPr>
          <w:ilvl w:val="0"/>
          <w:numId w:val="33"/>
        </w:numPr>
        <w:ind w:left="1134" w:hanging="425"/>
        <w:rPr>
          <w:rFonts w:ascii="Calibri" w:hAnsi="Calibri" w:cs="Arial"/>
          <w:bCs/>
        </w:rPr>
      </w:pPr>
      <w:r>
        <w:rPr>
          <w:rFonts w:ascii="Calibri" w:hAnsi="Calibri" w:cs="Arial"/>
          <w:bCs/>
        </w:rPr>
        <w:t>Working with young people with SEND who may be employed to undertake specific tasks or on work experience placements</w:t>
      </w:r>
      <w:r w:rsidR="00101D03">
        <w:rPr>
          <w:rFonts w:ascii="Calibri" w:hAnsi="Calibri" w:cs="Arial"/>
          <w:bCs/>
        </w:rPr>
        <w:t>.</w:t>
      </w:r>
      <w:r>
        <w:rPr>
          <w:rFonts w:ascii="Calibri" w:hAnsi="Calibri" w:cs="Arial"/>
          <w:bCs/>
        </w:rPr>
        <w:t xml:space="preserve"> </w:t>
      </w:r>
    </w:p>
    <w:p w:rsidR="005B1750" w:rsidRDefault="005B1750" w:rsidP="00BB4DD8">
      <w:pPr>
        <w:rPr>
          <w:rFonts w:ascii="Calibri" w:hAnsi="Calibri" w:cs="Arial"/>
          <w:bCs/>
        </w:rPr>
      </w:pPr>
    </w:p>
    <w:p w:rsidR="00E93F94" w:rsidRPr="00E93F94" w:rsidRDefault="005B1750" w:rsidP="00BB4DD8">
      <w:pPr>
        <w:rPr>
          <w:rFonts w:ascii="Calibri" w:hAnsi="Calibri" w:cs="Arial"/>
          <w:bCs/>
        </w:rPr>
      </w:pPr>
      <w:r>
        <w:rPr>
          <w:rFonts w:ascii="Calibri" w:hAnsi="Calibri" w:cs="Arial"/>
          <w:bCs/>
        </w:rPr>
        <w:t>10</w:t>
      </w:r>
      <w:r>
        <w:rPr>
          <w:rFonts w:ascii="Calibri" w:hAnsi="Calibri" w:cs="Arial"/>
          <w:bCs/>
        </w:rPr>
        <w:tab/>
      </w:r>
      <w:r w:rsidR="00E93F94">
        <w:rPr>
          <w:rFonts w:ascii="Calibri" w:hAnsi="Calibri" w:cs="Arial"/>
          <w:bCs/>
        </w:rPr>
        <w:t xml:space="preserve">To </w:t>
      </w:r>
      <w:r w:rsidR="001A3D16">
        <w:rPr>
          <w:rFonts w:ascii="Calibri" w:hAnsi="Calibri" w:cs="Arial"/>
          <w:bCs/>
        </w:rPr>
        <w:t>b</w:t>
      </w:r>
      <w:r w:rsidR="00E93F94">
        <w:rPr>
          <w:rFonts w:ascii="Calibri" w:hAnsi="Calibri" w:cs="Arial"/>
          <w:bCs/>
        </w:rPr>
        <w:t xml:space="preserve">e responsible for the clerking of </w:t>
      </w:r>
      <w:r w:rsidR="001A3D16">
        <w:rPr>
          <w:rFonts w:ascii="Calibri" w:hAnsi="Calibri" w:cs="Arial"/>
          <w:bCs/>
        </w:rPr>
        <w:t xml:space="preserve">the special school heads’ meeting and </w:t>
      </w:r>
      <w:r w:rsidR="001A3D16">
        <w:rPr>
          <w:rFonts w:ascii="Calibri" w:hAnsi="Calibri" w:cs="Arial"/>
          <w:bCs/>
        </w:rPr>
        <w:tab/>
        <w:t xml:space="preserve">such other strategic groups as may be identified.  </w:t>
      </w:r>
      <w:r w:rsidR="00E93F94" w:rsidRPr="00E93F94">
        <w:rPr>
          <w:rFonts w:ascii="Calibri" w:hAnsi="Calibri" w:cs="Arial"/>
          <w:bCs/>
        </w:rPr>
        <w:tab/>
      </w:r>
    </w:p>
    <w:p w:rsidR="00E93F94" w:rsidRDefault="00E93F94"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RDefault="006345A2" w:rsidP="006345A2">
      <w:pPr>
        <w:ind w:left="360"/>
        <w:rPr>
          <w:rFonts w:ascii="Calibri" w:hAnsi="Calibri" w:cs="Arial"/>
        </w:rPr>
      </w:pPr>
    </w:p>
    <w:p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3847D3" w:rsidRPr="00344D06" w:rsidRDefault="00344D06" w:rsidP="00B53894">
      <w:pPr>
        <w:rPr>
          <w:rFonts w:ascii="Calibri" w:hAnsi="Calibri" w:cs="Arial"/>
        </w:rPr>
      </w:pPr>
      <w:r w:rsidRPr="00344D06">
        <w:rPr>
          <w:rFonts w:ascii="Calibri" w:hAnsi="Calibri" w:cs="Arial"/>
        </w:rPr>
        <w:t>N/A</w:t>
      </w:r>
    </w:p>
    <w:p w:rsidR="003847D3" w:rsidRDefault="003847D3" w:rsidP="00B53894">
      <w:pPr>
        <w:rPr>
          <w:rFonts w:ascii="Calibri" w:hAnsi="Calibri" w:cs="Arial"/>
          <w:b/>
        </w:rPr>
      </w:pPr>
    </w:p>
    <w:p w:rsidR="003847D3" w:rsidRDefault="003847D3" w:rsidP="00B53894">
      <w:pPr>
        <w:rPr>
          <w:rFonts w:ascii="Calibri" w:hAnsi="Calibri" w:cs="Arial"/>
          <w:b/>
        </w:rPr>
      </w:pPr>
    </w:p>
    <w:p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rsidR="00DF697D" w:rsidRDefault="00DF697D" w:rsidP="0026064E">
      <w:pPr>
        <w:autoSpaceDE w:val="0"/>
        <w:autoSpaceDN w:val="0"/>
        <w:adjustRightInd w:val="0"/>
        <w:rPr>
          <w:rFonts w:ascii="Calibri" w:hAnsi="Calibri" w:cs="Arial"/>
          <w:bCs/>
          <w:color w:val="000000"/>
        </w:rPr>
      </w:pPr>
    </w:p>
    <w:p w:rsidR="00D56A15" w:rsidRDefault="00563FAB" w:rsidP="006F3C36">
      <w:pPr>
        <w:autoSpaceDE w:val="0"/>
        <w:autoSpaceDN w:val="0"/>
        <w:adjustRightInd w:val="0"/>
        <w:jc w:val="center"/>
        <w:rPr>
          <w:rFonts w:ascii="Calibri" w:hAnsi="Calibri" w:cs="Arial"/>
          <w:b/>
          <w:bCs/>
          <w:color w:val="000000"/>
        </w:rPr>
      </w:pPr>
      <w:r w:rsidRPr="006F3C36">
        <w:rPr>
          <w:rFonts w:ascii="Calibri" w:hAnsi="Calibri" w:cs="Arial"/>
          <w:b/>
          <w:bCs/>
          <w:color w:val="000000"/>
        </w:rPr>
        <w:t>Team Leader for SEND Strategic Planning and Local O</w:t>
      </w:r>
      <w:r w:rsidR="00D56A15" w:rsidRPr="006F3C36">
        <w:rPr>
          <w:rFonts w:ascii="Calibri" w:hAnsi="Calibri" w:cs="Arial"/>
          <w:b/>
          <w:bCs/>
          <w:color w:val="000000"/>
        </w:rPr>
        <w:t>ffer</w:t>
      </w:r>
    </w:p>
    <w:p w:rsidR="00E404AE" w:rsidRDefault="00E404AE" w:rsidP="006F3C36">
      <w:pPr>
        <w:autoSpaceDE w:val="0"/>
        <w:autoSpaceDN w:val="0"/>
        <w:adjustRightInd w:val="0"/>
        <w:jc w:val="center"/>
        <w:rPr>
          <w:rFonts w:ascii="Calibri" w:hAnsi="Calibri" w:cs="Arial"/>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35"/>
        <w:gridCol w:w="2135"/>
        <w:gridCol w:w="2135"/>
      </w:tblGrid>
      <w:tr w:rsidR="00E404AE" w:rsidTr="00E404AE">
        <w:tc>
          <w:tcPr>
            <w:tcW w:w="4270" w:type="dxa"/>
            <w:gridSpan w:val="2"/>
          </w:tcPr>
          <w:p w:rsidR="00E404AE" w:rsidRDefault="00E404AE" w:rsidP="006F3C36">
            <w:pPr>
              <w:autoSpaceDE w:val="0"/>
              <w:autoSpaceDN w:val="0"/>
              <w:adjustRightInd w:val="0"/>
              <w:jc w:val="center"/>
              <w:rPr>
                <w:rFonts w:ascii="Calibri" w:hAnsi="Calibri" w:cs="Arial"/>
                <w:b/>
                <w:bCs/>
                <w:color w:val="000000"/>
              </w:rPr>
            </w:pPr>
            <w:r>
              <w:rPr>
                <w:rFonts w:ascii="Calibri" w:hAnsi="Calibri" w:cs="Arial"/>
                <w:bCs/>
                <w:color w:val="000000"/>
              </w:rPr>
              <w:t>SEND Information Officer</w:t>
            </w:r>
          </w:p>
        </w:tc>
        <w:tc>
          <w:tcPr>
            <w:tcW w:w="2135" w:type="dxa"/>
          </w:tcPr>
          <w:p w:rsidR="00E404AE" w:rsidRDefault="00E404AE" w:rsidP="006F3C36">
            <w:pPr>
              <w:autoSpaceDE w:val="0"/>
              <w:autoSpaceDN w:val="0"/>
              <w:adjustRightInd w:val="0"/>
              <w:jc w:val="center"/>
              <w:rPr>
                <w:rFonts w:ascii="Calibri" w:hAnsi="Calibri" w:cs="Arial"/>
                <w:b/>
                <w:bCs/>
                <w:color w:val="000000"/>
              </w:rPr>
            </w:pPr>
            <w:r>
              <w:rPr>
                <w:rFonts w:ascii="Calibri" w:hAnsi="Calibri" w:cs="Arial"/>
                <w:bCs/>
                <w:color w:val="000000"/>
              </w:rPr>
              <w:t>Monitoring and Commissioning Officer</w:t>
            </w:r>
          </w:p>
        </w:tc>
        <w:tc>
          <w:tcPr>
            <w:tcW w:w="2135" w:type="dxa"/>
          </w:tcPr>
          <w:p w:rsidR="00E404AE" w:rsidRDefault="00E404AE" w:rsidP="006F3C36">
            <w:pPr>
              <w:autoSpaceDE w:val="0"/>
              <w:autoSpaceDN w:val="0"/>
              <w:adjustRightInd w:val="0"/>
              <w:jc w:val="center"/>
              <w:rPr>
                <w:rFonts w:ascii="Calibri" w:hAnsi="Calibri" w:cs="Arial"/>
                <w:b/>
                <w:bCs/>
                <w:color w:val="000000"/>
              </w:rPr>
            </w:pPr>
            <w:r>
              <w:rPr>
                <w:rFonts w:ascii="Calibri" w:hAnsi="Calibri" w:cs="Arial"/>
                <w:bCs/>
                <w:color w:val="000000"/>
              </w:rPr>
              <w:t>Data and Local Offer Support Officer</w:t>
            </w:r>
          </w:p>
        </w:tc>
      </w:tr>
      <w:tr w:rsidR="00E404AE" w:rsidTr="00E404AE">
        <w:tc>
          <w:tcPr>
            <w:tcW w:w="2135" w:type="dxa"/>
          </w:tcPr>
          <w:p w:rsidR="00E404AE" w:rsidRDefault="00E404AE" w:rsidP="006F3C36">
            <w:pPr>
              <w:autoSpaceDE w:val="0"/>
              <w:autoSpaceDN w:val="0"/>
              <w:adjustRightInd w:val="0"/>
              <w:jc w:val="center"/>
              <w:rPr>
                <w:rFonts w:ascii="Calibri" w:hAnsi="Calibri" w:cs="Arial"/>
                <w:b/>
                <w:bCs/>
                <w:color w:val="000000"/>
              </w:rPr>
            </w:pPr>
            <w:r>
              <w:rPr>
                <w:rFonts w:ascii="Calibri" w:hAnsi="Calibri" w:cs="Arial"/>
                <w:b/>
                <w:bCs/>
                <w:color w:val="000000"/>
              </w:rPr>
              <w:sym w:font="Symbol" w:char="F0AF"/>
            </w:r>
          </w:p>
        </w:tc>
        <w:tc>
          <w:tcPr>
            <w:tcW w:w="2135" w:type="dxa"/>
          </w:tcPr>
          <w:p w:rsidR="00E404AE" w:rsidRDefault="00E404AE" w:rsidP="006F3C36">
            <w:pPr>
              <w:autoSpaceDE w:val="0"/>
              <w:autoSpaceDN w:val="0"/>
              <w:adjustRightInd w:val="0"/>
              <w:jc w:val="center"/>
              <w:rPr>
                <w:rFonts w:ascii="Calibri" w:hAnsi="Calibri" w:cs="Arial"/>
                <w:b/>
                <w:bCs/>
                <w:color w:val="000000"/>
              </w:rPr>
            </w:pPr>
            <w:r>
              <w:rPr>
                <w:rFonts w:ascii="Calibri" w:hAnsi="Calibri" w:cs="Arial"/>
                <w:b/>
                <w:bCs/>
                <w:color w:val="000000"/>
              </w:rPr>
              <w:sym w:font="Symbol" w:char="F0AF"/>
            </w:r>
          </w:p>
        </w:tc>
        <w:tc>
          <w:tcPr>
            <w:tcW w:w="2135" w:type="dxa"/>
          </w:tcPr>
          <w:p w:rsidR="00E404AE" w:rsidRDefault="00E404AE" w:rsidP="006F3C36">
            <w:pPr>
              <w:autoSpaceDE w:val="0"/>
              <w:autoSpaceDN w:val="0"/>
              <w:adjustRightInd w:val="0"/>
              <w:jc w:val="center"/>
              <w:rPr>
                <w:rFonts w:ascii="Calibri" w:hAnsi="Calibri" w:cs="Arial"/>
                <w:b/>
                <w:bCs/>
                <w:color w:val="000000"/>
              </w:rPr>
            </w:pPr>
          </w:p>
          <w:p w:rsidR="00E404AE" w:rsidRDefault="00E404AE" w:rsidP="006F3C36">
            <w:pPr>
              <w:autoSpaceDE w:val="0"/>
              <w:autoSpaceDN w:val="0"/>
              <w:adjustRightInd w:val="0"/>
              <w:jc w:val="center"/>
              <w:rPr>
                <w:rFonts w:ascii="Calibri" w:hAnsi="Calibri" w:cs="Arial"/>
                <w:b/>
                <w:bCs/>
                <w:color w:val="000000"/>
              </w:rPr>
            </w:pPr>
          </w:p>
        </w:tc>
        <w:tc>
          <w:tcPr>
            <w:tcW w:w="2135" w:type="dxa"/>
          </w:tcPr>
          <w:p w:rsidR="00E404AE" w:rsidRDefault="00E404AE" w:rsidP="006F3C36">
            <w:pPr>
              <w:autoSpaceDE w:val="0"/>
              <w:autoSpaceDN w:val="0"/>
              <w:adjustRightInd w:val="0"/>
              <w:jc w:val="center"/>
              <w:rPr>
                <w:rFonts w:ascii="Calibri" w:hAnsi="Calibri" w:cs="Arial"/>
                <w:b/>
                <w:bCs/>
                <w:color w:val="000000"/>
              </w:rPr>
            </w:pPr>
          </w:p>
        </w:tc>
      </w:tr>
      <w:tr w:rsidR="00E404AE" w:rsidTr="00E404AE">
        <w:tc>
          <w:tcPr>
            <w:tcW w:w="2135" w:type="dxa"/>
          </w:tcPr>
          <w:p w:rsidR="00E404AE" w:rsidRDefault="00E404AE" w:rsidP="00E404AE">
            <w:pPr>
              <w:autoSpaceDE w:val="0"/>
              <w:autoSpaceDN w:val="0"/>
              <w:adjustRightInd w:val="0"/>
              <w:jc w:val="center"/>
              <w:rPr>
                <w:rFonts w:ascii="Calibri" w:hAnsi="Calibri" w:cs="Arial"/>
                <w:bCs/>
                <w:color w:val="000000"/>
              </w:rPr>
            </w:pPr>
            <w:r>
              <w:rPr>
                <w:rFonts w:ascii="Calibri" w:hAnsi="Calibri" w:cs="Arial"/>
                <w:bCs/>
                <w:color w:val="000000"/>
              </w:rPr>
              <w:t>Information Officers (part-time and casual)</w:t>
            </w:r>
          </w:p>
          <w:p w:rsidR="00E404AE" w:rsidRDefault="00E404AE" w:rsidP="006F3C36">
            <w:pPr>
              <w:autoSpaceDE w:val="0"/>
              <w:autoSpaceDN w:val="0"/>
              <w:adjustRightInd w:val="0"/>
              <w:jc w:val="center"/>
              <w:rPr>
                <w:rFonts w:ascii="Calibri" w:hAnsi="Calibri" w:cs="Arial"/>
                <w:b/>
                <w:bCs/>
                <w:color w:val="000000"/>
              </w:rPr>
            </w:pPr>
          </w:p>
        </w:tc>
        <w:tc>
          <w:tcPr>
            <w:tcW w:w="2135" w:type="dxa"/>
          </w:tcPr>
          <w:p w:rsidR="00E404AE" w:rsidRDefault="00E404AE" w:rsidP="00E404AE">
            <w:pPr>
              <w:autoSpaceDE w:val="0"/>
              <w:autoSpaceDN w:val="0"/>
              <w:adjustRightInd w:val="0"/>
              <w:jc w:val="center"/>
              <w:rPr>
                <w:rFonts w:ascii="Calibri" w:hAnsi="Calibri" w:cs="Arial"/>
                <w:bCs/>
                <w:color w:val="000000"/>
              </w:rPr>
            </w:pPr>
            <w:r>
              <w:rPr>
                <w:rFonts w:ascii="Calibri" w:hAnsi="Calibri" w:cs="Arial"/>
                <w:bCs/>
                <w:color w:val="000000"/>
              </w:rPr>
              <w:t>Parent Champions (volunteers)</w:t>
            </w:r>
          </w:p>
          <w:p w:rsidR="00E404AE" w:rsidRDefault="00E404AE" w:rsidP="006F3C36">
            <w:pPr>
              <w:autoSpaceDE w:val="0"/>
              <w:autoSpaceDN w:val="0"/>
              <w:adjustRightInd w:val="0"/>
              <w:jc w:val="center"/>
              <w:rPr>
                <w:rFonts w:ascii="Calibri" w:hAnsi="Calibri" w:cs="Arial"/>
                <w:b/>
                <w:bCs/>
                <w:color w:val="000000"/>
              </w:rPr>
            </w:pPr>
          </w:p>
        </w:tc>
        <w:tc>
          <w:tcPr>
            <w:tcW w:w="2135" w:type="dxa"/>
          </w:tcPr>
          <w:p w:rsidR="00E404AE" w:rsidRDefault="00E404AE" w:rsidP="006F3C36">
            <w:pPr>
              <w:autoSpaceDE w:val="0"/>
              <w:autoSpaceDN w:val="0"/>
              <w:adjustRightInd w:val="0"/>
              <w:jc w:val="center"/>
              <w:rPr>
                <w:rFonts w:ascii="Calibri" w:hAnsi="Calibri" w:cs="Arial"/>
                <w:b/>
                <w:bCs/>
                <w:color w:val="000000"/>
              </w:rPr>
            </w:pPr>
          </w:p>
        </w:tc>
        <w:tc>
          <w:tcPr>
            <w:tcW w:w="2135" w:type="dxa"/>
          </w:tcPr>
          <w:p w:rsidR="00E404AE" w:rsidRDefault="00E404AE" w:rsidP="006F3C36">
            <w:pPr>
              <w:autoSpaceDE w:val="0"/>
              <w:autoSpaceDN w:val="0"/>
              <w:adjustRightInd w:val="0"/>
              <w:jc w:val="center"/>
              <w:rPr>
                <w:rFonts w:ascii="Calibri" w:hAnsi="Calibri" w:cs="Arial"/>
                <w:b/>
                <w:bCs/>
                <w:color w:val="000000"/>
              </w:rPr>
            </w:pPr>
          </w:p>
        </w:tc>
      </w:tr>
      <w:tr w:rsidR="00E404AE" w:rsidTr="00E404AE">
        <w:tc>
          <w:tcPr>
            <w:tcW w:w="2135" w:type="dxa"/>
          </w:tcPr>
          <w:p w:rsidR="00E404AE" w:rsidRDefault="00E404AE" w:rsidP="00E404AE">
            <w:pPr>
              <w:autoSpaceDE w:val="0"/>
              <w:autoSpaceDN w:val="0"/>
              <w:adjustRightInd w:val="0"/>
              <w:jc w:val="center"/>
              <w:rPr>
                <w:rFonts w:ascii="Calibri" w:hAnsi="Calibri" w:cs="Arial"/>
                <w:bCs/>
                <w:color w:val="000000"/>
              </w:rPr>
            </w:pPr>
          </w:p>
        </w:tc>
        <w:tc>
          <w:tcPr>
            <w:tcW w:w="2135" w:type="dxa"/>
          </w:tcPr>
          <w:p w:rsidR="00E404AE" w:rsidRDefault="00E404AE" w:rsidP="00E404AE">
            <w:pPr>
              <w:autoSpaceDE w:val="0"/>
              <w:autoSpaceDN w:val="0"/>
              <w:adjustRightInd w:val="0"/>
              <w:jc w:val="center"/>
              <w:rPr>
                <w:rFonts w:ascii="Calibri" w:hAnsi="Calibri" w:cs="Arial"/>
                <w:bCs/>
                <w:color w:val="000000"/>
              </w:rPr>
            </w:pPr>
          </w:p>
        </w:tc>
        <w:tc>
          <w:tcPr>
            <w:tcW w:w="2135" w:type="dxa"/>
          </w:tcPr>
          <w:p w:rsidR="00E404AE" w:rsidRDefault="00E404AE" w:rsidP="006F3C36">
            <w:pPr>
              <w:autoSpaceDE w:val="0"/>
              <w:autoSpaceDN w:val="0"/>
              <w:adjustRightInd w:val="0"/>
              <w:jc w:val="center"/>
              <w:rPr>
                <w:rFonts w:ascii="Calibri" w:hAnsi="Calibri" w:cs="Arial"/>
                <w:b/>
                <w:bCs/>
                <w:color w:val="000000"/>
              </w:rPr>
            </w:pPr>
          </w:p>
        </w:tc>
        <w:tc>
          <w:tcPr>
            <w:tcW w:w="2135" w:type="dxa"/>
          </w:tcPr>
          <w:p w:rsidR="00E404AE" w:rsidRDefault="00E404AE" w:rsidP="006F3C36">
            <w:pPr>
              <w:autoSpaceDE w:val="0"/>
              <w:autoSpaceDN w:val="0"/>
              <w:adjustRightInd w:val="0"/>
              <w:jc w:val="center"/>
              <w:rPr>
                <w:rFonts w:ascii="Calibri" w:hAnsi="Calibri" w:cs="Arial"/>
                <w:b/>
                <w:bCs/>
                <w:color w:val="000000"/>
              </w:rPr>
            </w:pPr>
          </w:p>
        </w:tc>
      </w:tr>
    </w:tbl>
    <w:p w:rsidR="00E404AE" w:rsidRPr="006F3C36" w:rsidRDefault="00E404AE" w:rsidP="006F3C36">
      <w:pPr>
        <w:autoSpaceDE w:val="0"/>
        <w:autoSpaceDN w:val="0"/>
        <w:adjustRightInd w:val="0"/>
        <w:jc w:val="center"/>
        <w:rPr>
          <w:rFonts w:ascii="Calibri" w:hAnsi="Calibri" w:cs="Arial"/>
          <w:b/>
          <w:bCs/>
          <w:color w:val="000000"/>
        </w:rPr>
      </w:pPr>
    </w:p>
    <w:p w:rsidR="006F3C36" w:rsidRDefault="006F3C36" w:rsidP="006F3C36">
      <w:pPr>
        <w:autoSpaceDE w:val="0"/>
        <w:autoSpaceDN w:val="0"/>
        <w:adjustRightInd w:val="0"/>
        <w:jc w:val="center"/>
        <w:rPr>
          <w:rFonts w:ascii="Calibri" w:hAnsi="Calibri" w:cs="Arial"/>
          <w:bCs/>
          <w:color w:val="000000"/>
        </w:rPr>
      </w:pPr>
    </w:p>
    <w:p w:rsidR="006F3C36" w:rsidRDefault="006F3C36" w:rsidP="006F3C36">
      <w:pPr>
        <w:autoSpaceDE w:val="0"/>
        <w:autoSpaceDN w:val="0"/>
        <w:adjustRightInd w:val="0"/>
        <w:jc w:val="center"/>
        <w:rPr>
          <w:rFonts w:ascii="Calibri" w:hAnsi="Calibri" w:cs="Arial"/>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2847"/>
        <w:gridCol w:w="2847"/>
      </w:tblGrid>
      <w:tr w:rsidR="006F3C36" w:rsidTr="006F3C36">
        <w:tc>
          <w:tcPr>
            <w:tcW w:w="2846" w:type="dxa"/>
          </w:tcPr>
          <w:p w:rsidR="006F3C36" w:rsidRDefault="006F3C36" w:rsidP="006F3C36">
            <w:pPr>
              <w:autoSpaceDE w:val="0"/>
              <w:autoSpaceDN w:val="0"/>
              <w:adjustRightInd w:val="0"/>
              <w:jc w:val="center"/>
              <w:rPr>
                <w:rFonts w:ascii="Calibri" w:hAnsi="Calibri" w:cs="Arial"/>
                <w:bCs/>
                <w:color w:val="000000"/>
              </w:rPr>
            </w:pPr>
          </w:p>
        </w:tc>
        <w:tc>
          <w:tcPr>
            <w:tcW w:w="2847" w:type="dxa"/>
          </w:tcPr>
          <w:p w:rsidR="006F3C36" w:rsidRDefault="006F3C36" w:rsidP="006F3C36">
            <w:pPr>
              <w:autoSpaceDE w:val="0"/>
              <w:autoSpaceDN w:val="0"/>
              <w:adjustRightInd w:val="0"/>
              <w:jc w:val="center"/>
              <w:rPr>
                <w:rFonts w:ascii="Calibri" w:hAnsi="Calibri" w:cs="Arial"/>
                <w:bCs/>
                <w:color w:val="000000"/>
              </w:rPr>
            </w:pPr>
          </w:p>
        </w:tc>
        <w:tc>
          <w:tcPr>
            <w:tcW w:w="2847" w:type="dxa"/>
          </w:tcPr>
          <w:p w:rsidR="006F3C36" w:rsidRDefault="006F3C36" w:rsidP="006F3C36">
            <w:pPr>
              <w:autoSpaceDE w:val="0"/>
              <w:autoSpaceDN w:val="0"/>
              <w:adjustRightInd w:val="0"/>
              <w:jc w:val="center"/>
              <w:rPr>
                <w:rFonts w:ascii="Calibri" w:hAnsi="Calibri" w:cs="Arial"/>
                <w:bCs/>
                <w:color w:val="000000"/>
              </w:rPr>
            </w:pPr>
          </w:p>
        </w:tc>
      </w:tr>
      <w:tr w:rsidR="006F3C36" w:rsidTr="006F3C36">
        <w:tc>
          <w:tcPr>
            <w:tcW w:w="2846" w:type="dxa"/>
          </w:tcPr>
          <w:p w:rsidR="006F3C36" w:rsidRDefault="006F3C36" w:rsidP="006F3C36">
            <w:pPr>
              <w:autoSpaceDE w:val="0"/>
              <w:autoSpaceDN w:val="0"/>
              <w:adjustRightInd w:val="0"/>
              <w:jc w:val="center"/>
              <w:rPr>
                <w:rFonts w:ascii="Calibri" w:hAnsi="Calibri" w:cs="Arial"/>
                <w:bCs/>
                <w:color w:val="000000"/>
              </w:rPr>
            </w:pPr>
          </w:p>
          <w:p w:rsidR="006F3C36" w:rsidRDefault="006F3C36" w:rsidP="006F3C36">
            <w:pPr>
              <w:autoSpaceDE w:val="0"/>
              <w:autoSpaceDN w:val="0"/>
              <w:adjustRightInd w:val="0"/>
              <w:jc w:val="center"/>
              <w:rPr>
                <w:rFonts w:ascii="Calibri" w:hAnsi="Calibri" w:cs="Arial"/>
                <w:bCs/>
                <w:color w:val="000000"/>
              </w:rPr>
            </w:pPr>
          </w:p>
          <w:p w:rsidR="006F3C36" w:rsidRDefault="006F3C36" w:rsidP="00E404AE">
            <w:pPr>
              <w:autoSpaceDE w:val="0"/>
              <w:autoSpaceDN w:val="0"/>
              <w:adjustRightInd w:val="0"/>
              <w:jc w:val="center"/>
              <w:rPr>
                <w:rFonts w:ascii="Calibri" w:hAnsi="Calibri" w:cs="Arial"/>
                <w:bCs/>
                <w:color w:val="000000"/>
              </w:rPr>
            </w:pPr>
          </w:p>
        </w:tc>
        <w:tc>
          <w:tcPr>
            <w:tcW w:w="2847" w:type="dxa"/>
          </w:tcPr>
          <w:p w:rsidR="006F3C36" w:rsidRDefault="006F3C36" w:rsidP="006F3C36">
            <w:pPr>
              <w:autoSpaceDE w:val="0"/>
              <w:autoSpaceDN w:val="0"/>
              <w:adjustRightInd w:val="0"/>
              <w:jc w:val="center"/>
              <w:rPr>
                <w:rFonts w:ascii="Calibri" w:hAnsi="Calibri" w:cs="Arial"/>
                <w:bCs/>
                <w:color w:val="000000"/>
              </w:rPr>
            </w:pPr>
          </w:p>
        </w:tc>
        <w:tc>
          <w:tcPr>
            <w:tcW w:w="2847" w:type="dxa"/>
          </w:tcPr>
          <w:p w:rsidR="006F3C36" w:rsidRDefault="006F3C36" w:rsidP="006F3C36">
            <w:pPr>
              <w:autoSpaceDE w:val="0"/>
              <w:autoSpaceDN w:val="0"/>
              <w:adjustRightInd w:val="0"/>
              <w:jc w:val="center"/>
              <w:rPr>
                <w:rFonts w:ascii="Calibri" w:hAnsi="Calibri" w:cs="Arial"/>
                <w:bCs/>
                <w:color w:val="000000"/>
              </w:rPr>
            </w:pPr>
          </w:p>
        </w:tc>
      </w:tr>
    </w:tbl>
    <w:p w:rsidR="006F3C36" w:rsidRDefault="006F3C36" w:rsidP="006F3C36">
      <w:pPr>
        <w:autoSpaceDE w:val="0"/>
        <w:autoSpaceDN w:val="0"/>
        <w:adjustRightInd w:val="0"/>
        <w:jc w:val="center"/>
        <w:rPr>
          <w:rFonts w:ascii="Calibri" w:hAnsi="Calibri" w:cs="Arial"/>
          <w:bCs/>
          <w:color w:val="000000"/>
        </w:rPr>
      </w:pPr>
    </w:p>
    <w:p w:rsidR="00343CED" w:rsidRPr="00D56A15" w:rsidRDefault="006A1E18" w:rsidP="00D56A15">
      <w:pPr>
        <w:pStyle w:val="ListParagraph"/>
        <w:numPr>
          <w:ilvl w:val="0"/>
          <w:numId w:val="36"/>
        </w:numPr>
        <w:autoSpaceDE w:val="0"/>
        <w:autoSpaceDN w:val="0"/>
        <w:adjustRightInd w:val="0"/>
        <w:rPr>
          <w:rFonts w:ascii="Calibri" w:hAnsi="Calibri" w:cs="Arial"/>
          <w:bCs/>
          <w:color w:val="000000"/>
        </w:rPr>
      </w:pPr>
      <w:r w:rsidRPr="00D56A15">
        <w:rPr>
          <w:rFonts w:ascii="Calibri" w:hAnsi="Calibri" w:cs="Arial"/>
          <w:bCs/>
          <w:color w:val="000000"/>
        </w:rPr>
        <w:br w:type="page"/>
      </w:r>
    </w:p>
    <w:p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B112F9" w:rsidRPr="005B3EBF" w:rsidTr="00B112F9">
        <w:trPr>
          <w:trHeight w:val="828"/>
        </w:trPr>
        <w:tc>
          <w:tcPr>
            <w:tcW w:w="4163" w:type="dxa"/>
            <w:shd w:val="clear" w:color="auto" w:fill="D9D9D9"/>
          </w:tcPr>
          <w:p w:rsidR="00B112F9" w:rsidRPr="005B3EBF" w:rsidRDefault="00B112F9" w:rsidP="00563FAB">
            <w:pPr>
              <w:autoSpaceDE w:val="0"/>
              <w:autoSpaceDN w:val="0"/>
              <w:adjustRightInd w:val="0"/>
              <w:rPr>
                <w:rFonts w:ascii="Calibri" w:hAnsi="Calibri" w:cs="Calibri"/>
                <w:b/>
                <w:bCs/>
              </w:rPr>
            </w:pPr>
            <w:r w:rsidRPr="005B3EBF">
              <w:rPr>
                <w:rFonts w:ascii="Calibri" w:hAnsi="Calibri" w:cs="Calibri"/>
                <w:b/>
                <w:bCs/>
              </w:rPr>
              <w:t xml:space="preserve">Job Title: </w:t>
            </w:r>
          </w:p>
          <w:p w:rsidR="00B112F9" w:rsidRPr="005B3EBF" w:rsidRDefault="00B112F9" w:rsidP="00563FAB">
            <w:pPr>
              <w:autoSpaceDE w:val="0"/>
              <w:autoSpaceDN w:val="0"/>
              <w:adjustRightInd w:val="0"/>
              <w:rPr>
                <w:rFonts w:ascii="Calibri" w:hAnsi="Calibri" w:cs="Calibri"/>
              </w:rPr>
            </w:pPr>
            <w:r>
              <w:rPr>
                <w:rFonts w:ascii="Calibri" w:hAnsi="Calibri" w:cs="Calibri"/>
              </w:rPr>
              <w:t>Monitoring and Commissioning Officer</w:t>
            </w:r>
          </w:p>
        </w:tc>
        <w:tc>
          <w:tcPr>
            <w:tcW w:w="4377" w:type="dxa"/>
            <w:shd w:val="clear" w:color="auto" w:fill="D9D9D9"/>
          </w:tcPr>
          <w:p w:rsidR="00B112F9" w:rsidRPr="005B3EBF" w:rsidRDefault="00B112F9" w:rsidP="00563FA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00B112F9" w:rsidRPr="005B3EBF" w:rsidRDefault="00B112F9" w:rsidP="00563FAB">
            <w:pPr>
              <w:autoSpaceDE w:val="0"/>
              <w:autoSpaceDN w:val="0"/>
              <w:adjustRightInd w:val="0"/>
              <w:rPr>
                <w:rFonts w:ascii="Calibri" w:hAnsi="Calibri" w:cs="Calibri"/>
                <w:bCs/>
              </w:rPr>
            </w:pPr>
            <w:r>
              <w:rPr>
                <w:rFonts w:ascii="Calibri" w:hAnsi="Calibri" w:cs="Calibri"/>
                <w:bCs/>
              </w:rPr>
              <w:t xml:space="preserve">PO2 </w:t>
            </w:r>
          </w:p>
          <w:p w:rsidR="00B112F9" w:rsidRPr="005B3EBF" w:rsidRDefault="00B112F9" w:rsidP="00563FAB">
            <w:pPr>
              <w:autoSpaceDE w:val="0"/>
              <w:autoSpaceDN w:val="0"/>
              <w:adjustRightInd w:val="0"/>
              <w:rPr>
                <w:rFonts w:ascii="Calibri" w:hAnsi="Calibri" w:cs="Calibri"/>
              </w:rPr>
            </w:pPr>
          </w:p>
        </w:tc>
      </w:tr>
      <w:tr w:rsidR="00B112F9" w:rsidRPr="005B3EBF" w:rsidTr="00B112F9">
        <w:trPr>
          <w:trHeight w:val="828"/>
        </w:trPr>
        <w:tc>
          <w:tcPr>
            <w:tcW w:w="4163" w:type="dxa"/>
            <w:shd w:val="clear" w:color="auto" w:fill="D9D9D9"/>
          </w:tcPr>
          <w:p w:rsidR="00B112F9" w:rsidRPr="005B3EBF" w:rsidRDefault="00B112F9" w:rsidP="00563FAB">
            <w:pPr>
              <w:autoSpaceDE w:val="0"/>
              <w:autoSpaceDN w:val="0"/>
              <w:adjustRightInd w:val="0"/>
              <w:rPr>
                <w:rFonts w:ascii="Calibri" w:hAnsi="Calibri" w:cs="Calibri"/>
                <w:b/>
                <w:bCs/>
              </w:rPr>
            </w:pPr>
            <w:r w:rsidRPr="005B3EBF">
              <w:rPr>
                <w:rFonts w:ascii="Calibri" w:hAnsi="Calibri" w:cs="Calibri"/>
                <w:b/>
                <w:bCs/>
              </w:rPr>
              <w:t xml:space="preserve">Section: </w:t>
            </w:r>
          </w:p>
          <w:p w:rsidR="00B112F9" w:rsidRPr="005B3EBF" w:rsidRDefault="00B112F9" w:rsidP="00563FAB">
            <w:pPr>
              <w:autoSpaceDE w:val="0"/>
              <w:autoSpaceDN w:val="0"/>
              <w:adjustRightInd w:val="0"/>
              <w:rPr>
                <w:rFonts w:ascii="Calibri" w:hAnsi="Calibri" w:cs="Calibri"/>
                <w:bCs/>
              </w:rPr>
            </w:pPr>
            <w:r w:rsidRPr="006C7A26">
              <w:rPr>
                <w:rFonts w:asciiTheme="minorHAnsi" w:hAnsiTheme="minorHAnsi"/>
                <w:color w:val="000000"/>
              </w:rPr>
              <w:t xml:space="preserve">SEND </w:t>
            </w:r>
            <w:r>
              <w:rPr>
                <w:rFonts w:asciiTheme="minorHAnsi" w:hAnsiTheme="minorHAnsi"/>
                <w:color w:val="000000"/>
              </w:rPr>
              <w:t xml:space="preserve">Strategic Planning and </w:t>
            </w:r>
            <w:r w:rsidRPr="006C7A26">
              <w:rPr>
                <w:rFonts w:asciiTheme="minorHAnsi" w:hAnsiTheme="minorHAnsi"/>
                <w:color w:val="000000"/>
              </w:rPr>
              <w:t>and Local Offer</w:t>
            </w:r>
          </w:p>
        </w:tc>
        <w:tc>
          <w:tcPr>
            <w:tcW w:w="4377" w:type="dxa"/>
            <w:shd w:val="clear" w:color="auto" w:fill="D9D9D9"/>
          </w:tcPr>
          <w:p w:rsidR="00B112F9" w:rsidRPr="005B3EBF" w:rsidRDefault="00B112F9" w:rsidP="00563FAB">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B112F9" w:rsidRPr="0026064E" w:rsidRDefault="00B112F9" w:rsidP="00563FAB">
            <w:pPr>
              <w:autoSpaceDE w:val="0"/>
              <w:autoSpaceDN w:val="0"/>
              <w:adjustRightInd w:val="0"/>
              <w:rPr>
                <w:rFonts w:ascii="Calibri" w:hAnsi="Calibri" w:cs="Calibri"/>
                <w:bCs/>
              </w:rPr>
            </w:pPr>
            <w:r>
              <w:rPr>
                <w:rFonts w:ascii="Calibri" w:hAnsi="Calibri" w:cs="Calibri"/>
                <w:bCs/>
              </w:rPr>
              <w:t>Children’s Services</w:t>
            </w:r>
          </w:p>
        </w:tc>
      </w:tr>
      <w:tr w:rsidR="00B112F9" w:rsidRPr="005B3EBF" w:rsidTr="00B112F9">
        <w:trPr>
          <w:trHeight w:val="828"/>
        </w:trPr>
        <w:tc>
          <w:tcPr>
            <w:tcW w:w="4163" w:type="dxa"/>
            <w:shd w:val="clear" w:color="auto" w:fill="D9D9D9"/>
          </w:tcPr>
          <w:p w:rsidR="00B112F9" w:rsidRPr="005B3EBF" w:rsidRDefault="00B112F9" w:rsidP="00563FA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00B112F9" w:rsidRPr="0026064E" w:rsidRDefault="00B112F9" w:rsidP="00563FAB">
            <w:pPr>
              <w:autoSpaceDE w:val="0"/>
              <w:autoSpaceDN w:val="0"/>
              <w:adjustRightInd w:val="0"/>
              <w:rPr>
                <w:rFonts w:ascii="Calibri" w:hAnsi="Calibri" w:cs="Calibri"/>
                <w:bCs/>
              </w:rPr>
            </w:pPr>
            <w:r w:rsidRPr="006C7A26">
              <w:rPr>
                <w:rFonts w:asciiTheme="minorHAnsi" w:hAnsiTheme="minorHAnsi"/>
                <w:color w:val="000000"/>
              </w:rPr>
              <w:t xml:space="preserve">Team Leader, SEND </w:t>
            </w:r>
            <w:r>
              <w:rPr>
                <w:rFonts w:asciiTheme="minorHAnsi" w:hAnsiTheme="minorHAnsi"/>
                <w:color w:val="000000"/>
              </w:rPr>
              <w:t xml:space="preserve">Strategic Planning </w:t>
            </w:r>
            <w:r w:rsidRPr="006C7A26">
              <w:rPr>
                <w:rFonts w:asciiTheme="minorHAnsi" w:hAnsiTheme="minorHAnsi"/>
                <w:color w:val="000000"/>
              </w:rPr>
              <w:t xml:space="preserve"> and Local Offer</w:t>
            </w:r>
          </w:p>
        </w:tc>
        <w:tc>
          <w:tcPr>
            <w:tcW w:w="4377" w:type="dxa"/>
            <w:shd w:val="clear" w:color="auto" w:fill="D9D9D9"/>
          </w:tcPr>
          <w:p w:rsidR="00B112F9" w:rsidRPr="005B3EBF" w:rsidRDefault="00B112F9" w:rsidP="00563FAB">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00B112F9" w:rsidRPr="0026064E" w:rsidRDefault="00344D06" w:rsidP="00563FAB">
            <w:pPr>
              <w:autoSpaceDE w:val="0"/>
              <w:autoSpaceDN w:val="0"/>
              <w:adjustRightInd w:val="0"/>
              <w:rPr>
                <w:rFonts w:ascii="Calibri" w:hAnsi="Calibri" w:cs="Calibri"/>
                <w:bCs/>
              </w:rPr>
            </w:pPr>
            <w:r>
              <w:rPr>
                <w:rFonts w:ascii="Calibri" w:hAnsi="Calibri" w:cs="Calibri"/>
                <w:bCs/>
              </w:rPr>
              <w:t>N/</w:t>
            </w:r>
            <w:r w:rsidR="00284532">
              <w:rPr>
                <w:rFonts w:ascii="Calibri" w:hAnsi="Calibri" w:cs="Calibri"/>
                <w:bCs/>
              </w:rPr>
              <w:t>A</w:t>
            </w:r>
            <w:bookmarkStart w:id="0" w:name="_GoBack"/>
            <w:bookmarkEnd w:id="0"/>
          </w:p>
        </w:tc>
      </w:tr>
      <w:tr w:rsidR="00B112F9" w:rsidRPr="005B3EBF" w:rsidTr="00B112F9">
        <w:trPr>
          <w:trHeight w:val="828"/>
        </w:trPr>
        <w:tc>
          <w:tcPr>
            <w:tcW w:w="4163" w:type="dxa"/>
            <w:tcBorders>
              <w:top w:val="single" w:sz="4" w:space="0" w:color="auto"/>
              <w:left w:val="single" w:sz="4" w:space="0" w:color="auto"/>
              <w:bottom w:val="single" w:sz="4" w:space="0" w:color="auto"/>
              <w:right w:val="single" w:sz="4" w:space="0" w:color="auto"/>
            </w:tcBorders>
            <w:shd w:val="clear" w:color="auto" w:fill="D9D9D9"/>
          </w:tcPr>
          <w:p w:rsidR="00B112F9" w:rsidRDefault="00B112F9" w:rsidP="00563FAB">
            <w:pPr>
              <w:autoSpaceDE w:val="0"/>
              <w:autoSpaceDN w:val="0"/>
              <w:adjustRightInd w:val="0"/>
              <w:rPr>
                <w:rFonts w:ascii="Calibri" w:hAnsi="Calibri" w:cs="Calibri"/>
                <w:b/>
                <w:bCs/>
              </w:rPr>
            </w:pPr>
            <w:r w:rsidRPr="005B3EBF">
              <w:rPr>
                <w:rFonts w:ascii="Calibri" w:hAnsi="Calibri" w:cs="Calibri"/>
                <w:b/>
                <w:bCs/>
              </w:rPr>
              <w:t>Post Number/s:</w:t>
            </w:r>
          </w:p>
          <w:p w:rsidR="00B112F9" w:rsidRPr="0026064E" w:rsidRDefault="00B112F9" w:rsidP="00563FAB">
            <w:pPr>
              <w:autoSpaceDE w:val="0"/>
              <w:autoSpaceDN w:val="0"/>
              <w:adjustRightInd w:val="0"/>
              <w:rPr>
                <w:rFonts w:ascii="Calibri" w:hAnsi="Calibri" w:cs="Calibri"/>
                <w:bCs/>
              </w:rPr>
            </w:pPr>
          </w:p>
        </w:tc>
        <w:tc>
          <w:tcPr>
            <w:tcW w:w="4377" w:type="dxa"/>
            <w:tcBorders>
              <w:top w:val="single" w:sz="4" w:space="0" w:color="auto"/>
              <w:left w:val="single" w:sz="4" w:space="0" w:color="auto"/>
              <w:bottom w:val="single" w:sz="4" w:space="0" w:color="auto"/>
              <w:right w:val="single" w:sz="4" w:space="0" w:color="auto"/>
            </w:tcBorders>
            <w:shd w:val="clear" w:color="auto" w:fill="D9D9D9"/>
          </w:tcPr>
          <w:p w:rsidR="00B112F9" w:rsidRDefault="00B112F9" w:rsidP="00563FAB">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rsidR="00B112F9" w:rsidRPr="0026064E" w:rsidRDefault="00B112F9" w:rsidP="00563FAB">
            <w:pPr>
              <w:autoSpaceDE w:val="0"/>
              <w:autoSpaceDN w:val="0"/>
              <w:adjustRightInd w:val="0"/>
              <w:rPr>
                <w:rFonts w:ascii="Calibri" w:hAnsi="Calibri" w:cs="Calibri"/>
                <w:bCs/>
              </w:rPr>
            </w:pPr>
          </w:p>
        </w:tc>
      </w:tr>
    </w:tbl>
    <w:p w:rsidR="00B112F9" w:rsidRPr="00BB4DD8" w:rsidRDefault="00B112F9">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rsidR="00BB4DD8" w:rsidRPr="0049147F" w:rsidRDefault="00BB4DD8">
      <w:pPr>
        <w:rPr>
          <w:rFonts w:ascii="Calibri" w:hAnsi="Calibri"/>
          <w:sz w:val="12"/>
          <w:szCs w:val="12"/>
        </w:rPr>
      </w:pPr>
    </w:p>
    <w:p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RDefault="00975F12" w:rsidP="00AB7915">
      <w:pPr>
        <w:rPr>
          <w:rFonts w:ascii="Calibri" w:hAnsi="Calibri"/>
        </w:rPr>
      </w:pPr>
    </w:p>
    <w:p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407E7C" w:rsidRDefault="00343CED" w:rsidP="00407E7C">
            <w:pPr>
              <w:jc w:val="center"/>
              <w:rPr>
                <w:rFonts w:ascii="Calibri" w:hAnsi="Calibri" w:cs="Arial"/>
                <w:b/>
                <w:bCs/>
              </w:rPr>
            </w:pPr>
            <w:r w:rsidRPr="005B3EBF">
              <w:rPr>
                <w:rFonts w:ascii="Calibri" w:hAnsi="Calibri" w:cs="Arial"/>
                <w:b/>
                <w:bCs/>
              </w:rPr>
              <w:t xml:space="preserve">Assessed by </w:t>
            </w:r>
          </w:p>
          <w:p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E7572E" w:rsidP="00343CED">
            <w:pPr>
              <w:rPr>
                <w:rFonts w:ascii="Calibri" w:hAnsi="Calibri" w:cs="Arial"/>
              </w:rPr>
            </w:pPr>
            <w:r>
              <w:rPr>
                <w:rFonts w:ascii="Calibri" w:hAnsi="Calibri" w:cs="Arial"/>
              </w:rPr>
              <w:t xml:space="preserve">Good understanding of the needs of families where there is a child/ren with a special educational need or disability  </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Pr>
                <w:rFonts w:ascii="Calibri" w:hAnsi="Calibri" w:cs="Arial"/>
              </w:rPr>
              <w:t xml:space="preserve">A, I &amp; T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2C494D" w:rsidP="00343CED">
            <w:pPr>
              <w:rPr>
                <w:rFonts w:ascii="Calibri" w:hAnsi="Calibri" w:cs="Arial"/>
              </w:rPr>
            </w:pPr>
            <w:r>
              <w:rPr>
                <w:rFonts w:ascii="Calibri" w:hAnsi="Calibri" w:cs="Arial"/>
              </w:rPr>
              <w:t>Good understanding of the principles under-pinning effective commissioning</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Pr>
                <w:rFonts w:ascii="Calibri" w:hAnsi="Calibri" w:cs="Arial"/>
              </w:rPr>
              <w:t>A, I &amp; T</w:t>
            </w:r>
          </w:p>
        </w:tc>
      </w:tr>
      <w:tr w:rsidR="00343CED" w:rsidRPr="005B3EBF"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9E64F0" w:rsidP="00343CED">
            <w:pPr>
              <w:rPr>
                <w:rFonts w:ascii="Calibri" w:hAnsi="Calibri" w:cs="Arial"/>
              </w:rPr>
            </w:pPr>
            <w:r w:rsidRPr="007565A2">
              <w:rPr>
                <w:rFonts w:asciiTheme="minorHAnsi" w:hAnsiTheme="minorHAnsi"/>
                <w:color w:val="000000"/>
              </w:rPr>
              <w:t>A</w:t>
            </w:r>
            <w:r>
              <w:rPr>
                <w:rFonts w:asciiTheme="minorHAnsi" w:hAnsiTheme="minorHAnsi"/>
                <w:color w:val="000000"/>
              </w:rPr>
              <w:t xml:space="preserve"> good understanding </w:t>
            </w:r>
            <w:r w:rsidRPr="007565A2">
              <w:rPr>
                <w:rFonts w:asciiTheme="minorHAnsi" w:hAnsiTheme="minorHAnsi"/>
                <w:color w:val="000000"/>
              </w:rPr>
              <w:t>of</w:t>
            </w:r>
            <w:r w:rsidRPr="007565A2">
              <w:rPr>
                <w:rFonts w:asciiTheme="minorHAnsi" w:hAnsiTheme="minorHAnsi"/>
              </w:rPr>
              <w:t xml:space="preserve"> </w:t>
            </w:r>
            <w:r>
              <w:rPr>
                <w:rFonts w:asciiTheme="minorHAnsi" w:hAnsiTheme="minorHAnsi"/>
              </w:rPr>
              <w:t xml:space="preserve">the principles of </w:t>
            </w:r>
            <w:r w:rsidRPr="007565A2">
              <w:rPr>
                <w:rFonts w:asciiTheme="minorHAnsi" w:hAnsiTheme="minorHAnsi"/>
                <w:color w:val="000000"/>
              </w:rPr>
              <w:t>safeguarding</w:t>
            </w:r>
            <w:r w:rsidRPr="007565A2">
              <w:rPr>
                <w:rFonts w:asciiTheme="minorHAnsi" w:hAnsiTheme="minorHAnsi"/>
              </w:rPr>
              <w:t xml:space="preserve"> </w:t>
            </w:r>
            <w:r>
              <w:rPr>
                <w:rFonts w:asciiTheme="minorHAnsi" w:hAnsiTheme="minorHAnsi"/>
              </w:rPr>
              <w:t>c</w:t>
            </w:r>
            <w:r w:rsidRPr="007565A2">
              <w:rPr>
                <w:rFonts w:asciiTheme="minorHAnsi" w:hAnsiTheme="minorHAnsi"/>
                <w:color w:val="000000"/>
              </w:rPr>
              <w:t>hildren,</w:t>
            </w:r>
            <w:r w:rsidRPr="007565A2">
              <w:rPr>
                <w:rFonts w:asciiTheme="minorHAnsi" w:hAnsiTheme="minorHAnsi"/>
              </w:rPr>
              <w:t xml:space="preserve"> </w:t>
            </w:r>
            <w:r>
              <w:rPr>
                <w:rFonts w:asciiTheme="minorHAnsi" w:hAnsiTheme="minorHAnsi"/>
              </w:rPr>
              <w:t>y</w:t>
            </w:r>
            <w:r w:rsidRPr="007565A2">
              <w:rPr>
                <w:rFonts w:asciiTheme="minorHAnsi" w:hAnsiTheme="minorHAnsi"/>
                <w:color w:val="000000"/>
              </w:rPr>
              <w:t>oung</w:t>
            </w:r>
            <w:r w:rsidRPr="007565A2">
              <w:rPr>
                <w:rFonts w:asciiTheme="minorHAnsi" w:hAnsiTheme="minorHAnsi"/>
              </w:rPr>
              <w:t xml:space="preserve"> </w:t>
            </w:r>
            <w:r>
              <w:rPr>
                <w:rFonts w:asciiTheme="minorHAnsi" w:hAnsiTheme="minorHAnsi"/>
              </w:rPr>
              <w:t>p</w:t>
            </w:r>
            <w:r w:rsidRPr="007565A2">
              <w:rPr>
                <w:rFonts w:asciiTheme="minorHAnsi" w:hAnsiTheme="minorHAnsi"/>
                <w:color w:val="000000"/>
              </w:rPr>
              <w:t>eople and vulnerable adults</w:t>
            </w:r>
          </w:p>
        </w:tc>
        <w:tc>
          <w:tcPr>
            <w:tcW w:w="1460" w:type="dxa"/>
            <w:tcBorders>
              <w:bottom w:val="single" w:sz="8" w:space="0" w:color="000000"/>
              <w:right w:val="single" w:sz="8" w:space="0" w:color="000000"/>
            </w:tcBorders>
            <w:shd w:val="clear" w:color="auto" w:fill="FFFFFF"/>
          </w:tcPr>
          <w:p w:rsidR="00343CED" w:rsidRPr="00B112F9" w:rsidRDefault="00B112F9" w:rsidP="00343CED">
            <w:pPr>
              <w:spacing w:line="70" w:lineRule="atLeast"/>
              <w:jc w:val="center"/>
              <w:rPr>
                <w:rFonts w:ascii="Calibri" w:hAnsi="Calibri" w:cs="Arial"/>
                <w:bCs/>
              </w:rPr>
            </w:pPr>
            <w:r w:rsidRPr="00B112F9">
              <w:rPr>
                <w:rFonts w:ascii="Calibri" w:hAnsi="Calibri" w:cs="Arial"/>
                <w:bCs/>
              </w:rPr>
              <w:t>A &amp; 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Experience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2C494D" w:rsidP="00343CED">
            <w:pPr>
              <w:rPr>
                <w:rFonts w:ascii="Calibri" w:hAnsi="Calibri" w:cs="Arial"/>
                <w:color w:val="000000"/>
              </w:rPr>
            </w:pPr>
            <w:bookmarkStart w:id="1" w:name="_Hlk18487362"/>
            <w:r>
              <w:rPr>
                <w:rFonts w:ascii="Calibri" w:hAnsi="Calibri" w:cs="Arial"/>
                <w:color w:val="000000"/>
              </w:rPr>
              <w:t xml:space="preserve">Experience in </w:t>
            </w:r>
            <w:r w:rsidR="00AA1C71">
              <w:rPr>
                <w:rFonts w:ascii="Calibri" w:hAnsi="Calibri" w:cs="Arial"/>
                <w:color w:val="000000"/>
              </w:rPr>
              <w:t xml:space="preserve">communicating and working </w:t>
            </w:r>
            <w:r>
              <w:rPr>
                <w:rFonts w:ascii="Calibri" w:hAnsi="Calibri" w:cs="Arial"/>
                <w:color w:val="000000"/>
              </w:rPr>
              <w:t>with a wide range of organisations</w:t>
            </w:r>
            <w:r w:rsidR="006D625A">
              <w:rPr>
                <w:rFonts w:ascii="Calibri" w:hAnsi="Calibri" w:cs="Arial"/>
                <w:color w:val="000000"/>
              </w:rPr>
              <w:t>, particularly in the public/voluntary sector</w:t>
            </w:r>
            <w:r>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sidRPr="00B112F9">
              <w:rPr>
                <w:rFonts w:ascii="Calibri" w:hAnsi="Calibri" w:cs="Arial"/>
                <w:bCs/>
              </w:rPr>
              <w:t>A &amp; 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9E64F0" w:rsidP="00343CED">
            <w:pPr>
              <w:rPr>
                <w:rFonts w:ascii="Calibri" w:hAnsi="Calibri" w:cs="Arial"/>
                <w:color w:val="000000"/>
              </w:rPr>
            </w:pPr>
            <w:r>
              <w:rPr>
                <w:rFonts w:ascii="Calibri" w:hAnsi="Calibri" w:cs="Arial"/>
                <w:color w:val="000000"/>
              </w:rPr>
              <w:t>Experience of commissioning and procurement or the ability to develop these skills based on experience in a related field</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sidRPr="00B112F9">
              <w:rPr>
                <w:rFonts w:ascii="Calibri" w:hAnsi="Calibri" w:cs="Arial"/>
                <w:bCs/>
              </w:rPr>
              <w:t>A &amp; 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9E64F0" w:rsidP="00343CED">
            <w:pPr>
              <w:rPr>
                <w:rFonts w:ascii="Calibri" w:hAnsi="Calibri" w:cs="Arial"/>
                <w:color w:val="000000"/>
              </w:rPr>
            </w:pPr>
            <w:r>
              <w:rPr>
                <w:rFonts w:ascii="Calibri" w:hAnsi="Calibri" w:cs="Arial"/>
                <w:color w:val="000000"/>
              </w:rPr>
              <w:t xml:space="preserve">Experience of partnership working and collaboration including </w:t>
            </w:r>
            <w:r w:rsidR="006D625A">
              <w:rPr>
                <w:rFonts w:ascii="Calibri" w:hAnsi="Calibri" w:cs="Arial"/>
                <w:color w:val="000000"/>
              </w:rPr>
              <w:t>experience in</w:t>
            </w:r>
            <w:r>
              <w:rPr>
                <w:rFonts w:ascii="Calibri" w:hAnsi="Calibri" w:cs="Arial"/>
                <w:color w:val="000000"/>
              </w:rPr>
              <w:t xml:space="preserve"> provid</w:t>
            </w:r>
            <w:r w:rsidR="006D625A">
              <w:rPr>
                <w:rFonts w:ascii="Calibri" w:hAnsi="Calibri" w:cs="Arial"/>
                <w:color w:val="000000"/>
              </w:rPr>
              <w:t>ing</w:t>
            </w:r>
            <w:r>
              <w:rPr>
                <w:rFonts w:ascii="Calibri" w:hAnsi="Calibri" w:cs="Arial"/>
                <w:color w:val="000000"/>
              </w:rPr>
              <w:t xml:space="preserve"> effective challenge where needed. </w:t>
            </w:r>
          </w:p>
        </w:tc>
        <w:tc>
          <w:tcPr>
            <w:tcW w:w="1460" w:type="dxa"/>
            <w:tcBorders>
              <w:bottom w:val="single" w:sz="8" w:space="0" w:color="000000"/>
              <w:right w:val="single" w:sz="8" w:space="0" w:color="000000"/>
            </w:tcBorders>
            <w:shd w:val="clear" w:color="auto" w:fill="FFFFFF"/>
          </w:tcPr>
          <w:p w:rsidR="00343CED" w:rsidRPr="005B3EBF" w:rsidRDefault="00B112F9" w:rsidP="00343CED">
            <w:pPr>
              <w:jc w:val="center"/>
              <w:rPr>
                <w:rFonts w:ascii="Calibri" w:hAnsi="Calibri" w:cs="Arial"/>
              </w:rPr>
            </w:pPr>
            <w:r w:rsidRPr="00B112F9">
              <w:rPr>
                <w:rFonts w:ascii="Calibri" w:hAnsi="Calibri" w:cs="Arial"/>
                <w:bCs/>
              </w:rPr>
              <w:t>A &amp; 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E7572E" w:rsidP="00343CED">
            <w:pPr>
              <w:rPr>
                <w:rFonts w:ascii="Calibri" w:hAnsi="Calibri" w:cs="Arial"/>
              </w:rPr>
            </w:pPr>
            <w:r>
              <w:rPr>
                <w:rFonts w:ascii="Calibri" w:hAnsi="Calibri" w:cs="Arial"/>
              </w:rPr>
              <w:t>Excellent communication skills and ability to communicate effectively orally and in writing with a wide range of people.  This will include children and young people, their parents/carers, schools, short breaks providers and a range of professionals from different disciplines</w:t>
            </w:r>
            <w:r w:rsidR="002C494D">
              <w:rPr>
                <w:rFonts w:ascii="Calibri" w:hAnsi="Calibri" w:cs="Arial"/>
              </w:rPr>
              <w:t>.</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Pr>
                <w:rFonts w:ascii="Calibri" w:hAnsi="Calibri" w:cs="Arial"/>
              </w:rPr>
              <w:t>A, I &amp; T</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9E64F0" w:rsidP="00343CED">
            <w:pPr>
              <w:rPr>
                <w:rFonts w:ascii="Calibri" w:hAnsi="Calibri" w:cs="Arial"/>
                <w:color w:val="000000"/>
              </w:rPr>
            </w:pPr>
            <w:r>
              <w:rPr>
                <w:rFonts w:ascii="Calibri" w:hAnsi="Calibri" w:cs="Arial"/>
              </w:rPr>
              <w:t>Excellent</w:t>
            </w:r>
            <w:r w:rsidR="002C494D">
              <w:rPr>
                <w:rFonts w:ascii="Calibri" w:hAnsi="Calibri" w:cs="Arial"/>
              </w:rPr>
              <w:t xml:space="preserve"> IT skills and ability to make effective use of IT</w:t>
            </w:r>
            <w:r>
              <w:rPr>
                <w:rFonts w:ascii="Calibri" w:hAnsi="Calibri" w:cs="Arial"/>
              </w:rPr>
              <w:t xml:space="preserve"> in relation to data management</w:t>
            </w:r>
          </w:p>
        </w:tc>
        <w:tc>
          <w:tcPr>
            <w:tcW w:w="1460" w:type="dxa"/>
            <w:tcBorders>
              <w:bottom w:val="single" w:sz="8" w:space="0" w:color="000000"/>
              <w:right w:val="single" w:sz="8" w:space="0" w:color="000000"/>
            </w:tcBorders>
            <w:shd w:val="clear" w:color="auto" w:fill="FFFFFF"/>
          </w:tcPr>
          <w:p w:rsidR="00343CED" w:rsidRPr="005B3EBF" w:rsidRDefault="00B112F9" w:rsidP="00343CED">
            <w:pPr>
              <w:spacing w:line="70" w:lineRule="atLeast"/>
              <w:jc w:val="center"/>
              <w:rPr>
                <w:rFonts w:ascii="Calibri" w:hAnsi="Calibri" w:cs="Arial"/>
              </w:rPr>
            </w:pPr>
            <w:r>
              <w:rPr>
                <w:rFonts w:ascii="Calibri" w:hAnsi="Calibri" w:cs="Arial"/>
              </w:rPr>
              <w:t>A, I &amp; T</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9E64F0" w:rsidP="00343CED">
            <w:pPr>
              <w:rPr>
                <w:rFonts w:ascii="Calibri" w:hAnsi="Calibri" w:cs="Arial"/>
                <w:color w:val="000000"/>
              </w:rPr>
            </w:pPr>
            <w:r>
              <w:rPr>
                <w:rFonts w:ascii="Calibri" w:hAnsi="Calibri" w:cs="Arial"/>
                <w:color w:val="000000"/>
              </w:rPr>
              <w:t>Excellent numeracy skills</w:t>
            </w:r>
          </w:p>
        </w:tc>
        <w:tc>
          <w:tcPr>
            <w:tcW w:w="1460" w:type="dxa"/>
            <w:tcBorders>
              <w:bottom w:val="single" w:sz="8" w:space="0" w:color="000000"/>
              <w:right w:val="single" w:sz="8" w:space="0" w:color="000000"/>
            </w:tcBorders>
            <w:shd w:val="clear" w:color="auto" w:fill="FFFFFF"/>
          </w:tcPr>
          <w:p w:rsidR="00343CED" w:rsidRPr="005B3EBF" w:rsidRDefault="00B112F9" w:rsidP="00B112F9">
            <w:pPr>
              <w:spacing w:line="70" w:lineRule="atLeast"/>
              <w:jc w:val="center"/>
              <w:rPr>
                <w:rFonts w:ascii="Calibri" w:hAnsi="Calibri" w:cs="Arial"/>
              </w:rPr>
            </w:pPr>
            <w:r w:rsidRPr="00B112F9">
              <w:rPr>
                <w:rFonts w:ascii="Calibri" w:hAnsi="Calibri" w:cs="Arial"/>
                <w:bCs/>
              </w:rPr>
              <w:t>A &amp; I</w:t>
            </w:r>
          </w:p>
        </w:tc>
      </w:tr>
      <w:tr w:rsidR="006D625A"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6D625A" w:rsidRDefault="006D625A" w:rsidP="00343CED">
            <w:pPr>
              <w:rPr>
                <w:rFonts w:ascii="Calibri" w:hAnsi="Calibri" w:cs="Arial"/>
                <w:color w:val="000000"/>
              </w:rPr>
            </w:pPr>
            <w:r>
              <w:rPr>
                <w:rFonts w:ascii="Calibri" w:hAnsi="Calibri" w:cs="Arial"/>
                <w:color w:val="000000"/>
              </w:rPr>
              <w:t>Ability to work under pressure, manage deadlines and prioritise a varied workload</w:t>
            </w:r>
          </w:p>
        </w:tc>
        <w:tc>
          <w:tcPr>
            <w:tcW w:w="1460" w:type="dxa"/>
            <w:tcBorders>
              <w:bottom w:val="single" w:sz="8" w:space="0" w:color="000000"/>
              <w:right w:val="single" w:sz="8" w:space="0" w:color="000000"/>
            </w:tcBorders>
            <w:shd w:val="clear" w:color="auto" w:fill="FFFFFF"/>
          </w:tcPr>
          <w:p w:rsidR="006D625A" w:rsidRPr="005B3EBF" w:rsidRDefault="00B112F9" w:rsidP="00B112F9">
            <w:pPr>
              <w:spacing w:line="70" w:lineRule="atLeast"/>
              <w:jc w:val="center"/>
              <w:rPr>
                <w:rFonts w:ascii="Calibri" w:hAnsi="Calibri" w:cs="Arial"/>
              </w:rPr>
            </w:pPr>
            <w:r w:rsidRPr="00B112F9">
              <w:rPr>
                <w:rFonts w:ascii="Calibri" w:hAnsi="Calibri" w:cs="Arial"/>
                <w:bCs/>
              </w:rPr>
              <w:t>A &amp; I</w:t>
            </w:r>
          </w:p>
        </w:tc>
      </w:tr>
      <w:bookmarkEnd w:id="1"/>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rsidR="00343CED" w:rsidRPr="005B3EBF" w:rsidRDefault="00343CED" w:rsidP="00343CED">
            <w:pPr>
              <w:spacing w:line="70" w:lineRule="atLeast"/>
              <w:jc w:val="center"/>
              <w:rPr>
                <w:rFonts w:ascii="Calibri" w:hAnsi="Calibri" w:cs="Arial"/>
              </w:rPr>
            </w:pPr>
          </w:p>
        </w:tc>
      </w:tr>
    </w:tbl>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FE0" w:rsidRDefault="000F0FE0" w:rsidP="003E5354">
      <w:r>
        <w:separator/>
      </w:r>
    </w:p>
  </w:endnote>
  <w:endnote w:type="continuationSeparator" w:id="0">
    <w:p w:rsidR="000F0FE0" w:rsidRDefault="000F0FE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32" w:rsidRDefault="0028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FE0" w:rsidRPr="00602AEA" w:rsidRDefault="000F0FE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rsidR="000F0FE0" w:rsidRDefault="000F0FE0"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0FE0" w:rsidRPr="00E30EB9" w:rsidRDefault="000F0FE0"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rsidR="009E64F0" w:rsidRPr="00E30EB9" w:rsidRDefault="009E64F0"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32" w:rsidRDefault="0028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FE0" w:rsidRDefault="000F0FE0" w:rsidP="003E5354">
      <w:r>
        <w:separator/>
      </w:r>
    </w:p>
  </w:footnote>
  <w:footnote w:type="continuationSeparator" w:id="0">
    <w:p w:rsidR="000F0FE0" w:rsidRDefault="000F0FE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32" w:rsidRDefault="0028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FE0" w:rsidRPr="0015656E" w:rsidRDefault="00284532"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5" name="MSIPCMe38944039b4c58d6371c9c8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4532" w:rsidRPr="00284532" w:rsidRDefault="00284532" w:rsidP="00284532">
                          <w:pPr>
                            <w:rPr>
                              <w:rFonts w:ascii="Calibri" w:hAnsi="Calibri" w:cs="Calibri"/>
                              <w:color w:val="000000"/>
                              <w:sz w:val="20"/>
                            </w:rPr>
                          </w:pPr>
                          <w:r w:rsidRPr="0028453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38944039b4c58d6371c9c8a"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Dt8Ar2HQMAAD4GAAAOAAAAAAAAAAAA&#10;AAAAAC4CAABkcnMvZTJvRG9jLnhtbFBLAQItABQABgAIAAAAIQAvOrlG3AAAAAcBAAAPAAAAAAAA&#10;AAAAAAAAAHcFAABkcnMvZG93bnJldi54bWxQSwUGAAAAAAQABADzAAAAgAYAAAAA&#10;" o:allowincell="f" filled="f" stroked="f" strokeweight=".5pt">
              <v:fill o:detectmouseclick="t"/>
              <v:textbox inset="20pt,0,,0">
                <w:txbxContent>
                  <w:p w:rsidR="00284532" w:rsidRPr="00284532" w:rsidRDefault="00284532" w:rsidP="00284532">
                    <w:pPr>
                      <w:rPr>
                        <w:rFonts w:ascii="Calibri" w:hAnsi="Calibri" w:cs="Calibri"/>
                        <w:color w:val="000000"/>
                        <w:sz w:val="20"/>
                      </w:rPr>
                    </w:pPr>
                    <w:r w:rsidRPr="00284532">
                      <w:rPr>
                        <w:rFonts w:ascii="Calibri" w:hAnsi="Calibri" w:cs="Calibri"/>
                        <w:color w:val="000000"/>
                        <w:sz w:val="20"/>
                      </w:rPr>
                      <w:t>Official</w:t>
                    </w:r>
                  </w:p>
                </w:txbxContent>
              </v:textbox>
              <w10:wrap anchorx="page" anchory="page"/>
            </v:shape>
          </w:pict>
        </mc:Fallback>
      </mc:AlternateContent>
    </w:r>
    <w:r w:rsidR="00344D06">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3DED8794" wp14:editId="5C770DA8">
          <wp:simplePos x="0" y="0"/>
          <wp:positionH relativeFrom="margin">
            <wp:align>center</wp:align>
          </wp:positionH>
          <wp:positionV relativeFrom="paragraph">
            <wp:posOffset>-172085</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32" w:rsidRDefault="0028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F7E10"/>
    <w:multiLevelType w:val="hybridMultilevel"/>
    <w:tmpl w:val="0D5619A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85659"/>
    <w:multiLevelType w:val="hybridMultilevel"/>
    <w:tmpl w:val="C0FE45C6"/>
    <w:lvl w:ilvl="0" w:tplc="B1743C6E">
      <w:start w:val="8"/>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CE6486"/>
    <w:multiLevelType w:val="hybridMultilevel"/>
    <w:tmpl w:val="81FC3C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0ED0497"/>
    <w:multiLevelType w:val="hybridMultilevel"/>
    <w:tmpl w:val="A0F2013A"/>
    <w:lvl w:ilvl="0" w:tplc="B1743C6E">
      <w:start w:val="8"/>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D7413C"/>
    <w:multiLevelType w:val="hybridMultilevel"/>
    <w:tmpl w:val="84D07E10"/>
    <w:lvl w:ilvl="0" w:tplc="35125606">
      <w:start w:val="8"/>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23"/>
  </w:num>
  <w:num w:numId="3">
    <w:abstractNumId w:val="21"/>
  </w:num>
  <w:num w:numId="4">
    <w:abstractNumId w:val="17"/>
  </w:num>
  <w:num w:numId="5">
    <w:abstractNumId w:val="29"/>
  </w:num>
  <w:num w:numId="6">
    <w:abstractNumId w:val="3"/>
  </w:num>
  <w:num w:numId="7">
    <w:abstractNumId w:val="2"/>
  </w:num>
  <w:num w:numId="8">
    <w:abstractNumId w:val="16"/>
  </w:num>
  <w:num w:numId="9">
    <w:abstractNumId w:val="1"/>
  </w:num>
  <w:num w:numId="10">
    <w:abstractNumId w:val="25"/>
  </w:num>
  <w:num w:numId="11">
    <w:abstractNumId w:val="10"/>
  </w:num>
  <w:num w:numId="12">
    <w:abstractNumId w:val="8"/>
  </w:num>
  <w:num w:numId="13">
    <w:abstractNumId w:val="26"/>
  </w:num>
  <w:num w:numId="14">
    <w:abstractNumId w:val="15"/>
  </w:num>
  <w:num w:numId="15">
    <w:abstractNumId w:val="9"/>
  </w:num>
  <w:num w:numId="16">
    <w:abstractNumId w:val="12"/>
  </w:num>
  <w:num w:numId="17">
    <w:abstractNumId w:val="5"/>
  </w:num>
  <w:num w:numId="18">
    <w:abstractNumId w:val="34"/>
  </w:num>
  <w:num w:numId="19">
    <w:abstractNumId w:val="19"/>
  </w:num>
  <w:num w:numId="20">
    <w:abstractNumId w:val="13"/>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4"/>
  </w:num>
  <w:num w:numId="29">
    <w:abstractNumId w:val="31"/>
  </w:num>
  <w:num w:numId="30">
    <w:abstractNumId w:val="6"/>
  </w:num>
  <w:num w:numId="31">
    <w:abstractNumId w:val="22"/>
  </w:num>
  <w:num w:numId="32">
    <w:abstractNumId w:val="7"/>
  </w:num>
  <w:num w:numId="33">
    <w:abstractNumId w:val="32"/>
  </w:num>
  <w:num w:numId="34">
    <w:abstractNumId w:val="35"/>
  </w:num>
  <w:num w:numId="35">
    <w:abstractNumId w:val="3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0F0FE0"/>
    <w:rsid w:val="00101D03"/>
    <w:rsid w:val="00112470"/>
    <w:rsid w:val="00113AE0"/>
    <w:rsid w:val="00113D09"/>
    <w:rsid w:val="00125641"/>
    <w:rsid w:val="001319C2"/>
    <w:rsid w:val="00154E7C"/>
    <w:rsid w:val="0015656E"/>
    <w:rsid w:val="00175705"/>
    <w:rsid w:val="00175823"/>
    <w:rsid w:val="001A3D16"/>
    <w:rsid w:val="001B2FB2"/>
    <w:rsid w:val="001C2CA3"/>
    <w:rsid w:val="001E05C1"/>
    <w:rsid w:val="001E3C23"/>
    <w:rsid w:val="00202A7E"/>
    <w:rsid w:val="002037BD"/>
    <w:rsid w:val="002109FC"/>
    <w:rsid w:val="00223609"/>
    <w:rsid w:val="00224FEB"/>
    <w:rsid w:val="00235F59"/>
    <w:rsid w:val="00240241"/>
    <w:rsid w:val="00240EA2"/>
    <w:rsid w:val="0024126E"/>
    <w:rsid w:val="0026064E"/>
    <w:rsid w:val="00261779"/>
    <w:rsid w:val="002748BB"/>
    <w:rsid w:val="00284532"/>
    <w:rsid w:val="002857D1"/>
    <w:rsid w:val="002B7CD7"/>
    <w:rsid w:val="002C494D"/>
    <w:rsid w:val="002D7A1D"/>
    <w:rsid w:val="002E02F3"/>
    <w:rsid w:val="002E49B1"/>
    <w:rsid w:val="002F732F"/>
    <w:rsid w:val="00303FCB"/>
    <w:rsid w:val="003054B2"/>
    <w:rsid w:val="00323C90"/>
    <w:rsid w:val="00324D3D"/>
    <w:rsid w:val="00325200"/>
    <w:rsid w:val="00343CED"/>
    <w:rsid w:val="00344D06"/>
    <w:rsid w:val="00376E8A"/>
    <w:rsid w:val="00380815"/>
    <w:rsid w:val="003847D3"/>
    <w:rsid w:val="00387E78"/>
    <w:rsid w:val="00396680"/>
    <w:rsid w:val="00397448"/>
    <w:rsid w:val="003A2F19"/>
    <w:rsid w:val="003A6B63"/>
    <w:rsid w:val="003C29A2"/>
    <w:rsid w:val="003D1184"/>
    <w:rsid w:val="003D348E"/>
    <w:rsid w:val="003E5354"/>
    <w:rsid w:val="003F2065"/>
    <w:rsid w:val="003F3658"/>
    <w:rsid w:val="00401253"/>
    <w:rsid w:val="00402EF4"/>
    <w:rsid w:val="00403864"/>
    <w:rsid w:val="00404C0A"/>
    <w:rsid w:val="00407E7C"/>
    <w:rsid w:val="004108FC"/>
    <w:rsid w:val="00423461"/>
    <w:rsid w:val="004256D7"/>
    <w:rsid w:val="00426359"/>
    <w:rsid w:val="00427CE9"/>
    <w:rsid w:val="00441965"/>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63FAB"/>
    <w:rsid w:val="005750CD"/>
    <w:rsid w:val="0058438B"/>
    <w:rsid w:val="00584AC8"/>
    <w:rsid w:val="005907BB"/>
    <w:rsid w:val="00591F9B"/>
    <w:rsid w:val="00597320"/>
    <w:rsid w:val="00597977"/>
    <w:rsid w:val="005B1750"/>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D625A"/>
    <w:rsid w:val="006F3C36"/>
    <w:rsid w:val="006F7511"/>
    <w:rsid w:val="00703BE5"/>
    <w:rsid w:val="00713CEE"/>
    <w:rsid w:val="00714EFE"/>
    <w:rsid w:val="00721AA8"/>
    <w:rsid w:val="007319DD"/>
    <w:rsid w:val="007361CE"/>
    <w:rsid w:val="007366A9"/>
    <w:rsid w:val="00750A13"/>
    <w:rsid w:val="00755D90"/>
    <w:rsid w:val="00756863"/>
    <w:rsid w:val="00770F26"/>
    <w:rsid w:val="00783C6D"/>
    <w:rsid w:val="007A6A73"/>
    <w:rsid w:val="007B1542"/>
    <w:rsid w:val="007C59A3"/>
    <w:rsid w:val="007C617C"/>
    <w:rsid w:val="007C7D20"/>
    <w:rsid w:val="007D20BD"/>
    <w:rsid w:val="007D5A3B"/>
    <w:rsid w:val="007F3CAD"/>
    <w:rsid w:val="008003FF"/>
    <w:rsid w:val="00802B8D"/>
    <w:rsid w:val="00845511"/>
    <w:rsid w:val="00854C11"/>
    <w:rsid w:val="00865D8E"/>
    <w:rsid w:val="008907FC"/>
    <w:rsid w:val="008924AE"/>
    <w:rsid w:val="008A0DC4"/>
    <w:rsid w:val="008C0883"/>
    <w:rsid w:val="008D0A94"/>
    <w:rsid w:val="008D2BB6"/>
    <w:rsid w:val="008D6E04"/>
    <w:rsid w:val="008F0484"/>
    <w:rsid w:val="008F329C"/>
    <w:rsid w:val="008F677B"/>
    <w:rsid w:val="008F77C6"/>
    <w:rsid w:val="0090490C"/>
    <w:rsid w:val="00915B47"/>
    <w:rsid w:val="009202FC"/>
    <w:rsid w:val="00926E42"/>
    <w:rsid w:val="00927DFC"/>
    <w:rsid w:val="00935FA0"/>
    <w:rsid w:val="00940FF5"/>
    <w:rsid w:val="00970B89"/>
    <w:rsid w:val="00975F12"/>
    <w:rsid w:val="009B4CB9"/>
    <w:rsid w:val="009C348D"/>
    <w:rsid w:val="009D35AF"/>
    <w:rsid w:val="009D4FB4"/>
    <w:rsid w:val="009D5536"/>
    <w:rsid w:val="009E54E8"/>
    <w:rsid w:val="009E64F0"/>
    <w:rsid w:val="009F1B52"/>
    <w:rsid w:val="00A262C4"/>
    <w:rsid w:val="00A42175"/>
    <w:rsid w:val="00A436E0"/>
    <w:rsid w:val="00A73544"/>
    <w:rsid w:val="00A920C4"/>
    <w:rsid w:val="00A92D79"/>
    <w:rsid w:val="00AA1C71"/>
    <w:rsid w:val="00AB7915"/>
    <w:rsid w:val="00AB7E08"/>
    <w:rsid w:val="00AC0C7B"/>
    <w:rsid w:val="00AC307B"/>
    <w:rsid w:val="00AD0257"/>
    <w:rsid w:val="00AF0596"/>
    <w:rsid w:val="00B04C52"/>
    <w:rsid w:val="00B105BA"/>
    <w:rsid w:val="00B112F9"/>
    <w:rsid w:val="00B11F16"/>
    <w:rsid w:val="00B22CC6"/>
    <w:rsid w:val="00B2480C"/>
    <w:rsid w:val="00B34715"/>
    <w:rsid w:val="00B35400"/>
    <w:rsid w:val="00B3651E"/>
    <w:rsid w:val="00B3662C"/>
    <w:rsid w:val="00B435E2"/>
    <w:rsid w:val="00B53894"/>
    <w:rsid w:val="00B60375"/>
    <w:rsid w:val="00B944B8"/>
    <w:rsid w:val="00B96984"/>
    <w:rsid w:val="00BB192D"/>
    <w:rsid w:val="00BB4DD8"/>
    <w:rsid w:val="00BB7565"/>
    <w:rsid w:val="00BD64A8"/>
    <w:rsid w:val="00BE6522"/>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B6624"/>
    <w:rsid w:val="00CC45F2"/>
    <w:rsid w:val="00CD0D02"/>
    <w:rsid w:val="00CD2380"/>
    <w:rsid w:val="00CE5A42"/>
    <w:rsid w:val="00CF52E9"/>
    <w:rsid w:val="00D04BFB"/>
    <w:rsid w:val="00D20A7D"/>
    <w:rsid w:val="00D23C17"/>
    <w:rsid w:val="00D26FD4"/>
    <w:rsid w:val="00D331E1"/>
    <w:rsid w:val="00D474D1"/>
    <w:rsid w:val="00D56A15"/>
    <w:rsid w:val="00D57313"/>
    <w:rsid w:val="00D67735"/>
    <w:rsid w:val="00D75260"/>
    <w:rsid w:val="00D852F2"/>
    <w:rsid w:val="00D8693A"/>
    <w:rsid w:val="00D86DA6"/>
    <w:rsid w:val="00D97E90"/>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404AE"/>
    <w:rsid w:val="00E7572E"/>
    <w:rsid w:val="00E7662F"/>
    <w:rsid w:val="00E85ED8"/>
    <w:rsid w:val="00E93F94"/>
    <w:rsid w:val="00EA134F"/>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6C15C400"/>
  <w15:docId w15:val="{78353557-3D96-4F06-B2C6-3BB12051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Web Team</DisplayName>
        <AccountId>3020</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2016-09-29T23:00:00+00:00</Published_x0020_Date>
    <TaxKeywordTaxHTField xmlns="0a7cf56b-9811-4b9b-bca6-9ac20d8a16f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document" ma:contentTypeID="0x0101003C91783C6BBDC44B967D34FF3884D29B0094BF3AE3F4F0754A8E5D28F116A26072" ma:contentTypeVersion="9" ma:contentTypeDescription="SSA form document" ma:contentTypeScope="" ma:versionID="8480add1569c24431bcc40b16e23c8bc">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0a7cf56b-9811-4b9b-bca6-9ac20d8a16f2"/>
    <ds:schemaRef ds:uri="dc28bfda-9651-4a20-8b38-9759874fba99"/>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A07E8F9-D481-4651-8AE2-84F1E24F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C8394-36C0-40BB-9B80-00DB2BB1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9001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Harrison, Caroline</cp:lastModifiedBy>
  <cp:revision>2</cp:revision>
  <cp:lastPrinted>2019-09-19T10:05:00Z</cp:lastPrinted>
  <dcterms:created xsi:type="dcterms:W3CDTF">2019-09-19T10:43:00Z</dcterms:created>
  <dcterms:modified xsi:type="dcterms:W3CDTF">2019-09-19T10:43:00Z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0x0101003C91783C6BBDC44B967D34FF3884D29B0094BF3AE3F4F0754A8E5D28F116A26072</vt:lpwstr>
  </property>
</Properties>
</file>