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CBBB0" w14:textId="59557414" w:rsidR="004C1831" w:rsidRDefault="00ED65EB">
      <w:pPr>
        <w:pStyle w:val="BodyText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w:drawing>
          <wp:inline distT="0" distB="0" distL="0" distR="0" wp14:anchorId="282A74C8" wp14:editId="1584505D">
            <wp:extent cx="433070" cy="506095"/>
            <wp:effectExtent l="0" t="0" r="508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1831">
        <w:rPr>
          <w:rFonts w:ascii="Arial" w:hAnsi="Arial" w:cs="Arial"/>
          <w:sz w:val="28"/>
        </w:rPr>
        <w:t>INFORMATION ABOUT THE DESIGN TECHNOLOGY DEPARTMENT</w:t>
      </w:r>
    </w:p>
    <w:p w14:paraId="37191871" w14:textId="77777777" w:rsidR="004C1831" w:rsidRDefault="004C1831">
      <w:pPr>
        <w:rPr>
          <w:rFonts w:ascii="Arial" w:hAnsi="Arial" w:cs="Arial"/>
        </w:rPr>
      </w:pPr>
    </w:p>
    <w:p w14:paraId="58CB8828" w14:textId="77777777" w:rsidR="00EE2502" w:rsidRPr="00EE2502" w:rsidRDefault="00EE2502">
      <w:pPr>
        <w:rPr>
          <w:rFonts w:ascii="Arial" w:hAnsi="Arial" w:cs="Arial"/>
          <w:b/>
          <w:sz w:val="28"/>
          <w:szCs w:val="28"/>
        </w:rPr>
      </w:pPr>
      <w:r w:rsidRPr="00EE2502">
        <w:rPr>
          <w:rFonts w:ascii="Arial" w:hAnsi="Arial" w:cs="Arial"/>
          <w:b/>
          <w:sz w:val="28"/>
          <w:szCs w:val="28"/>
        </w:rPr>
        <w:t>1.</w:t>
      </w:r>
      <w:r w:rsidRPr="00EE2502">
        <w:rPr>
          <w:rFonts w:ascii="Arial" w:hAnsi="Arial" w:cs="Arial"/>
          <w:b/>
          <w:sz w:val="28"/>
          <w:szCs w:val="28"/>
        </w:rPr>
        <w:tab/>
        <w:t>Introduction:</w:t>
      </w:r>
    </w:p>
    <w:p w14:paraId="13334FF5" w14:textId="77777777" w:rsidR="00EA1F1A" w:rsidRDefault="00EA1F1A">
      <w:pPr>
        <w:rPr>
          <w:rFonts w:ascii="Arial" w:hAnsi="Arial" w:cs="Arial"/>
          <w:b/>
          <w:sz w:val="28"/>
          <w:szCs w:val="28"/>
        </w:rPr>
      </w:pPr>
    </w:p>
    <w:p w14:paraId="328F3349" w14:textId="77777777" w:rsidR="00EA1F1A" w:rsidRDefault="00EA1F1A">
      <w:pPr>
        <w:rPr>
          <w:rFonts w:ascii="Arial" w:hAnsi="Arial" w:cs="Arial"/>
        </w:rPr>
      </w:pPr>
      <w:r w:rsidRPr="00EA1F1A">
        <w:rPr>
          <w:rFonts w:ascii="Arial" w:hAnsi="Arial" w:cs="Arial"/>
        </w:rPr>
        <w:t xml:space="preserve">Our </w:t>
      </w:r>
      <w:r w:rsidR="00DD2990">
        <w:rPr>
          <w:rFonts w:ascii="Arial" w:hAnsi="Arial" w:cs="Arial"/>
        </w:rPr>
        <w:t>Design and Technology (</w:t>
      </w:r>
      <w:r w:rsidRPr="00EA1F1A">
        <w:rPr>
          <w:rFonts w:ascii="Arial" w:hAnsi="Arial" w:cs="Arial"/>
        </w:rPr>
        <w:t>D&amp;T</w:t>
      </w:r>
      <w:r w:rsidR="00DD2990">
        <w:rPr>
          <w:rFonts w:ascii="Arial" w:hAnsi="Arial" w:cs="Arial"/>
        </w:rPr>
        <w:t>)</w:t>
      </w:r>
      <w:r w:rsidRPr="00EA1F1A">
        <w:rPr>
          <w:rFonts w:ascii="Arial" w:hAnsi="Arial" w:cs="Arial"/>
        </w:rPr>
        <w:t xml:space="preserve"> curriculum</w:t>
      </w:r>
      <w:r w:rsidR="00DD2990">
        <w:rPr>
          <w:rFonts w:ascii="Arial" w:hAnsi="Arial" w:cs="Arial"/>
        </w:rPr>
        <w:t>,</w:t>
      </w:r>
      <w:r w:rsidRPr="00EA1F1A">
        <w:rPr>
          <w:rFonts w:ascii="Arial" w:hAnsi="Arial" w:cs="Arial"/>
        </w:rPr>
        <w:t xml:space="preserve"> develops </w:t>
      </w:r>
      <w:r w:rsidR="00EF0C3D">
        <w:rPr>
          <w:rFonts w:ascii="Arial" w:hAnsi="Arial" w:cs="Arial"/>
        </w:rPr>
        <w:t>students</w:t>
      </w:r>
      <w:r w:rsidRPr="00EA1F1A">
        <w:rPr>
          <w:rFonts w:ascii="Arial" w:hAnsi="Arial" w:cs="Arial"/>
        </w:rPr>
        <w:t xml:space="preserve"> design and making skills; combining traditional and modern manufacturing techniques exploring a variety of material areas such as product design, food, electronics and textiles. </w:t>
      </w:r>
      <w:r>
        <w:rPr>
          <w:rFonts w:ascii="Arial" w:hAnsi="Arial" w:cs="Arial"/>
        </w:rPr>
        <w:t>Students are</w:t>
      </w:r>
      <w:r w:rsidRPr="00EA1F1A">
        <w:rPr>
          <w:rFonts w:ascii="Arial" w:hAnsi="Arial" w:cs="Arial"/>
        </w:rPr>
        <w:t xml:space="preserve"> challenged in </w:t>
      </w:r>
      <w:proofErr w:type="gramStart"/>
      <w:r w:rsidRPr="00EA1F1A">
        <w:rPr>
          <w:rFonts w:ascii="Arial" w:hAnsi="Arial" w:cs="Arial"/>
        </w:rPr>
        <w:t>ways which</w:t>
      </w:r>
      <w:proofErr w:type="gramEnd"/>
      <w:r w:rsidRPr="00EA1F1A">
        <w:rPr>
          <w:rFonts w:ascii="Arial" w:hAnsi="Arial" w:cs="Arial"/>
        </w:rPr>
        <w:t xml:space="preserve"> encourage </w:t>
      </w:r>
      <w:r>
        <w:rPr>
          <w:rFonts w:ascii="Arial" w:hAnsi="Arial" w:cs="Arial"/>
        </w:rPr>
        <w:t>them</w:t>
      </w:r>
      <w:r w:rsidRPr="00EA1F1A">
        <w:rPr>
          <w:rFonts w:ascii="Arial" w:hAnsi="Arial" w:cs="Arial"/>
        </w:rPr>
        <w:t xml:space="preserve"> to work independently and collaboratively; designing, problem solving and creating.</w:t>
      </w:r>
    </w:p>
    <w:p w14:paraId="3AAF43B9" w14:textId="77777777" w:rsidR="00EA1F1A" w:rsidRDefault="00EA1F1A">
      <w:pPr>
        <w:rPr>
          <w:rFonts w:ascii="Arial" w:hAnsi="Arial" w:cs="Arial"/>
        </w:rPr>
      </w:pPr>
    </w:p>
    <w:p w14:paraId="70C5DFA1" w14:textId="6D477030" w:rsidR="00EA1F1A" w:rsidRDefault="00EA1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D&amp;T is a forward thinking, innovative and creative department which offers </w:t>
      </w:r>
      <w:r w:rsidR="00DD2990">
        <w:rPr>
          <w:rFonts w:ascii="Arial" w:hAnsi="Arial" w:cs="Arial"/>
        </w:rPr>
        <w:t xml:space="preserve">many </w:t>
      </w:r>
      <w:r>
        <w:rPr>
          <w:rFonts w:ascii="Arial" w:hAnsi="Arial" w:cs="Arial"/>
        </w:rPr>
        <w:t xml:space="preserve">exciting </w:t>
      </w:r>
      <w:r w:rsidR="00DD2990">
        <w:rPr>
          <w:rFonts w:ascii="Arial" w:hAnsi="Arial" w:cs="Arial"/>
        </w:rPr>
        <w:t xml:space="preserve">creative </w:t>
      </w:r>
      <w:r>
        <w:rPr>
          <w:rFonts w:ascii="Arial" w:hAnsi="Arial" w:cs="Arial"/>
        </w:rPr>
        <w:t>opportunities to students</w:t>
      </w:r>
      <w:r w:rsidR="00DD2990">
        <w:rPr>
          <w:rFonts w:ascii="Arial" w:hAnsi="Arial" w:cs="Arial"/>
        </w:rPr>
        <w:t>. These include</w:t>
      </w:r>
      <w:r>
        <w:rPr>
          <w:rFonts w:ascii="Arial" w:hAnsi="Arial" w:cs="Arial"/>
        </w:rPr>
        <w:t xml:space="preserve"> trips and visits from designers</w:t>
      </w:r>
      <w:r w:rsidR="00DD2990">
        <w:rPr>
          <w:rFonts w:ascii="Arial" w:hAnsi="Arial" w:cs="Arial"/>
        </w:rPr>
        <w:t>, opportunities to work creatively with professionals</w:t>
      </w:r>
      <w:r>
        <w:rPr>
          <w:rFonts w:ascii="Arial" w:hAnsi="Arial" w:cs="Arial"/>
        </w:rPr>
        <w:t xml:space="preserve"> and </w:t>
      </w:r>
      <w:r w:rsidR="00DD2990">
        <w:rPr>
          <w:rFonts w:ascii="Arial" w:hAnsi="Arial" w:cs="Arial"/>
        </w:rPr>
        <w:t xml:space="preserve">design </w:t>
      </w:r>
      <w:r>
        <w:rPr>
          <w:rFonts w:ascii="Arial" w:hAnsi="Arial" w:cs="Arial"/>
        </w:rPr>
        <w:t xml:space="preserve">placements for </w:t>
      </w:r>
      <w:r w:rsidR="00DD2990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older students interested in this field.</w:t>
      </w:r>
    </w:p>
    <w:p w14:paraId="72211201" w14:textId="77777777" w:rsidR="00EF0C3D" w:rsidRDefault="00EF0C3D">
      <w:pPr>
        <w:rPr>
          <w:rFonts w:ascii="Arial" w:hAnsi="Arial" w:cs="Arial"/>
        </w:rPr>
      </w:pPr>
    </w:p>
    <w:p w14:paraId="38338EA1" w14:textId="77777777" w:rsidR="00981A55" w:rsidRDefault="00EF0C3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In </w:t>
      </w:r>
      <w:proofErr w:type="gramStart"/>
      <w:r>
        <w:rPr>
          <w:rFonts w:ascii="Arial" w:hAnsi="Arial" w:cs="Arial"/>
        </w:rPr>
        <w:t>2016</w:t>
      </w:r>
      <w:proofErr w:type="gramEnd"/>
      <w:r>
        <w:rPr>
          <w:rFonts w:ascii="Arial" w:hAnsi="Arial" w:cs="Arial"/>
        </w:rPr>
        <w:t xml:space="preserve"> we secured a £39k grant from the Wolfson Foundation which allowed the school to purchase a wide range of new machines and equipment to further </w:t>
      </w:r>
      <w:r w:rsidR="00981A55">
        <w:rPr>
          <w:rFonts w:ascii="Arial" w:hAnsi="Arial" w:cs="Arial"/>
        </w:rPr>
        <w:t>develop our</w:t>
      </w:r>
      <w:r>
        <w:rPr>
          <w:rFonts w:ascii="Arial" w:hAnsi="Arial" w:cs="Arial"/>
        </w:rPr>
        <w:t xml:space="preserve"> </w:t>
      </w:r>
      <w:r w:rsidR="00981A55">
        <w:rPr>
          <w:rFonts w:ascii="Arial" w:hAnsi="Arial" w:cs="Arial"/>
        </w:rPr>
        <w:t xml:space="preserve">Design and Technology </w:t>
      </w:r>
      <w:r>
        <w:rPr>
          <w:rFonts w:ascii="Arial" w:hAnsi="Arial" w:cs="Arial"/>
        </w:rPr>
        <w:t>teaching and learning.</w:t>
      </w:r>
      <w:r w:rsidRPr="00EF0C3D">
        <w:rPr>
          <w:rFonts w:ascii="Arial" w:hAnsi="Arial" w:cs="Arial"/>
          <w:color w:val="FF0000"/>
        </w:rPr>
        <w:t xml:space="preserve"> </w:t>
      </w:r>
    </w:p>
    <w:p w14:paraId="13B31DB2" w14:textId="77777777" w:rsidR="00981A55" w:rsidRDefault="00981A55">
      <w:pPr>
        <w:rPr>
          <w:rFonts w:ascii="Arial" w:hAnsi="Arial" w:cs="Arial"/>
          <w:color w:val="FF0000"/>
        </w:rPr>
      </w:pPr>
    </w:p>
    <w:p w14:paraId="79BCAD91" w14:textId="30259D26" w:rsidR="00EF0C3D" w:rsidRPr="00981A55" w:rsidRDefault="00981A55">
      <w:pPr>
        <w:rPr>
          <w:rFonts w:ascii="Arial" w:hAnsi="Arial" w:cs="Arial"/>
          <w:szCs w:val="24"/>
        </w:rPr>
      </w:pPr>
      <w:r w:rsidRPr="00981A55">
        <w:rPr>
          <w:rFonts w:ascii="Arial" w:hAnsi="Arial" w:cs="Arial"/>
        </w:rPr>
        <w:t xml:space="preserve">During July 2017, we moved into </w:t>
      </w:r>
      <w:r>
        <w:rPr>
          <w:rFonts w:ascii="Arial" w:hAnsi="Arial" w:cs="Arial"/>
        </w:rPr>
        <w:t>our</w:t>
      </w:r>
      <w:r w:rsidRPr="00981A55">
        <w:rPr>
          <w:rFonts w:ascii="Arial" w:hAnsi="Arial" w:cs="Arial"/>
        </w:rPr>
        <w:t xml:space="preserve"> new purpose-built Academy. This enabled us to purchase </w:t>
      </w:r>
      <w:r>
        <w:rPr>
          <w:rFonts w:ascii="Arial" w:hAnsi="Arial" w:cs="Arial"/>
        </w:rPr>
        <w:t xml:space="preserve">more </w:t>
      </w:r>
      <w:r w:rsidRPr="00981A55">
        <w:rPr>
          <w:rFonts w:ascii="Arial" w:hAnsi="Arial" w:cs="Arial"/>
        </w:rPr>
        <w:t xml:space="preserve">up to date equipment and facilities to enhance our Design and Technology provision. Our students have greatly benefitted from the improved Design and Technology provision during the last </w:t>
      </w:r>
      <w:r>
        <w:rPr>
          <w:rFonts w:ascii="Arial" w:hAnsi="Arial" w:cs="Arial"/>
        </w:rPr>
        <w:t>3-4</w:t>
      </w:r>
      <w:r w:rsidRPr="00981A55">
        <w:rPr>
          <w:rFonts w:ascii="Arial" w:hAnsi="Arial" w:cs="Arial"/>
        </w:rPr>
        <w:t xml:space="preserve"> years, which reflects in our students’ high achievements in this area of the curriculum.</w:t>
      </w:r>
    </w:p>
    <w:p w14:paraId="565B8198" w14:textId="77777777" w:rsidR="00EE2502" w:rsidRDefault="00EE2502">
      <w:pPr>
        <w:rPr>
          <w:rFonts w:ascii="Arial" w:hAnsi="Arial" w:cs="Arial"/>
          <w:szCs w:val="24"/>
        </w:rPr>
      </w:pPr>
    </w:p>
    <w:p w14:paraId="0F87900B" w14:textId="77777777" w:rsidR="00EE2502" w:rsidRDefault="00EE2502">
      <w:pPr>
        <w:rPr>
          <w:rFonts w:ascii="Arial" w:hAnsi="Arial" w:cs="Arial"/>
        </w:rPr>
      </w:pPr>
    </w:p>
    <w:p w14:paraId="5EADB815" w14:textId="77777777" w:rsidR="004C1831" w:rsidRDefault="00EE2502" w:rsidP="00EE2502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ab/>
        <w:t>S</w:t>
      </w:r>
      <w:r w:rsidR="004C1831">
        <w:rPr>
          <w:rFonts w:ascii="Arial" w:hAnsi="Arial" w:cs="Arial"/>
          <w:b/>
          <w:sz w:val="28"/>
        </w:rPr>
        <w:t>taffing</w:t>
      </w:r>
    </w:p>
    <w:p w14:paraId="497BDF69" w14:textId="77777777" w:rsidR="004C1831" w:rsidRDefault="004C1831">
      <w:pPr>
        <w:rPr>
          <w:rFonts w:ascii="Arial" w:hAnsi="Arial" w:cs="Arial"/>
        </w:rPr>
      </w:pPr>
    </w:p>
    <w:p w14:paraId="30369A8F" w14:textId="7777777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>The Design Technology Department consists of:</w:t>
      </w:r>
    </w:p>
    <w:p w14:paraId="39D42A81" w14:textId="77777777" w:rsidR="004C1831" w:rsidRDefault="004C1831">
      <w:pPr>
        <w:rPr>
          <w:rFonts w:ascii="Arial" w:hAnsi="Arial" w:cs="Arial"/>
        </w:rPr>
      </w:pPr>
    </w:p>
    <w:p w14:paraId="1B6F6671" w14:textId="7777777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Head of Design </w:t>
      </w:r>
      <w:r w:rsidR="00CB72BF">
        <w:rPr>
          <w:rFonts w:ascii="Arial" w:hAnsi="Arial" w:cs="Arial"/>
        </w:rPr>
        <w:t>Technology</w:t>
      </w:r>
    </w:p>
    <w:p w14:paraId="1BB9ACC8" w14:textId="039D381B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972165">
        <w:rPr>
          <w:rFonts w:ascii="Arial" w:hAnsi="Arial" w:cs="Arial"/>
        </w:rPr>
        <w:t>1</w:t>
      </w:r>
      <w:proofErr w:type="gramEnd"/>
      <w:r w:rsidR="00972165">
        <w:rPr>
          <w:rFonts w:ascii="Arial" w:hAnsi="Arial" w:cs="Arial"/>
        </w:rPr>
        <w:t xml:space="preserve"> teacher (</w:t>
      </w:r>
      <w:r w:rsidR="00981A55">
        <w:rPr>
          <w:rFonts w:ascii="Arial" w:hAnsi="Arial" w:cs="Arial"/>
        </w:rPr>
        <w:t>current</w:t>
      </w:r>
      <w:r w:rsidR="00972165">
        <w:rPr>
          <w:rFonts w:ascii="Arial" w:hAnsi="Arial" w:cs="Arial"/>
        </w:rPr>
        <w:t xml:space="preserve"> vacancy)</w:t>
      </w:r>
    </w:p>
    <w:p w14:paraId="3D26432E" w14:textId="7777777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972165"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technician</w:t>
      </w:r>
    </w:p>
    <w:p w14:paraId="7FEC2355" w14:textId="77777777" w:rsidR="004C1831" w:rsidRDefault="004C1831">
      <w:pPr>
        <w:rPr>
          <w:rFonts w:ascii="Arial" w:hAnsi="Arial" w:cs="Arial"/>
          <w:b/>
        </w:rPr>
      </w:pPr>
    </w:p>
    <w:p w14:paraId="21147C1A" w14:textId="77777777" w:rsidR="004C1831" w:rsidRDefault="00EE2502" w:rsidP="00EE2502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3.</w:t>
      </w:r>
      <w:r>
        <w:rPr>
          <w:rFonts w:ascii="Arial" w:hAnsi="Arial" w:cs="Arial"/>
          <w:b/>
          <w:sz w:val="28"/>
        </w:rPr>
        <w:tab/>
      </w:r>
      <w:r w:rsidR="004C1831">
        <w:rPr>
          <w:rFonts w:ascii="Arial" w:hAnsi="Arial" w:cs="Arial"/>
          <w:b/>
          <w:sz w:val="28"/>
        </w:rPr>
        <w:t>Accommodation</w:t>
      </w:r>
    </w:p>
    <w:p w14:paraId="29E9AD9D" w14:textId="77777777" w:rsidR="004C1831" w:rsidRDefault="004C1831">
      <w:pPr>
        <w:rPr>
          <w:rFonts w:ascii="Arial" w:hAnsi="Arial" w:cs="Arial"/>
        </w:rPr>
      </w:pPr>
    </w:p>
    <w:p w14:paraId="04B63469" w14:textId="7777777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>This comprises:</w:t>
      </w:r>
    </w:p>
    <w:p w14:paraId="5D05417C" w14:textId="77777777" w:rsidR="004C1831" w:rsidRDefault="004C1831">
      <w:pPr>
        <w:rPr>
          <w:rFonts w:ascii="Arial" w:hAnsi="Arial" w:cs="Arial"/>
        </w:rPr>
      </w:pPr>
    </w:p>
    <w:p w14:paraId="2DAE2BBB" w14:textId="7777777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ab/>
        <w:t>Two workshops</w:t>
      </w:r>
    </w:p>
    <w:p w14:paraId="0DD07E2D" w14:textId="2A4881A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</w:t>
      </w:r>
      <w:r w:rsidR="004935A0">
        <w:rPr>
          <w:rFonts w:ascii="Arial" w:hAnsi="Arial" w:cs="Arial"/>
        </w:rPr>
        <w:t>food</w:t>
      </w:r>
      <w:r w:rsidR="00981A55">
        <w:rPr>
          <w:rFonts w:ascii="Arial" w:hAnsi="Arial" w:cs="Arial"/>
        </w:rPr>
        <w:t xml:space="preserve"> technology</w:t>
      </w:r>
      <w:r>
        <w:rPr>
          <w:rFonts w:ascii="Arial" w:hAnsi="Arial" w:cs="Arial"/>
        </w:rPr>
        <w:t xml:space="preserve"> room</w:t>
      </w:r>
      <w:bookmarkStart w:id="0" w:name="_GoBack"/>
      <w:bookmarkEnd w:id="0"/>
    </w:p>
    <w:p w14:paraId="128544A4" w14:textId="7777777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</w:t>
      </w:r>
      <w:r w:rsidR="00972165">
        <w:rPr>
          <w:rFonts w:ascii="Arial" w:hAnsi="Arial" w:cs="Arial"/>
        </w:rPr>
        <w:t>graphics/</w:t>
      </w:r>
      <w:r>
        <w:rPr>
          <w:rFonts w:ascii="Arial" w:hAnsi="Arial" w:cs="Arial"/>
        </w:rPr>
        <w:t>computer room</w:t>
      </w:r>
    </w:p>
    <w:p w14:paraId="1DA6F536" w14:textId="77777777" w:rsidR="00EE2502" w:rsidRDefault="00EE2502">
      <w:pPr>
        <w:rPr>
          <w:rFonts w:ascii="Arial" w:hAnsi="Arial" w:cs="Arial"/>
        </w:rPr>
      </w:pPr>
    </w:p>
    <w:p w14:paraId="2919E3D9" w14:textId="59503384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>Equipment is a good mix of traditional and new technology.  The department has developed a high level of computer-aided-manufacturing capability and there is a small manufacturing area between the workshops</w:t>
      </w:r>
      <w:r w:rsidR="00981A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housing milling machines, </w:t>
      </w:r>
      <w:r w:rsidR="00981A5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vinyl cutter</w:t>
      </w:r>
      <w:r w:rsidR="004935A0">
        <w:rPr>
          <w:rFonts w:ascii="Arial" w:hAnsi="Arial" w:cs="Arial"/>
        </w:rPr>
        <w:t xml:space="preserve">, </w:t>
      </w:r>
      <w:r w:rsidR="00981A55">
        <w:rPr>
          <w:rFonts w:ascii="Arial" w:hAnsi="Arial" w:cs="Arial"/>
        </w:rPr>
        <w:t xml:space="preserve">a </w:t>
      </w:r>
      <w:r w:rsidR="004935A0">
        <w:rPr>
          <w:rFonts w:ascii="Arial" w:hAnsi="Arial" w:cs="Arial"/>
        </w:rPr>
        <w:t>3D printer</w:t>
      </w:r>
      <w:r w:rsidR="0097216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 laser cutter.  </w:t>
      </w:r>
      <w:proofErr w:type="gramStart"/>
      <w:r>
        <w:rPr>
          <w:rFonts w:ascii="Arial" w:hAnsi="Arial" w:cs="Arial"/>
        </w:rPr>
        <w:t>These machines are used by students in all year groups</w:t>
      </w:r>
      <w:proofErr w:type="gramEnd"/>
      <w:r>
        <w:rPr>
          <w:rFonts w:ascii="Arial" w:hAnsi="Arial" w:cs="Arial"/>
        </w:rPr>
        <w:t>.</w:t>
      </w:r>
    </w:p>
    <w:p w14:paraId="74D53B72" w14:textId="33568538" w:rsidR="00981A55" w:rsidRDefault="00981A55">
      <w:pPr>
        <w:rPr>
          <w:rFonts w:ascii="Arial" w:hAnsi="Arial" w:cs="Arial"/>
        </w:rPr>
      </w:pPr>
    </w:p>
    <w:p w14:paraId="1941721D" w14:textId="7EC381EC" w:rsidR="00981A55" w:rsidRDefault="00981A55">
      <w:pPr>
        <w:rPr>
          <w:rFonts w:ascii="Arial" w:hAnsi="Arial" w:cs="Arial"/>
        </w:rPr>
      </w:pPr>
    </w:p>
    <w:p w14:paraId="2D5C2E33" w14:textId="77777777" w:rsidR="00981A55" w:rsidRDefault="00981A55">
      <w:pPr>
        <w:rPr>
          <w:rFonts w:ascii="Arial" w:hAnsi="Arial" w:cs="Arial"/>
        </w:rPr>
      </w:pPr>
    </w:p>
    <w:p w14:paraId="6146BD65" w14:textId="77777777" w:rsidR="004C1831" w:rsidRDefault="004C1831">
      <w:pPr>
        <w:rPr>
          <w:rFonts w:ascii="Arial" w:hAnsi="Arial" w:cs="Arial"/>
        </w:rPr>
      </w:pPr>
    </w:p>
    <w:p w14:paraId="71DCA30E" w14:textId="77777777" w:rsidR="004C1831" w:rsidRDefault="00EE2502" w:rsidP="00EE2502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lastRenderedPageBreak/>
        <w:t>4.</w:t>
      </w:r>
      <w:r>
        <w:rPr>
          <w:rFonts w:ascii="Arial" w:hAnsi="Arial" w:cs="Arial"/>
          <w:b/>
          <w:sz w:val="28"/>
        </w:rPr>
        <w:tab/>
      </w:r>
      <w:r w:rsidR="004C1831">
        <w:rPr>
          <w:rFonts w:ascii="Arial" w:hAnsi="Arial" w:cs="Arial"/>
          <w:b/>
          <w:sz w:val="28"/>
        </w:rPr>
        <w:t>The Curriculum</w:t>
      </w:r>
    </w:p>
    <w:p w14:paraId="38684859" w14:textId="77777777" w:rsidR="004C1831" w:rsidRDefault="004C1831">
      <w:pPr>
        <w:rPr>
          <w:rFonts w:ascii="Arial" w:hAnsi="Arial" w:cs="Arial"/>
          <w:b/>
        </w:rPr>
      </w:pPr>
    </w:p>
    <w:p w14:paraId="13AC4657" w14:textId="77777777" w:rsidR="004C1831" w:rsidRDefault="004C1831">
      <w:pPr>
        <w:rPr>
          <w:rFonts w:ascii="Arial" w:hAnsi="Arial" w:cs="Arial"/>
        </w:rPr>
      </w:pPr>
      <w:r>
        <w:rPr>
          <w:rFonts w:ascii="Arial" w:hAnsi="Arial" w:cs="Arial"/>
          <w:b/>
        </w:rPr>
        <w:t>Key Stage 3:</w:t>
      </w:r>
    </w:p>
    <w:p w14:paraId="5313406F" w14:textId="77777777" w:rsidR="004C1831" w:rsidRDefault="004C1831">
      <w:pPr>
        <w:rPr>
          <w:rFonts w:ascii="Arial" w:hAnsi="Arial" w:cs="Arial"/>
        </w:rPr>
      </w:pPr>
    </w:p>
    <w:p w14:paraId="249BD172" w14:textId="3FF260F1" w:rsidR="004C1831" w:rsidRDefault="009721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students </w:t>
      </w:r>
      <w:r w:rsidR="00981A55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three </w:t>
      </w:r>
      <w:r w:rsidR="00981A55">
        <w:rPr>
          <w:rFonts w:ascii="Arial" w:hAnsi="Arial" w:cs="Arial"/>
        </w:rPr>
        <w:t xml:space="preserve">Design and Technology </w:t>
      </w:r>
      <w:r>
        <w:rPr>
          <w:rFonts w:ascii="Arial" w:hAnsi="Arial" w:cs="Arial"/>
        </w:rPr>
        <w:t xml:space="preserve">projects </w:t>
      </w:r>
      <w:r w:rsidR="00981A55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year</w:t>
      </w:r>
      <w:r w:rsidR="004935A0">
        <w:rPr>
          <w:rFonts w:ascii="Arial" w:hAnsi="Arial" w:cs="Arial"/>
        </w:rPr>
        <w:t xml:space="preserve"> which</w:t>
      </w:r>
      <w:proofErr w:type="gramEnd"/>
      <w:r w:rsidR="004935A0">
        <w:rPr>
          <w:rFonts w:ascii="Arial" w:hAnsi="Arial" w:cs="Arial"/>
        </w:rPr>
        <w:t xml:space="preserve"> combine a range of material and subject areas (including food).</w:t>
      </w:r>
      <w:r w:rsidR="00981A55">
        <w:rPr>
          <w:rFonts w:ascii="Arial" w:hAnsi="Arial" w:cs="Arial"/>
        </w:rPr>
        <w:t xml:space="preserve"> They are able to develop and build on their existing Design and Technology skills and understanding within our creative and nurturing environment</w:t>
      </w:r>
      <w:r w:rsidR="00B60EFA">
        <w:rPr>
          <w:rFonts w:ascii="Arial" w:hAnsi="Arial" w:cs="Arial"/>
        </w:rPr>
        <w:t>.</w:t>
      </w:r>
    </w:p>
    <w:p w14:paraId="3E1A031A" w14:textId="77777777" w:rsidR="00B60EFA" w:rsidRDefault="0097216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8BEC434" w14:textId="0433463B" w:rsidR="004C1831" w:rsidRDefault="004C183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Key Stage 4</w:t>
      </w:r>
      <w:r w:rsidR="00B60EFA">
        <w:rPr>
          <w:rFonts w:ascii="Arial" w:hAnsi="Arial" w:cs="Arial"/>
        </w:rPr>
        <w:t>:</w:t>
      </w:r>
    </w:p>
    <w:p w14:paraId="1979C4CD" w14:textId="77777777" w:rsidR="004C1831" w:rsidRDefault="004C1831">
      <w:pPr>
        <w:rPr>
          <w:rFonts w:ascii="Arial" w:hAnsi="Arial" w:cs="Arial"/>
        </w:rPr>
      </w:pPr>
    </w:p>
    <w:p w14:paraId="6F7FB201" w14:textId="75399351" w:rsidR="003B72ED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Key Stage 4, </w:t>
      </w:r>
      <w:r w:rsidR="004935A0">
        <w:rPr>
          <w:rFonts w:ascii="Arial" w:hAnsi="Arial" w:cs="Arial"/>
        </w:rPr>
        <w:t>GCSE D&amp;T</w:t>
      </w:r>
      <w:r w:rsidR="00972165">
        <w:rPr>
          <w:rFonts w:ascii="Arial" w:hAnsi="Arial" w:cs="Arial"/>
        </w:rPr>
        <w:t xml:space="preserve"> </w:t>
      </w:r>
      <w:proofErr w:type="gramStart"/>
      <w:r w:rsidR="00972165">
        <w:rPr>
          <w:rFonts w:ascii="Arial" w:hAnsi="Arial" w:cs="Arial"/>
        </w:rPr>
        <w:t>is o</w:t>
      </w:r>
      <w:r w:rsidR="00CE0CB9">
        <w:rPr>
          <w:rFonts w:ascii="Arial" w:hAnsi="Arial" w:cs="Arial"/>
        </w:rPr>
        <w:t>ffered</w:t>
      </w:r>
      <w:proofErr w:type="gramEnd"/>
      <w:r w:rsidR="00CE0CB9">
        <w:rPr>
          <w:rFonts w:ascii="Arial" w:hAnsi="Arial" w:cs="Arial"/>
        </w:rPr>
        <w:t xml:space="preserve"> </w:t>
      </w:r>
      <w:r w:rsidR="00EA1F1A">
        <w:rPr>
          <w:rFonts w:ascii="Arial" w:hAnsi="Arial" w:cs="Arial"/>
        </w:rPr>
        <w:t xml:space="preserve">and is a very popular subject within the school. </w:t>
      </w:r>
      <w:r w:rsidR="00B60EFA">
        <w:rPr>
          <w:rFonts w:ascii="Arial" w:hAnsi="Arial" w:cs="Arial"/>
        </w:rPr>
        <w:t xml:space="preserve">Our students are fully supported to </w:t>
      </w:r>
      <w:r w:rsidR="00B60EFA" w:rsidRPr="00B60EFA">
        <w:rPr>
          <w:rFonts w:ascii="Arial" w:hAnsi="Arial" w:cs="Arial"/>
        </w:rPr>
        <w:t xml:space="preserve">use creativity and imagination to design and make </w:t>
      </w:r>
      <w:r w:rsidR="00B60EFA">
        <w:rPr>
          <w:rFonts w:ascii="Arial" w:hAnsi="Arial" w:cs="Arial"/>
        </w:rPr>
        <w:t xml:space="preserve">their own </w:t>
      </w:r>
      <w:r w:rsidR="00B60EFA" w:rsidRPr="00B60EFA">
        <w:rPr>
          <w:rFonts w:ascii="Arial" w:hAnsi="Arial" w:cs="Arial"/>
        </w:rPr>
        <w:t>prototypes</w:t>
      </w:r>
      <w:r w:rsidR="00B60EFA">
        <w:rPr>
          <w:rFonts w:ascii="Arial" w:hAnsi="Arial" w:cs="Arial"/>
        </w:rPr>
        <w:t xml:space="preserve"> </w:t>
      </w:r>
      <w:r w:rsidR="00B60EFA" w:rsidRPr="00B60EFA">
        <w:rPr>
          <w:rFonts w:ascii="Arial" w:hAnsi="Arial" w:cs="Arial"/>
        </w:rPr>
        <w:t>that solve real and relevant problems</w:t>
      </w:r>
      <w:r w:rsidR="00B60EFA">
        <w:rPr>
          <w:rFonts w:ascii="Arial" w:hAnsi="Arial" w:cs="Arial"/>
        </w:rPr>
        <w:t xml:space="preserve">; in addition to </w:t>
      </w:r>
      <w:r w:rsidR="00B60EFA" w:rsidRPr="00B60EFA">
        <w:rPr>
          <w:rFonts w:ascii="Arial" w:hAnsi="Arial" w:cs="Arial"/>
        </w:rPr>
        <w:t>learn</w:t>
      </w:r>
      <w:r w:rsidR="00B60EFA">
        <w:rPr>
          <w:rFonts w:ascii="Arial" w:hAnsi="Arial" w:cs="Arial"/>
        </w:rPr>
        <w:t>ing</w:t>
      </w:r>
      <w:r w:rsidR="00B60EFA" w:rsidRPr="00B60EFA">
        <w:rPr>
          <w:rFonts w:ascii="Arial" w:hAnsi="Arial" w:cs="Arial"/>
        </w:rPr>
        <w:t xml:space="preserve"> how to take design risks, helping them to become resourceful, innovative and enterprising citizens. </w:t>
      </w:r>
      <w:r w:rsidR="00972165">
        <w:rPr>
          <w:rFonts w:ascii="Arial" w:hAnsi="Arial" w:cs="Arial"/>
        </w:rPr>
        <w:br/>
      </w:r>
    </w:p>
    <w:p w14:paraId="7C3CF90D" w14:textId="77777777" w:rsidR="004B0041" w:rsidRDefault="004B0041">
      <w:pPr>
        <w:rPr>
          <w:rFonts w:ascii="Arial" w:hAnsi="Arial" w:cs="Arial"/>
          <w:b/>
        </w:rPr>
      </w:pPr>
    </w:p>
    <w:p w14:paraId="7FB63963" w14:textId="781FEFBC" w:rsidR="004C1831" w:rsidRDefault="004B0041">
      <w:pPr>
        <w:rPr>
          <w:rFonts w:ascii="Arial" w:hAnsi="Arial" w:cs="Arial"/>
        </w:rPr>
      </w:pPr>
      <w:r w:rsidRPr="004B0041">
        <w:rPr>
          <w:rFonts w:ascii="Arial" w:hAnsi="Arial" w:cs="Arial"/>
          <w:b/>
        </w:rPr>
        <w:t>The Sixth Form (Key Stage 5):</w:t>
      </w:r>
    </w:p>
    <w:p w14:paraId="209567DC" w14:textId="77777777" w:rsidR="004B0041" w:rsidRDefault="004B0041">
      <w:pPr>
        <w:rPr>
          <w:rFonts w:ascii="Arial" w:hAnsi="Arial" w:cs="Arial"/>
        </w:rPr>
      </w:pPr>
    </w:p>
    <w:p w14:paraId="6D7D40BF" w14:textId="69168912" w:rsidR="004B0041" w:rsidRDefault="00EA1F1A">
      <w:pPr>
        <w:rPr>
          <w:rFonts w:ascii="Arial" w:hAnsi="Arial" w:cs="Arial"/>
        </w:rPr>
      </w:pPr>
      <w:r>
        <w:rPr>
          <w:rFonts w:ascii="Arial" w:hAnsi="Arial" w:cs="Arial"/>
        </w:rPr>
        <w:t>The A Level</w:t>
      </w:r>
      <w:r w:rsidR="004C1831">
        <w:rPr>
          <w:rFonts w:ascii="Arial" w:hAnsi="Arial" w:cs="Arial"/>
        </w:rPr>
        <w:t xml:space="preserve"> course offers students opportunities to work in a wide range of materials using a variety of techniques, but with particular emphasis on CAD/CAM and manufacturing systems.</w:t>
      </w:r>
    </w:p>
    <w:p w14:paraId="2C3BDB0A" w14:textId="7B9097AA" w:rsidR="004B0041" w:rsidRDefault="004B0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Students are encouraged to take every opportunity to integrate and apply their understanding and knowledge from previous years design and technology learning and from other subject areas. </w:t>
      </w:r>
    </w:p>
    <w:p w14:paraId="0CC49416" w14:textId="6DBC57B2" w:rsidR="00972165" w:rsidRDefault="004C18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972165" w:rsidSect="00DF0656">
      <w:headerReference w:type="default" r:id="rId9"/>
      <w:footerReference w:type="default" r:id="rId10"/>
      <w:pgSz w:w="11906" w:h="16838"/>
      <w:pgMar w:top="993" w:right="1440" w:bottom="28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B318" w14:textId="77777777" w:rsidR="006D63B6" w:rsidRDefault="006D63B6" w:rsidP="00DF0656">
      <w:r>
        <w:separator/>
      </w:r>
    </w:p>
  </w:endnote>
  <w:endnote w:type="continuationSeparator" w:id="0">
    <w:p w14:paraId="4B75780A" w14:textId="77777777" w:rsidR="006D63B6" w:rsidRDefault="006D63B6" w:rsidP="00DF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5456" w14:textId="374DCE96" w:rsidR="00ED65EB" w:rsidRDefault="00ED65EB">
    <w:pPr>
      <w:pStyle w:val="Foot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3EFB1BB8" wp14:editId="426349C5">
          <wp:extent cx="95250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FCCF373" wp14:editId="64A46169">
          <wp:extent cx="1352550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F44FA" w14:textId="77777777" w:rsidR="00ED65EB" w:rsidRDefault="00ED6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2EBD8" w14:textId="77777777" w:rsidR="006D63B6" w:rsidRDefault="006D63B6" w:rsidP="00DF0656">
      <w:r>
        <w:separator/>
      </w:r>
    </w:p>
  </w:footnote>
  <w:footnote w:type="continuationSeparator" w:id="0">
    <w:p w14:paraId="4F107620" w14:textId="77777777" w:rsidR="006D63B6" w:rsidRDefault="006D63B6" w:rsidP="00DF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0CCC4" w14:textId="3EF24081" w:rsidR="00DF0656" w:rsidRDefault="00DF0656">
    <w:pPr>
      <w:pStyle w:val="Header"/>
    </w:pPr>
    <w:r>
      <w:tab/>
    </w:r>
    <w:r>
      <w:tab/>
    </w:r>
  </w:p>
  <w:p w14:paraId="271C3606" w14:textId="77777777" w:rsidR="00DF0656" w:rsidRDefault="00DF0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36913"/>
    <w:multiLevelType w:val="singleLevel"/>
    <w:tmpl w:val="A174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F"/>
    <w:rsid w:val="00004CCF"/>
    <w:rsid w:val="00197D62"/>
    <w:rsid w:val="00262690"/>
    <w:rsid w:val="003127CD"/>
    <w:rsid w:val="003B72ED"/>
    <w:rsid w:val="004935A0"/>
    <w:rsid w:val="004B0041"/>
    <w:rsid w:val="004C1831"/>
    <w:rsid w:val="006D63B6"/>
    <w:rsid w:val="007223CA"/>
    <w:rsid w:val="0093444F"/>
    <w:rsid w:val="00970F3F"/>
    <w:rsid w:val="00972165"/>
    <w:rsid w:val="00981A55"/>
    <w:rsid w:val="00B60EFA"/>
    <w:rsid w:val="00CB72BF"/>
    <w:rsid w:val="00CE0CB9"/>
    <w:rsid w:val="00DD2990"/>
    <w:rsid w:val="00DF0656"/>
    <w:rsid w:val="00DF7148"/>
    <w:rsid w:val="00EA1F1A"/>
    <w:rsid w:val="00EC591E"/>
    <w:rsid w:val="00ED65EB"/>
    <w:rsid w:val="00EE2502"/>
    <w:rsid w:val="00E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A80876"/>
  <w15:chartTrackingRefBased/>
  <w15:docId w15:val="{B7046EE5-83BC-4422-84CA-5B840596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2B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06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0656"/>
    <w:rPr>
      <w:rFonts w:ascii="Comic Sans MS" w:hAnsi="Comic Sans MS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06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0656"/>
    <w:rPr>
      <w:rFonts w:ascii="Comic Sans MS" w:hAnsi="Comic Sans MS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B004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832D4-2042-488F-84F0-0DB8BA37E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CCF17-3FF6-4F42-B195-B9CC48C374A6}"/>
</file>

<file path=customXml/itemProps3.xml><?xml version="1.0" encoding="utf-8"?>
<ds:datastoreItem xmlns:ds="http://schemas.openxmlformats.org/officeDocument/2006/customXml" ds:itemID="{BF7B3849-CD9F-443C-9333-5FE3BDCE2AE7}"/>
</file>

<file path=customXml/itemProps4.xml><?xml version="1.0" encoding="utf-8"?>
<ds:datastoreItem xmlns:ds="http://schemas.openxmlformats.org/officeDocument/2006/customXml" ds:itemID="{BFF16B9D-49F6-4AC1-95EB-E244DF1D9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ABOUT THE DESIGN AND TECHNOLOGY DEPARTMENT</vt:lpstr>
    </vt:vector>
  </TitlesOfParts>
  <Company>SW12 8JZ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ABOUT THE DESIGN AND TECHNOLOGY DEPARTMENT</dc:title>
  <dc:subject/>
  <dc:creator>PIKI</dc:creator>
  <cp:keywords/>
  <cp:lastModifiedBy>Sheila Payen</cp:lastModifiedBy>
  <cp:revision>2</cp:revision>
  <cp:lastPrinted>2007-02-01T13:03:00Z</cp:lastPrinted>
  <dcterms:created xsi:type="dcterms:W3CDTF">2020-01-24T10:07:00Z</dcterms:created>
  <dcterms:modified xsi:type="dcterms:W3CDTF">2020-01-24T10:07:00Z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