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-421005</wp:posOffset>
                </wp:positionV>
                <wp:extent cx="7031355" cy="1076325"/>
                <wp:effectExtent l="3810" t="7620" r="3810" b="1905"/>
                <wp:wrapNone/>
                <wp:docPr id="4" name="Flowchart: Document 4" descr="Den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355" cy="1076325"/>
                        </a:xfrm>
                        <a:prstGeom prst="flowChartDocument">
                          <a:avLst/>
                        </a:prstGeom>
                        <a:pattFill prst="weave">
                          <a:fgClr>
                            <a:srgbClr val="6FA9DD"/>
                          </a:fgClr>
                          <a:bgClr>
                            <a:srgbClr val="0070C0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pattFill prst="plaid">
                                <a:fgClr>
                                  <a:srgbClr val="68A0B0"/>
                                </a:fgClr>
                                <a:bgClr>
                                  <a:srgbClr val="0B5395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488F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alt="Denim" style="position:absolute;margin-left:-59.7pt;margin-top:-33.15pt;width:553.65pt;height:84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" fillcolor="#6fa9dd" stroked="f" strokecolor="#68a0b0" strokeweight="2pt">
                <v:fill r:id="rId7" o:title="" color2="#0070c0" type="pattern"/>
                <v:stroke r:id="rId8" o:title="" color2="#0b5395" filltype="pattern"/>
                <v:shadow color="#dbf5f9"/>
                <v:textbox inset="2.88pt,2.88pt,2.88pt,2.88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-421005</wp:posOffset>
                </wp:positionV>
                <wp:extent cx="7031355" cy="1251585"/>
                <wp:effectExtent l="3810" t="7620" r="3810" b="7620"/>
                <wp:wrapNone/>
                <wp:docPr id="3" name="Flowchart: Documen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355" cy="1251585"/>
                        </a:xfrm>
                        <a:prstGeom prst="flowChartDocumen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C193" id="Flowchart: Document 3" o:spid="_x0000_s1026" type="#_x0000_t114" style="position:absolute;margin-left:-59.7pt;margin-top:-33.15pt;width:553.65pt;height:98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" fillcolor="#00b050" stroked="f" strokeweight="2pt">
                <v:shadow color="#dbf5f9"/>
                <v:textbox inset="2.88pt,2.88pt,2.88pt,2.88pt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-335915</wp:posOffset>
            </wp:positionV>
            <wp:extent cx="770890" cy="770890"/>
            <wp:effectExtent l="0" t="0" r="0" b="0"/>
            <wp:wrapNone/>
            <wp:docPr id="2" name="Picture 2" descr="Southmead-Primary-School-512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thmead-Primary-School-512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-290830</wp:posOffset>
                </wp:positionV>
                <wp:extent cx="7042785" cy="640715"/>
                <wp:effectExtent l="635" t="4445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78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7AEC" w:rsidRDefault="00C17AEC" w:rsidP="00C17AEC">
                            <w:pPr>
                              <w:widowControl w:val="0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Southmead Primary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.7pt;margin-top:-22.9pt;width:554.55pt;height:50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" filled="f" stroked="f" strokeweight="2pt">
                <v:textbox inset="2.88pt,2.88pt,2.88pt,2.88pt">
                  <w:txbxContent>
                    <w:p w:rsidR="00C17AEC" w:rsidRDefault="00C17AEC" w:rsidP="00C17AEC">
                      <w:pPr>
                        <w:widowControl w:val="0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Southmead Primary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381125">
        <w:rPr>
          <w:rFonts w:ascii="Calibri" w:eastAsia="Calibri" w:hAnsi="Calibri"/>
          <w:b/>
          <w:sz w:val="28"/>
          <w:szCs w:val="28"/>
        </w:rPr>
        <w:t>TEACHING ASSISTANT</w:t>
      </w:r>
    </w:p>
    <w:p w:rsidR="00256700" w:rsidRDefault="00421187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142E8F" w:rsidRPr="00A81697" w:rsidTr="001B10F4">
        <w:tc>
          <w:tcPr>
            <w:tcW w:w="2694" w:type="dxa"/>
          </w:tcPr>
          <w:p w:rsidR="00142E8F" w:rsidRPr="00A81697" w:rsidRDefault="00142E8F" w:rsidP="001B10F4">
            <w:r w:rsidRPr="00A81697">
              <w:t>JOB PURPOSE:</w:t>
            </w:r>
          </w:p>
        </w:tc>
        <w:tc>
          <w:tcPr>
            <w:tcW w:w="7512" w:type="dxa"/>
          </w:tcPr>
          <w:p w:rsidR="00142E8F" w:rsidRPr="00A81697" w:rsidRDefault="00142E8F" w:rsidP="001B10F4">
            <w:r w:rsidRPr="00A81697">
              <w:rPr>
                <w:rFonts w:cs="Tahoma"/>
              </w:rPr>
              <w:t xml:space="preserve">To support the class teacher </w:t>
            </w:r>
            <w:r>
              <w:rPr>
                <w:rFonts w:cs="Tahoma"/>
              </w:rPr>
              <w:t>with</w:t>
            </w:r>
            <w:r w:rsidRPr="00A81697">
              <w:rPr>
                <w:rFonts w:cs="Tahoma"/>
              </w:rPr>
              <w:t xml:space="preserve"> general duties in the classroom working with groups of children and ensuring all children have access to the curriculum in a safe, caring and learning environment.</w:t>
            </w:r>
          </w:p>
        </w:tc>
      </w:tr>
      <w:tr w:rsidR="00142E8F" w:rsidRPr="00A81697" w:rsidTr="001B10F4">
        <w:tc>
          <w:tcPr>
            <w:tcW w:w="2694" w:type="dxa"/>
          </w:tcPr>
          <w:p w:rsidR="00142E8F" w:rsidRPr="00A81697" w:rsidRDefault="00142E8F" w:rsidP="001B10F4">
            <w:r w:rsidRPr="00A81697">
              <w:t>ACCOUNTABLE TO:</w:t>
            </w:r>
          </w:p>
        </w:tc>
        <w:tc>
          <w:tcPr>
            <w:tcW w:w="7512" w:type="dxa"/>
          </w:tcPr>
          <w:p w:rsidR="00142E8F" w:rsidRPr="00A81697" w:rsidRDefault="00142E8F" w:rsidP="001B10F4">
            <w:r w:rsidRPr="00A81697">
              <w:t>Leadership Team</w:t>
            </w:r>
          </w:p>
        </w:tc>
      </w:tr>
      <w:tr w:rsidR="00142E8F" w:rsidRPr="00A81697" w:rsidTr="001B10F4">
        <w:tc>
          <w:tcPr>
            <w:tcW w:w="2694" w:type="dxa"/>
          </w:tcPr>
          <w:p w:rsidR="00142E8F" w:rsidRPr="00A81697" w:rsidRDefault="00142E8F" w:rsidP="001B10F4">
            <w:r w:rsidRPr="00A81697">
              <w:t>ACCOUNTABLE FOR:</w:t>
            </w:r>
          </w:p>
        </w:tc>
        <w:tc>
          <w:tcPr>
            <w:tcW w:w="7512" w:type="dxa"/>
          </w:tcPr>
          <w:p w:rsidR="00142E8F" w:rsidRPr="00A81697" w:rsidRDefault="00142E8F" w:rsidP="001B10F4">
            <w:r w:rsidRPr="00A81697">
              <w:rPr>
                <w:rFonts w:cs="Tahoma"/>
              </w:rPr>
              <w:t>Groups of children under the direction of the class teacher.</w:t>
            </w:r>
          </w:p>
        </w:tc>
      </w:tr>
      <w:tr w:rsidR="00142E8F" w:rsidRPr="00A81697" w:rsidTr="001B10F4">
        <w:tc>
          <w:tcPr>
            <w:tcW w:w="2694" w:type="dxa"/>
          </w:tcPr>
          <w:p w:rsidR="00142E8F" w:rsidRPr="00A81697" w:rsidRDefault="00142E8F" w:rsidP="001B10F4"/>
        </w:tc>
        <w:tc>
          <w:tcPr>
            <w:tcW w:w="7512" w:type="dxa"/>
          </w:tcPr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42E8F" w:rsidRPr="00A81697" w:rsidRDefault="00142E8F" w:rsidP="001B10F4">
            <w:pPr>
              <w:rPr>
                <w:b/>
              </w:rPr>
            </w:pPr>
            <w:r w:rsidRPr="00A81697">
              <w:rPr>
                <w:b/>
              </w:rPr>
              <w:t>KEY ACCOUNTABILITIES:</w:t>
            </w:r>
          </w:p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A. STRATEGIC DEVELOPMENT</w:t>
            </w:r>
            <w:r w:rsidRPr="00A81697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>To contribute to the discussion of the school’s aims and policies and participate in the implementation of policies, plans, targets and practices.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keepNext/>
              <w:outlineLvl w:val="4"/>
              <w:rPr>
                <w:rFonts w:cs="Tahoma"/>
              </w:rPr>
            </w:pPr>
            <w:r w:rsidRPr="00A81697">
              <w:rPr>
                <w:rFonts w:cs="Tahoma"/>
                <w:b/>
                <w:bCs/>
              </w:rPr>
              <w:t xml:space="preserve">B. TEACHING AND </w:t>
            </w:r>
            <w:proofErr w:type="gramStart"/>
            <w:r w:rsidRPr="00A81697">
              <w:rPr>
                <w:rFonts w:cs="Tahoma"/>
                <w:b/>
                <w:bCs/>
              </w:rPr>
              <w:t>LEARNING</w:t>
            </w:r>
            <w:r w:rsidRPr="00A81697">
              <w:rPr>
                <w:rFonts w:cs="Tahoma"/>
              </w:rPr>
              <w:t xml:space="preserve">  (</w:t>
            </w:r>
            <w:proofErr w:type="gramEnd"/>
            <w:r w:rsidRPr="00A81697">
              <w:rPr>
                <w:rFonts w:cs="Tahoma"/>
              </w:rPr>
              <w:t xml:space="preserve">supporting teachers)                                                              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>- To secure and sustain effective teaching of individuals and groups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 xml:space="preserve">- To develop the quality of teaching, assess the standards of pupils’ achievements and set targets for  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 xml:space="preserve">   improvement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 xml:space="preserve">- Support specific learning activities in Maths and English 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>- Prepare and maintain safe and engaging learning environments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C. LEADING AND MANAGING STAFF                                                                 </w:t>
            </w:r>
          </w:p>
          <w:p w:rsidR="00142E8F" w:rsidRPr="00A81697" w:rsidRDefault="00142E8F" w:rsidP="001B10F4">
            <w:pPr>
              <w:pStyle w:val="Heading5"/>
              <w:spacing w:after="0"/>
              <w:ind w:left="33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sz w:val="22"/>
                <w:szCs w:val="22"/>
              </w:rPr>
              <w:t>To lead, manage and work collaboratively with pupils and, as appropriate, with other adults, colleagues and students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rPr>
                <w:rFonts w:cs="Tahoma"/>
                <w:b/>
              </w:rPr>
            </w:pPr>
            <w:r w:rsidRPr="00A81697">
              <w:rPr>
                <w:rFonts w:cs="Tahoma"/>
                <w:b/>
              </w:rPr>
              <w:t>D. EFFICIENT DEPLOYMENT OF STAFF AND RESOURCES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>To support subject leader</w:t>
            </w:r>
            <w:r>
              <w:rPr>
                <w:rFonts w:cs="Tahoma"/>
              </w:rPr>
              <w:t>s</w:t>
            </w:r>
            <w:r w:rsidRPr="00A81697">
              <w:rPr>
                <w:rFonts w:cs="Tahoma"/>
              </w:rPr>
              <w:t xml:space="preserve"> to manage resources and teaching of the subject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42E8F" w:rsidRPr="00A81697" w:rsidRDefault="00142E8F" w:rsidP="001B10F4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keepNext/>
              <w:outlineLvl w:val="4"/>
              <w:rPr>
                <w:rFonts w:ascii="Calibri" w:hAnsi="Calibri" w:cs="Tahoma"/>
              </w:rPr>
            </w:pPr>
            <w:r w:rsidRPr="00A81697">
              <w:rPr>
                <w:rFonts w:ascii="Calibri" w:hAnsi="Calibri" w:cs="Tahoma"/>
                <w:b/>
                <w:bCs/>
              </w:rPr>
              <w:t>A. STRATEGIC DEVELOPMENT</w:t>
            </w:r>
            <w:r w:rsidRPr="00A81697">
              <w:rPr>
                <w:rFonts w:ascii="Calibri" w:hAnsi="Calibri" w:cs="Tahoma"/>
              </w:rPr>
              <w:t xml:space="preserve">                                                      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tabs>
                <w:tab w:val="right" w:pos="9000"/>
              </w:tabs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Take responsibility for implementing school policies and practice under the supervision of the class teacher and Inclusion Manager</w:t>
            </w:r>
            <w:r>
              <w:rPr>
                <w:rFonts w:ascii="Calibri" w:eastAsia="Times New Roman" w:hAnsi="Calibri" w:cs="Tahoma"/>
              </w:rPr>
              <w:t>/SENCO</w:t>
            </w:r>
            <w:r w:rsidRPr="00A81697">
              <w:rPr>
                <w:rFonts w:ascii="Calibri" w:eastAsia="Times New Roman" w:hAnsi="Calibri" w:cs="Tahoma"/>
              </w:rPr>
              <w:tab/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tabs>
                <w:tab w:val="right" w:pos="9000"/>
              </w:tabs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To implement School Development Plan priorities as part of a team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tabs>
                <w:tab w:val="right" w:pos="9000"/>
              </w:tabs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pupil’s learning using knowledge of school policies and practice 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tabs>
                <w:tab w:val="right" w:pos="9000"/>
              </w:tabs>
              <w:ind w:left="450" w:hanging="450"/>
              <w:rPr>
                <w:rFonts w:ascii="Calibri" w:hAnsi="Calibri" w:cs="Tahoma"/>
                <w:b/>
                <w:bCs/>
              </w:rPr>
            </w:pPr>
            <w:r w:rsidRPr="00A81697">
              <w:rPr>
                <w:rFonts w:ascii="Calibri" w:hAnsi="Calibri" w:cs="Tahoma"/>
                <w:b/>
                <w:bCs/>
              </w:rPr>
              <w:t xml:space="preserve">B. TEACHING AND </w:t>
            </w:r>
            <w:proofErr w:type="gramStart"/>
            <w:r w:rsidRPr="00A81697">
              <w:rPr>
                <w:rFonts w:ascii="Calibri" w:hAnsi="Calibri" w:cs="Tahoma"/>
                <w:b/>
                <w:bCs/>
              </w:rPr>
              <w:t>LEARNING  (</w:t>
            </w:r>
            <w:proofErr w:type="gramEnd"/>
            <w:r w:rsidRPr="00A81697">
              <w:rPr>
                <w:rFonts w:ascii="Calibri" w:hAnsi="Calibri" w:cs="Tahoma"/>
                <w:b/>
                <w:bCs/>
              </w:rPr>
              <w:t>supporting teachers and children)</w:t>
            </w:r>
          </w:p>
          <w:p w:rsidR="00142E8F" w:rsidRPr="00A81697" w:rsidRDefault="00142E8F" w:rsidP="001B10F4">
            <w:pPr>
              <w:tabs>
                <w:tab w:val="right" w:pos="9000"/>
              </w:tabs>
              <w:ind w:left="450" w:hanging="450"/>
              <w:rPr>
                <w:rFonts w:ascii="Calibri" w:hAnsi="Calibri" w:cs="Tahoma"/>
                <w:b/>
                <w:bCs/>
              </w:rPr>
            </w:pPr>
          </w:p>
          <w:p w:rsidR="00142E8F" w:rsidRPr="00A81697" w:rsidRDefault="00142E8F" w:rsidP="001B10F4">
            <w:pPr>
              <w:rPr>
                <w:rFonts w:ascii="Calibri" w:hAnsi="Calibri" w:cs="Tahoma"/>
              </w:rPr>
            </w:pPr>
            <w:r w:rsidRPr="00A81697">
              <w:rPr>
                <w:rFonts w:ascii="Calibri" w:hAnsi="Calibri" w:cs="Tahoma"/>
              </w:rPr>
              <w:t>Under the direction and supervision of the teacher:</w:t>
            </w:r>
          </w:p>
          <w:p w:rsidR="00142E8F" w:rsidRPr="00A81697" w:rsidRDefault="00142E8F" w:rsidP="001B10F4">
            <w:pPr>
              <w:rPr>
                <w:rFonts w:ascii="Calibri" w:hAnsi="Calibri" w:cs="Tahoma"/>
              </w:rPr>
            </w:pP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Assist in the delivery of the curriculum by participating in day-to-day learning activities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Discuss with and report back to the teacher on the planning and assessment of a specified group’s work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Organise and maintain the learning environment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Work as part of a team to ensure that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well being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, safety, behaviour and personal development of the children in their </w:t>
            </w:r>
            <w:proofErr w:type="gramStart"/>
            <w:r w:rsidRPr="00A81697">
              <w:rPr>
                <w:rFonts w:ascii="Calibri" w:eastAsia="Times New Roman" w:hAnsi="Calibri" w:cs="Tahoma"/>
              </w:rPr>
              <w:t>class  enhances</w:t>
            </w:r>
            <w:proofErr w:type="gramEnd"/>
            <w:r w:rsidRPr="00A81697">
              <w:rPr>
                <w:rFonts w:ascii="Calibri" w:eastAsia="Times New Roman" w:hAnsi="Calibri" w:cs="Tahoma"/>
              </w:rPr>
              <w:t xml:space="preserve"> their learning opportunities and life skills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Maintain confidentiality inside and outside the workplace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Understand</w:t>
            </w:r>
            <w:r>
              <w:rPr>
                <w:rFonts w:ascii="Calibri" w:eastAsia="Times New Roman" w:hAnsi="Calibri" w:cs="Tahoma"/>
              </w:rPr>
              <w:t xml:space="preserve"> and apply</w:t>
            </w:r>
            <w:r w:rsidRPr="00A81697">
              <w:rPr>
                <w:rFonts w:ascii="Calibri" w:eastAsia="Times New Roman" w:hAnsi="Calibri" w:cs="Tahoma"/>
              </w:rPr>
              <w:t xml:space="preserve"> school policies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Take responsibility for supporting and raising achievement of children in their class under the guidance of the Deputy and Assistant Headteachers and class teacher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maintaining pupil records 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keepNext/>
              <w:ind w:left="360" w:hanging="360"/>
              <w:outlineLvl w:val="4"/>
              <w:rPr>
                <w:rFonts w:ascii="Calibri" w:hAnsi="Calibri" w:cs="Tahoma"/>
                <w:b/>
              </w:rPr>
            </w:pPr>
            <w:r w:rsidRPr="00A81697">
              <w:rPr>
                <w:rFonts w:ascii="Calibri" w:hAnsi="Calibri" w:cs="Tahoma"/>
                <w:b/>
                <w:bCs/>
              </w:rPr>
              <w:lastRenderedPageBreak/>
              <w:t>C. MANAGING AND WORKING WITH PEOPLE</w:t>
            </w:r>
            <w:proofErr w:type="gramStart"/>
            <w:r w:rsidRPr="00A81697">
              <w:rPr>
                <w:rFonts w:ascii="Calibri" w:hAnsi="Calibri" w:cs="Tahoma"/>
              </w:rPr>
              <w:t xml:space="preserve">   </w:t>
            </w:r>
            <w:r w:rsidRPr="00A81697">
              <w:rPr>
                <w:rFonts w:ascii="Calibri" w:hAnsi="Calibri" w:cs="Tahoma"/>
                <w:b/>
              </w:rPr>
              <w:t>(</w:t>
            </w:r>
            <w:proofErr w:type="gramEnd"/>
            <w:r w:rsidRPr="00A81697">
              <w:rPr>
                <w:rFonts w:ascii="Calibri" w:hAnsi="Calibri" w:cs="Tahoma"/>
                <w:b/>
              </w:rPr>
              <w:t>supporting school)</w:t>
            </w:r>
          </w:p>
          <w:p w:rsidR="00142E8F" w:rsidRPr="00A81697" w:rsidRDefault="00142E8F" w:rsidP="001B10F4">
            <w:pPr>
              <w:ind w:left="720"/>
              <w:rPr>
                <w:rFonts w:ascii="Calibri" w:hAnsi="Calibri" w:cs="Tahoma"/>
              </w:rPr>
            </w:pPr>
            <w:r w:rsidRPr="00A81697">
              <w:rPr>
                <w:rFonts w:ascii="Calibri" w:hAnsi="Calibri" w:cs="Tahoma"/>
              </w:rPr>
              <w:t xml:space="preserve">                                            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On the recommendation of the Headteacher and within the regulatory framework, deliver specified work to individual pupils and groups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Monitor and maintain curriculum resources and displays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Work as a key member of a team ensuring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well being</w:t>
            </w:r>
            <w:proofErr w:type="spellEnd"/>
            <w:r w:rsidRPr="00A81697">
              <w:rPr>
                <w:rFonts w:ascii="Calibri" w:eastAsia="Times New Roman" w:hAnsi="Calibri" w:cs="Tahoma"/>
              </w:rPr>
              <w:t>, social development of pupils through recognising their potential and enhancing their learning opportunities and opportunities to develop life skills, and reflect on and develop practice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team ensuring the effective organisation of lunchtime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keepNext/>
              <w:spacing w:before="240" w:after="60"/>
              <w:outlineLvl w:val="2"/>
              <w:rPr>
                <w:rFonts w:ascii="Calibri" w:hAnsi="Calibri" w:cs="Tahoma"/>
                <w:b/>
                <w:bCs/>
              </w:rPr>
            </w:pPr>
            <w:r w:rsidRPr="00A81697">
              <w:rPr>
                <w:rFonts w:ascii="Calibri" w:hAnsi="Calibri" w:cs="Tahoma"/>
                <w:b/>
                <w:bCs/>
              </w:rPr>
              <w:t>D. DEPLOYMENT OF STAFF AND RESOURCES (supporting school)</w:t>
            </w:r>
          </w:p>
          <w:p w:rsidR="00142E8F" w:rsidRPr="00A81697" w:rsidRDefault="00142E8F" w:rsidP="001B10F4">
            <w:pPr>
              <w:tabs>
                <w:tab w:val="right" w:pos="9000"/>
              </w:tabs>
              <w:ind w:left="450" w:hanging="450"/>
              <w:rPr>
                <w:rFonts w:ascii="Calibri" w:hAnsi="Calibri" w:cs="Tahoma"/>
              </w:rPr>
            </w:pP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Use ICT to advance pupil’s learning and confidence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Participate in organisation and accompan</w:t>
            </w:r>
            <w:r>
              <w:rPr>
                <w:rFonts w:ascii="Calibri" w:eastAsia="Times New Roman" w:hAnsi="Calibri" w:cs="Tahoma"/>
              </w:rPr>
              <w:t>y</w:t>
            </w:r>
            <w:r w:rsidRPr="00A81697">
              <w:rPr>
                <w:rFonts w:ascii="Calibri" w:eastAsia="Times New Roman" w:hAnsi="Calibri" w:cs="Tahoma"/>
              </w:rPr>
              <w:t xml:space="preserve"> pupils on off-site activities under an agreed system of supervision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rPr>
                <w:rFonts w:ascii="Calibri" w:hAnsi="Calibri" w:cs="Tahoma"/>
                <w:b/>
                <w:bCs/>
              </w:rPr>
            </w:pPr>
            <w:r w:rsidRPr="00A81697">
              <w:rPr>
                <w:rFonts w:ascii="Calibri" w:hAnsi="Calibri" w:cs="Tahoma"/>
                <w:b/>
                <w:bCs/>
              </w:rPr>
              <w:t>OTHER RESPONSIBILITES (supporting Children)</w:t>
            </w:r>
          </w:p>
          <w:p w:rsidR="00142E8F" w:rsidRPr="00A81697" w:rsidRDefault="00142E8F" w:rsidP="001B10F4">
            <w:pPr>
              <w:rPr>
                <w:rFonts w:ascii="Calibri" w:hAnsi="Calibri" w:cs="Tahoma"/>
                <w:b/>
                <w:bCs/>
              </w:rPr>
            </w:pP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>To supervise children during play and lunch times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provide first aid cover following appropriate training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familiarise and adhere to the procedures of the school behaviour policy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attend training as appropriate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81697">
              <w:rPr>
                <w:rFonts w:ascii="Calibri" w:eastAsia="Times New Roman" w:hAnsi="Calibri" w:cs="Tahoma"/>
              </w:rPr>
              <w:t>To attend monthly meetings/training with the Headteacher/Deputy/Assistant Headteachers</w:t>
            </w:r>
          </w:p>
          <w:p w:rsidR="00142E8F" w:rsidRPr="00A81697" w:rsidRDefault="00142E8F" w:rsidP="00142E8F">
            <w:pPr>
              <w:ind w:left="360"/>
            </w:pPr>
          </w:p>
        </w:tc>
      </w:tr>
    </w:tbl>
    <w:p w:rsidR="00142E8F" w:rsidRDefault="00142E8F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Pr="00A81697" w:rsidRDefault="00662C40" w:rsidP="00662C40">
      <w:pPr>
        <w:outlineLvl w:val="0"/>
        <w:rPr>
          <w:rFonts w:ascii="Calibri" w:hAnsi="Calibri"/>
          <w:b/>
          <w:sz w:val="28"/>
          <w:szCs w:val="28"/>
        </w:rPr>
      </w:pPr>
      <w:r w:rsidRPr="00A81697">
        <w:rPr>
          <w:rFonts w:ascii="Calibri" w:hAnsi="Calibri"/>
          <w:b/>
          <w:sz w:val="28"/>
          <w:szCs w:val="28"/>
        </w:rPr>
        <w:lastRenderedPageBreak/>
        <w:t>Person Specification: T</w:t>
      </w:r>
      <w:r>
        <w:rPr>
          <w:rFonts w:ascii="Calibri" w:hAnsi="Calibri"/>
          <w:b/>
          <w:sz w:val="28"/>
          <w:szCs w:val="28"/>
        </w:rPr>
        <w:t xml:space="preserve">eaching Assistant </w:t>
      </w:r>
    </w:p>
    <w:p w:rsidR="00662C40" w:rsidRPr="00A81697" w:rsidRDefault="00662C40" w:rsidP="00662C40">
      <w:pPr>
        <w:outlineLvl w:val="0"/>
        <w:rPr>
          <w:rFonts w:ascii="Calibri" w:hAnsi="Calibri"/>
          <w:b/>
          <w:sz w:val="28"/>
          <w:szCs w:val="28"/>
        </w:rPr>
      </w:pPr>
    </w:p>
    <w:p w:rsidR="00662C40" w:rsidRPr="00A81697" w:rsidRDefault="00662C40" w:rsidP="00662C40">
      <w:pPr>
        <w:outlineLvl w:val="0"/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page" w:horzAnchor="margin" w:tblpY="2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4009"/>
        <w:gridCol w:w="3161"/>
      </w:tblGrid>
      <w:tr w:rsidR="00662C40" w:rsidRPr="00A81697" w:rsidTr="00913B65"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662C40" w:rsidRPr="00A81697" w:rsidTr="00913B65"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Competent English and Mathematics skills assessed through a standard test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 xml:space="preserve">NVQ2/3 (or equivalent) 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Excellent numeracy and literacy skills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Specialist skills/training in curriculum or learning area e.g. bi-lingual, sign language, ICT</w:t>
            </w:r>
          </w:p>
        </w:tc>
      </w:tr>
      <w:tr w:rsidR="00662C40" w:rsidRPr="00A81697" w:rsidTr="00913B65">
        <w:trPr>
          <w:trHeight w:val="3456"/>
        </w:trPr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Training /Skills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Be able to assist children on an individual and group basis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Explain tasks simply and clearly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Liaise and communicate effectively with others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Supervise children at playtimes /lunchtimes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Demonstrate good organisational skills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To be responsible for promoting and safeguarding the welfare of children within the school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Be able to work as part of a team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Monitor, record and make basic assessments about individual progress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 xml:space="preserve">Demonstrate the ability to learn and adapt from past experience 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Commitment to own professional development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</w:tc>
      </w:tr>
      <w:tr w:rsidR="00662C40" w:rsidRPr="00A81697" w:rsidTr="00913B65">
        <w:trPr>
          <w:trHeight w:val="1452"/>
        </w:trPr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Working with young children (e.g. parent, volunteer helper, TA)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Confidence to work with pupils of a range of ages in the primary phase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Experience of working with children with Special Educational Needs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Experience of working in a Primary School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</w:tc>
      </w:tr>
      <w:tr w:rsidR="00662C40" w:rsidRPr="00A81697" w:rsidTr="00913B65"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Knowledge and Understanding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The needs of young children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Child development and the ways in which children learn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Demonstrate knowledge and basic understanding of Literacy and Numeracy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The roles played by various adults in a child’s education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</w:tc>
      </w:tr>
      <w:tr w:rsidR="00662C40" w:rsidRPr="00A81697" w:rsidTr="00913B65">
        <w:trPr>
          <w:trHeight w:val="1820"/>
        </w:trPr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Personal Characteristics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Calmness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Confidentiality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Empathy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Enthusiasm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Flexibility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Initiative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:rsidR="00662C40" w:rsidRDefault="00662C40"/>
    <w:sectPr w:rsidR="0066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189A"/>
    <w:multiLevelType w:val="hybridMultilevel"/>
    <w:tmpl w:val="ACE456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677B"/>
    <w:multiLevelType w:val="hybridMultilevel"/>
    <w:tmpl w:val="5B006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F2B69"/>
    <w:multiLevelType w:val="hybridMultilevel"/>
    <w:tmpl w:val="7C380EDC"/>
    <w:lvl w:ilvl="0" w:tplc="D3AE4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C"/>
    <w:rsid w:val="000E7A73"/>
    <w:rsid w:val="00142E8F"/>
    <w:rsid w:val="00421187"/>
    <w:rsid w:val="00653207"/>
    <w:rsid w:val="00662C40"/>
    <w:rsid w:val="007512DA"/>
    <w:rsid w:val="00C1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61F4-8C28-4850-A4D0-FA609134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42E8F"/>
    <w:pPr>
      <w:keepNext/>
      <w:spacing w:after="240"/>
      <w:ind w:left="360" w:hanging="360"/>
      <w:outlineLvl w:val="4"/>
    </w:pPr>
    <w:rPr>
      <w:rFonts w:ascii="Arial Rounded MT Bold" w:hAnsi="Arial Rounded MT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42E8F"/>
    <w:rPr>
      <w:rFonts w:ascii="Arial Rounded MT Bold" w:eastAsia="Times New Roman" w:hAnsi="Arial Rounded MT Bold" w:cs="Times New Roman"/>
      <w:sz w:val="28"/>
      <w:szCs w:val="20"/>
    </w:rPr>
  </w:style>
  <w:style w:type="table" w:styleId="TableGrid">
    <w:name w:val="Table Grid"/>
    <w:basedOn w:val="TableNormal"/>
    <w:uiPriority w:val="59"/>
    <w:rsid w:val="0014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E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93008-A73C-4F7B-9922-A209CD31D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15B54-6987-44A8-86BD-EBFD02195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Cole Johnson</dc:creator>
  <cp:keywords/>
  <dc:description/>
  <cp:lastModifiedBy>Claudia Gibson</cp:lastModifiedBy>
  <cp:revision>2</cp:revision>
  <dcterms:created xsi:type="dcterms:W3CDTF">2023-04-19T10:09:00Z</dcterms:created>
  <dcterms:modified xsi:type="dcterms:W3CDTF">2023-04-19T10:09:00Z</dcterms:modified>
</cp:coreProperties>
</file>