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0A5B7" w14:textId="77777777" w:rsidR="00B2480C" w:rsidRPr="005B3EBF"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p>
    <w:p w14:paraId="0430A5B8"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382"/>
      </w:tblGrid>
      <w:tr w:rsidR="00783C6D" w:rsidRPr="005B3EBF" w14:paraId="0430A5BE" w14:textId="77777777" w:rsidTr="00545A74">
        <w:trPr>
          <w:trHeight w:val="828"/>
        </w:trPr>
        <w:tc>
          <w:tcPr>
            <w:tcW w:w="4261" w:type="dxa"/>
            <w:shd w:val="clear" w:color="auto" w:fill="D9D9D9"/>
          </w:tcPr>
          <w:p w14:paraId="0430A5B9"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Provisional </w:t>
            </w:r>
            <w:r w:rsidR="00783C6D" w:rsidRPr="005B3EBF">
              <w:rPr>
                <w:rFonts w:ascii="Calibri" w:hAnsi="Calibri" w:cs="Calibri"/>
                <w:b/>
                <w:bCs/>
              </w:rPr>
              <w:t>Job Title</w:t>
            </w:r>
            <w:r w:rsidR="00AC0C7B" w:rsidRPr="005B3EBF">
              <w:rPr>
                <w:rFonts w:ascii="Calibri" w:hAnsi="Calibri" w:cs="Calibri"/>
                <w:b/>
                <w:bCs/>
              </w:rPr>
              <w:t xml:space="preserve">: </w:t>
            </w:r>
          </w:p>
          <w:p w14:paraId="0430A5BA" w14:textId="77777777" w:rsidR="00783C6D" w:rsidRPr="003300CD" w:rsidRDefault="00E12DDB" w:rsidP="00803C26">
            <w:pPr>
              <w:autoSpaceDE w:val="0"/>
              <w:autoSpaceDN w:val="0"/>
              <w:adjustRightInd w:val="0"/>
              <w:rPr>
                <w:rFonts w:ascii="Calibri" w:hAnsi="Calibri" w:cs="Calibri"/>
                <w:b/>
              </w:rPr>
            </w:pPr>
            <w:r w:rsidRPr="003300CD">
              <w:rPr>
                <w:rFonts w:ascii="Calibri" w:hAnsi="Calibri" w:cs="Calibri"/>
                <w:b/>
              </w:rPr>
              <w:t xml:space="preserve">Leasehold and Procurement </w:t>
            </w:r>
            <w:r w:rsidR="003B07E4">
              <w:rPr>
                <w:rFonts w:ascii="Calibri" w:hAnsi="Calibri" w:cs="Calibri"/>
                <w:b/>
              </w:rPr>
              <w:t xml:space="preserve">Officer </w:t>
            </w:r>
            <w:r w:rsidRPr="003300CD">
              <w:rPr>
                <w:rFonts w:ascii="Calibri" w:hAnsi="Calibri" w:cs="Calibri"/>
                <w:b/>
              </w:rPr>
              <w:t xml:space="preserve"> </w:t>
            </w:r>
          </w:p>
        </w:tc>
        <w:tc>
          <w:tcPr>
            <w:tcW w:w="4494" w:type="dxa"/>
            <w:shd w:val="clear" w:color="auto" w:fill="D9D9D9"/>
          </w:tcPr>
          <w:p w14:paraId="0430A5BB" w14:textId="77777777" w:rsidR="004924DE" w:rsidRPr="00BF4A31" w:rsidRDefault="00F90371" w:rsidP="000E62C7">
            <w:pPr>
              <w:autoSpaceDE w:val="0"/>
              <w:autoSpaceDN w:val="0"/>
              <w:adjustRightInd w:val="0"/>
              <w:rPr>
                <w:rFonts w:ascii="Calibri" w:hAnsi="Calibri" w:cs="Calibri"/>
                <w:b/>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8642D1" w:rsidRPr="008642D1">
              <w:rPr>
                <w:rFonts w:ascii="Calibri" w:hAnsi="Calibri" w:cs="Calibri"/>
                <w:b/>
                <w:bCs/>
              </w:rPr>
              <w:t>SO1</w:t>
            </w:r>
          </w:p>
          <w:p w14:paraId="0430A5BC" w14:textId="77777777" w:rsidR="00783C6D" w:rsidRPr="005B3EBF" w:rsidRDefault="00783C6D" w:rsidP="000E62C7">
            <w:pPr>
              <w:autoSpaceDE w:val="0"/>
              <w:autoSpaceDN w:val="0"/>
              <w:adjustRightInd w:val="0"/>
              <w:rPr>
                <w:rFonts w:ascii="Calibri" w:hAnsi="Calibri" w:cs="Calibri"/>
                <w:bCs/>
              </w:rPr>
            </w:pPr>
          </w:p>
          <w:p w14:paraId="0430A5BD" w14:textId="77777777" w:rsidR="00D20A7D" w:rsidRPr="005B3EBF" w:rsidRDefault="00D20A7D" w:rsidP="000E62C7">
            <w:pPr>
              <w:autoSpaceDE w:val="0"/>
              <w:autoSpaceDN w:val="0"/>
              <w:adjustRightInd w:val="0"/>
              <w:rPr>
                <w:rFonts w:ascii="Calibri" w:hAnsi="Calibri" w:cs="Calibri"/>
              </w:rPr>
            </w:pPr>
          </w:p>
        </w:tc>
      </w:tr>
      <w:tr w:rsidR="00783C6D" w:rsidRPr="005B3EBF" w14:paraId="0430A5C3" w14:textId="77777777" w:rsidTr="00545A74">
        <w:trPr>
          <w:trHeight w:val="828"/>
        </w:trPr>
        <w:tc>
          <w:tcPr>
            <w:tcW w:w="4261" w:type="dxa"/>
            <w:shd w:val="clear" w:color="auto" w:fill="D9D9D9"/>
          </w:tcPr>
          <w:p w14:paraId="0430A5BF"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0430A5C0" w14:textId="77777777" w:rsidR="00783C6D" w:rsidRPr="003300CD" w:rsidRDefault="00E12DDB" w:rsidP="000E62C7">
            <w:pPr>
              <w:autoSpaceDE w:val="0"/>
              <w:autoSpaceDN w:val="0"/>
              <w:adjustRightInd w:val="0"/>
              <w:rPr>
                <w:rFonts w:ascii="Calibri" w:hAnsi="Calibri" w:cs="Calibri"/>
                <w:b/>
                <w:bCs/>
              </w:rPr>
            </w:pPr>
            <w:r w:rsidRPr="003300CD">
              <w:rPr>
                <w:rFonts w:ascii="Calibri" w:hAnsi="Calibri" w:cs="Calibri"/>
                <w:b/>
                <w:bCs/>
              </w:rPr>
              <w:t>Leasehold and Procurement</w:t>
            </w:r>
          </w:p>
        </w:tc>
        <w:tc>
          <w:tcPr>
            <w:tcW w:w="4494" w:type="dxa"/>
            <w:shd w:val="clear" w:color="auto" w:fill="D9D9D9"/>
          </w:tcPr>
          <w:p w14:paraId="0430A5C1"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430A5C2" w14:textId="62AEE1C3" w:rsidR="0044737D" w:rsidRPr="005B3EBF" w:rsidRDefault="00E12DDB" w:rsidP="00E12DDB">
            <w:pPr>
              <w:autoSpaceDE w:val="0"/>
              <w:autoSpaceDN w:val="0"/>
              <w:adjustRightInd w:val="0"/>
              <w:rPr>
                <w:rFonts w:ascii="Calibri" w:hAnsi="Calibri" w:cs="Calibri"/>
                <w:b/>
                <w:bCs/>
              </w:rPr>
            </w:pPr>
            <w:r>
              <w:rPr>
                <w:rFonts w:ascii="Calibri" w:hAnsi="Calibri" w:cs="Calibri"/>
                <w:b/>
                <w:bCs/>
              </w:rPr>
              <w:t>Housing and</w:t>
            </w:r>
            <w:r w:rsidR="00D74342">
              <w:rPr>
                <w:rFonts w:ascii="Calibri" w:hAnsi="Calibri" w:cs="Calibri"/>
                <w:b/>
                <w:bCs/>
              </w:rPr>
              <w:t xml:space="preserve"> Regeneration </w:t>
            </w:r>
          </w:p>
        </w:tc>
      </w:tr>
      <w:tr w:rsidR="000E62C7" w:rsidRPr="005B3EBF" w14:paraId="0430A5C8" w14:textId="77777777" w:rsidTr="00545A74">
        <w:trPr>
          <w:trHeight w:val="828"/>
        </w:trPr>
        <w:tc>
          <w:tcPr>
            <w:tcW w:w="4261" w:type="dxa"/>
            <w:shd w:val="clear" w:color="auto" w:fill="D9D9D9"/>
          </w:tcPr>
          <w:p w14:paraId="0430A5C4"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p>
          <w:p w14:paraId="0430A5C5" w14:textId="3CCC74A3" w:rsidR="0044737D" w:rsidRPr="005B3EBF" w:rsidRDefault="005060C1" w:rsidP="00E72D86">
            <w:pPr>
              <w:autoSpaceDE w:val="0"/>
              <w:autoSpaceDN w:val="0"/>
              <w:adjustRightInd w:val="0"/>
              <w:rPr>
                <w:rFonts w:ascii="Calibri" w:hAnsi="Calibri" w:cs="Calibri"/>
                <w:b/>
                <w:bCs/>
              </w:rPr>
            </w:pPr>
            <w:r>
              <w:rPr>
                <w:rFonts w:ascii="Calibri" w:hAnsi="Calibri" w:cs="Calibri"/>
                <w:b/>
                <w:bCs/>
              </w:rPr>
              <w:t>Prin</w:t>
            </w:r>
            <w:r w:rsidR="00AD503E">
              <w:rPr>
                <w:rFonts w:ascii="Calibri" w:hAnsi="Calibri" w:cs="Calibri"/>
                <w:b/>
                <w:bCs/>
              </w:rPr>
              <w:t xml:space="preserve">cipal </w:t>
            </w:r>
            <w:r w:rsidR="00E12DDB">
              <w:rPr>
                <w:rFonts w:ascii="Calibri" w:hAnsi="Calibri" w:cs="Calibri"/>
                <w:b/>
                <w:bCs/>
              </w:rPr>
              <w:t xml:space="preserve">Leasehold and Procurement </w:t>
            </w:r>
            <w:r w:rsidR="00803C26">
              <w:rPr>
                <w:rFonts w:ascii="Calibri" w:hAnsi="Calibri" w:cs="Calibri"/>
                <w:b/>
                <w:bCs/>
              </w:rPr>
              <w:t xml:space="preserve">Officer </w:t>
            </w:r>
            <w:r w:rsidR="00E12DDB">
              <w:rPr>
                <w:rFonts w:ascii="Calibri" w:hAnsi="Calibri" w:cs="Calibri"/>
                <w:b/>
                <w:bCs/>
              </w:rPr>
              <w:t xml:space="preserve"> </w:t>
            </w:r>
          </w:p>
        </w:tc>
        <w:tc>
          <w:tcPr>
            <w:tcW w:w="4494" w:type="dxa"/>
            <w:shd w:val="clear" w:color="auto" w:fill="D9D9D9"/>
          </w:tcPr>
          <w:p w14:paraId="0430A5C6" w14:textId="7B37B37C"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E07C34">
              <w:rPr>
                <w:rFonts w:ascii="Calibri" w:hAnsi="Calibri" w:cs="Calibri"/>
                <w:b/>
                <w:bCs/>
              </w:rPr>
              <w:t xml:space="preserve"> N/A</w:t>
            </w:r>
          </w:p>
          <w:p w14:paraId="0430A5C7" w14:textId="77777777" w:rsidR="00387E78" w:rsidRPr="005B3EBF" w:rsidRDefault="00E12DDB" w:rsidP="00D362A1">
            <w:pPr>
              <w:autoSpaceDE w:val="0"/>
              <w:autoSpaceDN w:val="0"/>
              <w:adjustRightInd w:val="0"/>
              <w:rPr>
                <w:rFonts w:ascii="Calibri" w:hAnsi="Calibri" w:cs="Calibri"/>
                <w:b/>
                <w:bCs/>
              </w:rPr>
            </w:pPr>
            <w:r>
              <w:rPr>
                <w:rFonts w:ascii="Calibri" w:hAnsi="Calibri" w:cs="Calibri"/>
                <w:b/>
                <w:bCs/>
              </w:rPr>
              <w:t xml:space="preserve">  </w:t>
            </w:r>
          </w:p>
        </w:tc>
      </w:tr>
      <w:tr w:rsidR="004F668A" w:rsidRPr="005B3EBF" w14:paraId="0430A5CB"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430A5C9" w14:textId="0B6120A1" w:rsidR="004F668A" w:rsidRPr="005B3EBF" w:rsidRDefault="004F668A" w:rsidP="008642D1">
            <w:pPr>
              <w:autoSpaceDE w:val="0"/>
              <w:autoSpaceDN w:val="0"/>
              <w:adjustRightInd w:val="0"/>
              <w:rPr>
                <w:rFonts w:ascii="Calibri" w:hAnsi="Calibri" w:cs="Calibri"/>
                <w:b/>
                <w:bCs/>
              </w:rPr>
            </w:pPr>
            <w:r w:rsidRPr="005B3EBF">
              <w:rPr>
                <w:rFonts w:ascii="Calibri" w:hAnsi="Calibri" w:cs="Calibri"/>
                <w:b/>
                <w:bCs/>
              </w:rPr>
              <w:t>Post Number:</w:t>
            </w:r>
            <w:r w:rsidR="003300CD">
              <w:rPr>
                <w:rFonts w:ascii="Calibri" w:hAnsi="Calibri" w:cs="Calibri"/>
                <w:b/>
                <w:bCs/>
              </w:rPr>
              <w:t xml:space="preserve"> </w:t>
            </w:r>
            <w:r w:rsidR="00231301">
              <w:rPr>
                <w:rFonts w:ascii="Calibri" w:hAnsi="Calibri" w:cs="Calibri"/>
                <w:b/>
                <w:bCs/>
              </w:rPr>
              <w:t>H</w:t>
            </w:r>
            <w:r w:rsidR="00D74342">
              <w:rPr>
                <w:rFonts w:ascii="Calibri" w:hAnsi="Calibri" w:cs="Calibri"/>
                <w:b/>
                <w:bCs/>
              </w:rPr>
              <w:t>PC03</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0430A5CA" w14:textId="67B1DF3C" w:rsidR="004F668A" w:rsidRPr="005B3EBF" w:rsidRDefault="004F668A" w:rsidP="00CE775A">
            <w:pPr>
              <w:autoSpaceDE w:val="0"/>
              <w:autoSpaceDN w:val="0"/>
              <w:adjustRightInd w:val="0"/>
              <w:rPr>
                <w:rFonts w:ascii="Calibri" w:hAnsi="Calibri" w:cs="Calibri"/>
                <w:b/>
                <w:bCs/>
              </w:rPr>
            </w:pPr>
            <w:r w:rsidRPr="005B3EBF">
              <w:rPr>
                <w:rFonts w:ascii="Calibri" w:hAnsi="Calibri" w:cs="Calibri"/>
                <w:b/>
                <w:bCs/>
              </w:rPr>
              <w:t>Date</w:t>
            </w:r>
            <w:r w:rsidR="009355F1">
              <w:rPr>
                <w:rFonts w:ascii="Calibri" w:hAnsi="Calibri" w:cs="Calibri"/>
                <w:b/>
                <w:bCs/>
              </w:rPr>
              <w:t xml:space="preserve">: </w:t>
            </w:r>
            <w:r w:rsidR="00D74342">
              <w:rPr>
                <w:rFonts w:ascii="Calibri" w:hAnsi="Calibri" w:cs="Calibri"/>
                <w:b/>
                <w:bCs/>
              </w:rPr>
              <w:t>July 2023</w:t>
            </w:r>
          </w:p>
        </w:tc>
      </w:tr>
    </w:tbl>
    <w:p w14:paraId="0430A5CC" w14:textId="77777777" w:rsidR="00343CED" w:rsidRPr="005B3EBF" w:rsidRDefault="00343CED" w:rsidP="00343CED">
      <w:pPr>
        <w:rPr>
          <w:rFonts w:ascii="Calibri" w:hAnsi="Calibri" w:cs="Arial"/>
          <w:i/>
        </w:rPr>
      </w:pPr>
    </w:p>
    <w:p w14:paraId="0430A5CD"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Working for the Richmond/</w:t>
      </w:r>
      <w:r w:rsidR="004F668A">
        <w:rPr>
          <w:rFonts w:ascii="Calibri" w:hAnsi="Calibri" w:cs="Arial"/>
          <w:b/>
          <w:bCs/>
        </w:rPr>
        <w:t xml:space="preserve"> </w:t>
      </w:r>
      <w:r w:rsidRPr="005B3EBF">
        <w:rPr>
          <w:rFonts w:ascii="Calibri" w:hAnsi="Calibri" w:cs="Arial"/>
          <w:b/>
          <w:bCs/>
        </w:rPr>
        <w:t xml:space="preserve">Wandsworth Shared </w:t>
      </w:r>
      <w:r w:rsidR="008C0883">
        <w:rPr>
          <w:rFonts w:ascii="Calibri" w:hAnsi="Calibri" w:cs="Arial"/>
          <w:b/>
          <w:bCs/>
        </w:rPr>
        <w:t>Staffing Arrangement</w:t>
      </w:r>
    </w:p>
    <w:p w14:paraId="0430A5CE"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430A5CF"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B</w:t>
      </w:r>
      <w:r w:rsidR="00343CED" w:rsidRPr="005B3EBF">
        <w:rPr>
          <w:rFonts w:ascii="Calibri" w:hAnsi="Calibri" w:cs="Arial"/>
        </w:rPr>
        <w:t xml:space="preserve">orough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0430A5D0"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430A5D1"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0430A5D2"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0430A5D3"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your development 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0430A5D4"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0430A5D5" w14:textId="77777777" w:rsidR="00343CED" w:rsidRPr="005B3EBF" w:rsidRDefault="00343CED" w:rsidP="00343CED">
      <w:pPr>
        <w:rPr>
          <w:rFonts w:ascii="Calibri" w:hAnsi="Calibri" w:cs="Arial"/>
        </w:rPr>
      </w:pPr>
    </w:p>
    <w:p w14:paraId="0430A5D6" w14:textId="77777777" w:rsidR="00343CED" w:rsidRDefault="00343CED" w:rsidP="00343CED">
      <w:pPr>
        <w:rPr>
          <w:rFonts w:ascii="Calibri" w:hAnsi="Calibri" w:cs="Arial"/>
          <w:b/>
          <w:bCs/>
        </w:rPr>
      </w:pPr>
      <w:r w:rsidRPr="005B3EBF">
        <w:rPr>
          <w:rFonts w:ascii="Calibri" w:hAnsi="Calibri" w:cs="Arial"/>
          <w:b/>
          <w:bCs/>
        </w:rPr>
        <w:t xml:space="preserve">Job Purpose: </w:t>
      </w:r>
    </w:p>
    <w:p w14:paraId="0430A5D7" w14:textId="77777777" w:rsidR="00D81687" w:rsidRDefault="00D81687" w:rsidP="00343CED">
      <w:pPr>
        <w:rPr>
          <w:rFonts w:ascii="Calibri" w:hAnsi="Calibri" w:cs="Arial"/>
          <w:b/>
          <w:bCs/>
        </w:rPr>
      </w:pPr>
    </w:p>
    <w:p w14:paraId="0430A5D8" w14:textId="402A5B47" w:rsidR="00D81687" w:rsidRDefault="00CC24AA" w:rsidP="00D81687">
      <w:pPr>
        <w:widowControl w:val="0"/>
        <w:numPr>
          <w:ilvl w:val="0"/>
          <w:numId w:val="36"/>
        </w:numPr>
        <w:autoSpaceDE w:val="0"/>
        <w:autoSpaceDN w:val="0"/>
        <w:adjustRightInd w:val="0"/>
        <w:rPr>
          <w:rFonts w:ascii="Calibri" w:hAnsi="Calibri" w:cs="Arial"/>
        </w:rPr>
      </w:pPr>
      <w:r>
        <w:rPr>
          <w:rFonts w:ascii="Calibri" w:hAnsi="Calibri" w:cs="Arial"/>
        </w:rPr>
        <w:t>To a</w:t>
      </w:r>
      <w:r w:rsidR="00D81687" w:rsidRPr="00803C26">
        <w:rPr>
          <w:rFonts w:ascii="Calibri" w:hAnsi="Calibri" w:cs="Arial"/>
        </w:rPr>
        <w:t>dminist</w:t>
      </w:r>
      <w:r>
        <w:rPr>
          <w:rFonts w:ascii="Calibri" w:hAnsi="Calibri" w:cs="Arial"/>
        </w:rPr>
        <w:t xml:space="preserve">er </w:t>
      </w:r>
      <w:r w:rsidR="00D81687" w:rsidRPr="00803C26">
        <w:rPr>
          <w:rFonts w:ascii="Calibri" w:hAnsi="Calibri" w:cs="Arial"/>
        </w:rPr>
        <w:t>all stages of the contract procurement process within the Housing Division of the Housing and Community Services Department, with particular emphasis on</w:t>
      </w:r>
      <w:r w:rsidR="003229C4">
        <w:rPr>
          <w:rFonts w:ascii="Calibri" w:hAnsi="Calibri" w:cs="Arial"/>
        </w:rPr>
        <w:t xml:space="preserve"> </w:t>
      </w:r>
      <w:r w:rsidR="003229C4" w:rsidRPr="00803C26">
        <w:rPr>
          <w:rFonts w:ascii="Calibri" w:hAnsi="Calibri" w:cs="Arial"/>
        </w:rPr>
        <w:t>ensur</w:t>
      </w:r>
      <w:r w:rsidR="003229C4">
        <w:rPr>
          <w:rFonts w:ascii="Calibri" w:hAnsi="Calibri" w:cs="Arial"/>
        </w:rPr>
        <w:t xml:space="preserve">ing </w:t>
      </w:r>
      <w:r w:rsidR="003229C4" w:rsidRPr="00803C26">
        <w:rPr>
          <w:rFonts w:ascii="Calibri" w:hAnsi="Calibri" w:cs="Arial"/>
        </w:rPr>
        <w:t xml:space="preserve">the efficient and timely tendering and letting of all construction, </w:t>
      </w:r>
      <w:r w:rsidR="00824AA7" w:rsidRPr="00803C26">
        <w:rPr>
          <w:rFonts w:ascii="Calibri" w:hAnsi="Calibri" w:cs="Arial"/>
        </w:rPr>
        <w:t>consultancy,</w:t>
      </w:r>
      <w:r w:rsidR="003229C4" w:rsidRPr="00803C26">
        <w:rPr>
          <w:rFonts w:ascii="Calibri" w:hAnsi="Calibri" w:cs="Arial"/>
        </w:rPr>
        <w:t xml:space="preserve"> and term contracts</w:t>
      </w:r>
      <w:r>
        <w:rPr>
          <w:rFonts w:ascii="Calibri" w:hAnsi="Calibri" w:cs="Arial"/>
        </w:rPr>
        <w:t xml:space="preserve">. </w:t>
      </w:r>
      <w:r w:rsidR="003229C4">
        <w:rPr>
          <w:rFonts w:ascii="Calibri" w:hAnsi="Calibri" w:cs="Arial"/>
        </w:rPr>
        <w:t xml:space="preserve"> </w:t>
      </w:r>
    </w:p>
    <w:p w14:paraId="0430A5D9" w14:textId="77777777" w:rsidR="00D81687" w:rsidRDefault="00D81687" w:rsidP="00D81687">
      <w:pPr>
        <w:widowControl w:val="0"/>
        <w:autoSpaceDE w:val="0"/>
        <w:autoSpaceDN w:val="0"/>
        <w:adjustRightInd w:val="0"/>
        <w:rPr>
          <w:rFonts w:ascii="Calibri" w:hAnsi="Calibri" w:cs="Arial"/>
        </w:rPr>
      </w:pPr>
    </w:p>
    <w:p w14:paraId="0430A5DA" w14:textId="77777777" w:rsidR="00D81687" w:rsidRDefault="00CC24AA" w:rsidP="00D81687">
      <w:pPr>
        <w:widowControl w:val="0"/>
        <w:numPr>
          <w:ilvl w:val="0"/>
          <w:numId w:val="36"/>
        </w:numPr>
        <w:autoSpaceDE w:val="0"/>
        <w:autoSpaceDN w:val="0"/>
        <w:adjustRightInd w:val="0"/>
        <w:rPr>
          <w:rFonts w:ascii="Calibri" w:hAnsi="Calibri" w:cs="Arial"/>
        </w:rPr>
      </w:pPr>
      <w:r>
        <w:rPr>
          <w:rFonts w:ascii="Calibri" w:hAnsi="Calibri" w:cs="Arial"/>
        </w:rPr>
        <w:t xml:space="preserve">To reply </w:t>
      </w:r>
      <w:r w:rsidR="00D81687" w:rsidRPr="00803C26">
        <w:rPr>
          <w:rFonts w:ascii="Calibri" w:hAnsi="Calibri" w:cs="Arial"/>
        </w:rPr>
        <w:t xml:space="preserve">to pre-assignment of lease enquiries </w:t>
      </w:r>
      <w:r w:rsidR="008642D1">
        <w:rPr>
          <w:rFonts w:ascii="Calibri" w:hAnsi="Calibri" w:cs="Arial"/>
        </w:rPr>
        <w:t>a</w:t>
      </w:r>
      <w:r>
        <w:rPr>
          <w:rFonts w:ascii="Calibri" w:hAnsi="Calibri" w:cs="Arial"/>
        </w:rPr>
        <w:t>nd be r</w:t>
      </w:r>
      <w:r w:rsidR="00D81687" w:rsidRPr="00803C26">
        <w:rPr>
          <w:rFonts w:ascii="Calibri" w:hAnsi="Calibri" w:cs="Arial"/>
        </w:rPr>
        <w:t xml:space="preserve">esponsible for the receipt, logging and collation of information and replies to pre-assignment enquiries. </w:t>
      </w:r>
    </w:p>
    <w:p w14:paraId="0430A5DB" w14:textId="77777777" w:rsidR="00D81687" w:rsidRDefault="00D81687" w:rsidP="00D81687">
      <w:pPr>
        <w:pStyle w:val="ListParagraph"/>
        <w:rPr>
          <w:rFonts w:ascii="Calibri" w:hAnsi="Calibri" w:cs="Arial"/>
        </w:rPr>
      </w:pPr>
    </w:p>
    <w:p w14:paraId="0430A5DC" w14:textId="3D0F83A9" w:rsidR="00D81687" w:rsidRDefault="00D81687" w:rsidP="00D81687">
      <w:pPr>
        <w:widowControl w:val="0"/>
        <w:numPr>
          <w:ilvl w:val="0"/>
          <w:numId w:val="36"/>
        </w:numPr>
        <w:autoSpaceDE w:val="0"/>
        <w:autoSpaceDN w:val="0"/>
        <w:adjustRightInd w:val="0"/>
        <w:rPr>
          <w:rFonts w:ascii="Calibri" w:hAnsi="Calibri" w:cs="Arial"/>
        </w:rPr>
      </w:pPr>
      <w:r w:rsidRPr="00803C26">
        <w:rPr>
          <w:rFonts w:ascii="Calibri" w:hAnsi="Calibri" w:cs="Arial"/>
        </w:rPr>
        <w:t xml:space="preserve">Undertakes general administrative duties within the Leasehold and Procurement Section as directed by the </w:t>
      </w:r>
      <w:r w:rsidR="00AD503E">
        <w:rPr>
          <w:rFonts w:ascii="Calibri" w:hAnsi="Calibri" w:cs="Arial"/>
        </w:rPr>
        <w:t xml:space="preserve">Principal </w:t>
      </w:r>
      <w:r w:rsidRPr="00803C26">
        <w:rPr>
          <w:rFonts w:ascii="Calibri" w:hAnsi="Calibri" w:cs="Arial"/>
        </w:rPr>
        <w:t>Leasehold and Procurement Officer</w:t>
      </w:r>
    </w:p>
    <w:p w14:paraId="0430A5DD" w14:textId="77777777" w:rsidR="00BF4A31" w:rsidRPr="00D81687" w:rsidRDefault="00BF4A31" w:rsidP="00D81687">
      <w:pPr>
        <w:ind w:left="709"/>
        <w:rPr>
          <w:rFonts w:asciiTheme="minorHAnsi" w:hAnsiTheme="minorHAnsi" w:cs="Arial"/>
        </w:rPr>
      </w:pPr>
    </w:p>
    <w:p w14:paraId="0430A5DE" w14:textId="77777777" w:rsidR="00343CED" w:rsidRDefault="00BB4DD8" w:rsidP="00343CED">
      <w:pPr>
        <w:rPr>
          <w:rFonts w:ascii="Calibri" w:hAnsi="Calibri" w:cs="Arial"/>
          <w:b/>
          <w:bCs/>
        </w:rPr>
      </w:pPr>
      <w:r w:rsidRPr="009A7F3D">
        <w:rPr>
          <w:rFonts w:ascii="Calibri" w:hAnsi="Calibri" w:cs="Arial"/>
          <w:b/>
          <w:bCs/>
          <w:color w:val="000000" w:themeColor="text1"/>
        </w:rPr>
        <w:lastRenderedPageBreak/>
        <w:t xml:space="preserve">Specific </w:t>
      </w:r>
      <w:r w:rsidR="00343CED" w:rsidRPr="009A7F3D">
        <w:rPr>
          <w:rFonts w:ascii="Calibri" w:hAnsi="Calibri" w:cs="Arial"/>
          <w:b/>
          <w:bCs/>
          <w:color w:val="000000" w:themeColor="text1"/>
        </w:rPr>
        <w:t>Duties and Respons</w:t>
      </w:r>
      <w:r w:rsidR="00343CED" w:rsidRPr="005B3EBF">
        <w:rPr>
          <w:rFonts w:ascii="Calibri" w:hAnsi="Calibri" w:cs="Arial"/>
          <w:b/>
          <w:bCs/>
        </w:rPr>
        <w:t>ibilities:</w:t>
      </w:r>
    </w:p>
    <w:p w14:paraId="0430A5DF" w14:textId="77777777" w:rsidR="00B82780" w:rsidRDefault="00B82780" w:rsidP="00343CED">
      <w:pPr>
        <w:rPr>
          <w:rFonts w:ascii="Calibri" w:hAnsi="Calibri" w:cs="Arial"/>
          <w:b/>
          <w:bCs/>
        </w:rPr>
      </w:pPr>
    </w:p>
    <w:p w14:paraId="0430A5E0" w14:textId="442EFE1E" w:rsidR="00803C26" w:rsidRPr="00803C26" w:rsidRDefault="00803C26" w:rsidP="00803C26">
      <w:pPr>
        <w:widowControl w:val="0"/>
        <w:numPr>
          <w:ilvl w:val="0"/>
          <w:numId w:val="36"/>
        </w:numPr>
        <w:tabs>
          <w:tab w:val="clear" w:pos="360"/>
          <w:tab w:val="num" w:pos="786"/>
        </w:tabs>
        <w:autoSpaceDE w:val="0"/>
        <w:autoSpaceDN w:val="0"/>
        <w:adjustRightInd w:val="0"/>
        <w:ind w:left="786"/>
        <w:rPr>
          <w:rFonts w:ascii="Calibri" w:hAnsi="Calibri" w:cs="Arial"/>
        </w:rPr>
      </w:pPr>
      <w:r w:rsidRPr="00803C26">
        <w:rPr>
          <w:rFonts w:ascii="Calibri" w:hAnsi="Calibri" w:cs="Arial"/>
        </w:rPr>
        <w:t xml:space="preserve">Responsible to the </w:t>
      </w:r>
      <w:r w:rsidR="00AD503E">
        <w:rPr>
          <w:rFonts w:ascii="Calibri" w:hAnsi="Calibri" w:cs="Arial"/>
        </w:rPr>
        <w:t xml:space="preserve">Principal </w:t>
      </w:r>
      <w:r w:rsidRPr="00803C26">
        <w:rPr>
          <w:rFonts w:ascii="Calibri" w:hAnsi="Calibri" w:cs="Arial"/>
        </w:rPr>
        <w:t xml:space="preserve">Leasehold and Procurement </w:t>
      </w:r>
      <w:r w:rsidR="00AD503E">
        <w:rPr>
          <w:rFonts w:ascii="Calibri" w:hAnsi="Calibri" w:cs="Arial"/>
        </w:rPr>
        <w:t>Officer</w:t>
      </w:r>
      <w:r w:rsidRPr="00803C26">
        <w:rPr>
          <w:rFonts w:ascii="Calibri" w:hAnsi="Calibri" w:cs="Arial"/>
        </w:rPr>
        <w:t xml:space="preserve"> for the administration of all stages of the contract procurement process within the Housing Division of the Housing and Community Services Department, with particular emphasis on major works and term contracts, to ensure working practices are compliant with the Council’s Procurement Code, Procurement Strategy and Public Contract Regulations 2015.</w:t>
      </w:r>
    </w:p>
    <w:p w14:paraId="0430A5E1" w14:textId="77777777" w:rsidR="00803C26" w:rsidRPr="00803C26" w:rsidRDefault="00803C26" w:rsidP="00803C26">
      <w:pPr>
        <w:widowControl w:val="0"/>
        <w:autoSpaceDE w:val="0"/>
        <w:autoSpaceDN w:val="0"/>
        <w:adjustRightInd w:val="0"/>
        <w:rPr>
          <w:rFonts w:ascii="Calibri" w:hAnsi="Calibri" w:cs="Arial"/>
        </w:rPr>
      </w:pPr>
    </w:p>
    <w:p w14:paraId="0430A5E2" w14:textId="77777777" w:rsidR="00803C26" w:rsidRPr="00803C26" w:rsidRDefault="00803C26" w:rsidP="00803C26">
      <w:pPr>
        <w:widowControl w:val="0"/>
        <w:numPr>
          <w:ilvl w:val="0"/>
          <w:numId w:val="36"/>
        </w:numPr>
        <w:tabs>
          <w:tab w:val="clear" w:pos="360"/>
          <w:tab w:val="num" w:pos="786"/>
        </w:tabs>
        <w:autoSpaceDE w:val="0"/>
        <w:autoSpaceDN w:val="0"/>
        <w:adjustRightInd w:val="0"/>
        <w:ind w:left="786"/>
        <w:rPr>
          <w:rFonts w:ascii="Calibri" w:hAnsi="Calibri" w:cs="Arial"/>
        </w:rPr>
      </w:pPr>
      <w:r w:rsidRPr="00803C26">
        <w:rPr>
          <w:rFonts w:ascii="Calibri" w:hAnsi="Calibri" w:cs="Arial"/>
        </w:rPr>
        <w:t xml:space="preserve">In liaison with the Central Procurement Section, ensures the efficient and timely tendering and letting of all construction, consultancy and term </w:t>
      </w:r>
      <w:proofErr w:type="gramStart"/>
      <w:r w:rsidRPr="00803C26">
        <w:rPr>
          <w:rFonts w:ascii="Calibri" w:hAnsi="Calibri" w:cs="Arial"/>
        </w:rPr>
        <w:t>contracts</w:t>
      </w:r>
      <w:proofErr w:type="gramEnd"/>
    </w:p>
    <w:p w14:paraId="0430A5E3" w14:textId="77777777" w:rsidR="00803C26" w:rsidRPr="00803C26" w:rsidRDefault="00803C26" w:rsidP="00803C26">
      <w:pPr>
        <w:pStyle w:val="ListParagraph"/>
        <w:rPr>
          <w:rFonts w:ascii="Calibri" w:hAnsi="Calibri" w:cs="Arial"/>
        </w:rPr>
      </w:pPr>
    </w:p>
    <w:p w14:paraId="0430A5E4" w14:textId="77777777" w:rsidR="00803C26" w:rsidRPr="00803C26" w:rsidRDefault="00803C26" w:rsidP="00803C26">
      <w:pPr>
        <w:widowControl w:val="0"/>
        <w:numPr>
          <w:ilvl w:val="0"/>
          <w:numId w:val="36"/>
        </w:numPr>
        <w:tabs>
          <w:tab w:val="clear" w:pos="360"/>
          <w:tab w:val="num" w:pos="786"/>
        </w:tabs>
        <w:autoSpaceDE w:val="0"/>
        <w:autoSpaceDN w:val="0"/>
        <w:adjustRightInd w:val="0"/>
        <w:ind w:left="786"/>
        <w:rPr>
          <w:rFonts w:ascii="Calibri" w:hAnsi="Calibri" w:cs="Arial"/>
        </w:rPr>
      </w:pPr>
      <w:r w:rsidRPr="00803C26">
        <w:rPr>
          <w:rFonts w:ascii="Calibri" w:hAnsi="Calibri" w:cs="Arial"/>
        </w:rPr>
        <w:t xml:space="preserve">Carries out checks to ensure all tender documentation is correct for the form of contract to be invited, ensuring that preliminaries and contract periods are correctly included within the documents. Advises project officers and Central Procurement of any anomalies before the scheme goes out to tender.    </w:t>
      </w:r>
    </w:p>
    <w:p w14:paraId="0430A5E5" w14:textId="77777777" w:rsidR="00803C26" w:rsidRPr="00803C26" w:rsidRDefault="00803C26" w:rsidP="00803C26">
      <w:pPr>
        <w:pStyle w:val="ListParagraph"/>
        <w:rPr>
          <w:rFonts w:ascii="Calibri" w:hAnsi="Calibri" w:cs="Arial"/>
        </w:rPr>
      </w:pPr>
    </w:p>
    <w:p w14:paraId="0430A5E6" w14:textId="77777777" w:rsidR="00803C26" w:rsidRPr="00803C26" w:rsidRDefault="00803C26" w:rsidP="00803C26">
      <w:pPr>
        <w:widowControl w:val="0"/>
        <w:numPr>
          <w:ilvl w:val="0"/>
          <w:numId w:val="36"/>
        </w:numPr>
        <w:tabs>
          <w:tab w:val="clear" w:pos="360"/>
          <w:tab w:val="num" w:pos="786"/>
        </w:tabs>
        <w:autoSpaceDE w:val="0"/>
        <w:autoSpaceDN w:val="0"/>
        <w:adjustRightInd w:val="0"/>
        <w:ind w:left="786"/>
        <w:rPr>
          <w:rFonts w:ascii="Calibri" w:hAnsi="Calibri" w:cs="Arial"/>
        </w:rPr>
      </w:pPr>
      <w:r w:rsidRPr="00803C26">
        <w:rPr>
          <w:rFonts w:ascii="Calibri" w:hAnsi="Calibri" w:cs="Arial"/>
        </w:rPr>
        <w:t xml:space="preserve">On receipt of pre-tender estimates calculates liquidated and ascertained damages, for inclusion within the contract documents. Advises project officers, </w:t>
      </w:r>
      <w:proofErr w:type="gramStart"/>
      <w:r w:rsidRPr="00803C26">
        <w:rPr>
          <w:rFonts w:ascii="Calibri" w:hAnsi="Calibri" w:cs="Arial"/>
        </w:rPr>
        <w:t>consultants</w:t>
      </w:r>
      <w:proofErr w:type="gramEnd"/>
      <w:r w:rsidRPr="00803C26">
        <w:rPr>
          <w:rFonts w:ascii="Calibri" w:hAnsi="Calibri" w:cs="Arial"/>
        </w:rPr>
        <w:t xml:space="preserve"> and Central Procurement as necessary.  </w:t>
      </w:r>
    </w:p>
    <w:p w14:paraId="0430A5E7" w14:textId="77777777" w:rsidR="00803C26" w:rsidRPr="00B82780" w:rsidRDefault="00803C26" w:rsidP="00B82780">
      <w:pPr>
        <w:widowControl w:val="0"/>
        <w:autoSpaceDE w:val="0"/>
        <w:autoSpaceDN w:val="0"/>
        <w:adjustRightInd w:val="0"/>
        <w:rPr>
          <w:rFonts w:ascii="Calibri" w:hAnsi="Calibri" w:cs="Arial"/>
        </w:rPr>
      </w:pPr>
    </w:p>
    <w:p w14:paraId="0430A5E8" w14:textId="77777777" w:rsidR="00803C26" w:rsidRPr="00803C26" w:rsidRDefault="00803C26" w:rsidP="00803C26">
      <w:pPr>
        <w:widowControl w:val="0"/>
        <w:numPr>
          <w:ilvl w:val="0"/>
          <w:numId w:val="36"/>
        </w:numPr>
        <w:tabs>
          <w:tab w:val="clear" w:pos="360"/>
          <w:tab w:val="num" w:pos="786"/>
        </w:tabs>
        <w:autoSpaceDE w:val="0"/>
        <w:autoSpaceDN w:val="0"/>
        <w:adjustRightInd w:val="0"/>
        <w:ind w:left="786"/>
        <w:rPr>
          <w:rFonts w:ascii="Calibri" w:hAnsi="Calibri" w:cs="Arial"/>
        </w:rPr>
      </w:pPr>
      <w:r w:rsidRPr="00803C26">
        <w:rPr>
          <w:rFonts w:ascii="Calibri" w:hAnsi="Calibri" w:cs="Arial"/>
        </w:rPr>
        <w:t>Responsible for the vetting of contractors nominated by leaseholders</w:t>
      </w:r>
      <w:r w:rsidR="0085719D">
        <w:rPr>
          <w:rFonts w:ascii="Calibri" w:hAnsi="Calibri" w:cs="Arial"/>
        </w:rPr>
        <w:t xml:space="preserve">. </w:t>
      </w:r>
      <w:r w:rsidRPr="00803C26">
        <w:rPr>
          <w:rFonts w:ascii="Calibri" w:hAnsi="Calibri" w:cs="Arial"/>
        </w:rPr>
        <w:t>Liaises with the Deputy Leasehold and Procurement Manager and advises on the use of nominated contractors.</w:t>
      </w:r>
    </w:p>
    <w:p w14:paraId="0430A5E9" w14:textId="77777777" w:rsidR="00803C26" w:rsidRPr="00803C26" w:rsidRDefault="00803C26" w:rsidP="00803C26">
      <w:pPr>
        <w:pStyle w:val="ListParagraph"/>
        <w:rPr>
          <w:rFonts w:ascii="Calibri" w:hAnsi="Calibri" w:cs="Arial"/>
        </w:rPr>
      </w:pPr>
    </w:p>
    <w:p w14:paraId="0430A5EA" w14:textId="77777777" w:rsidR="00803C26" w:rsidRPr="00803C26" w:rsidRDefault="00803C26" w:rsidP="00803C26">
      <w:pPr>
        <w:widowControl w:val="0"/>
        <w:numPr>
          <w:ilvl w:val="0"/>
          <w:numId w:val="36"/>
        </w:numPr>
        <w:tabs>
          <w:tab w:val="clear" w:pos="360"/>
          <w:tab w:val="num" w:pos="786"/>
        </w:tabs>
        <w:autoSpaceDE w:val="0"/>
        <w:autoSpaceDN w:val="0"/>
        <w:adjustRightInd w:val="0"/>
        <w:ind w:left="786"/>
        <w:rPr>
          <w:rFonts w:ascii="Calibri" w:hAnsi="Calibri" w:cs="Arial"/>
        </w:rPr>
      </w:pPr>
      <w:r w:rsidRPr="00803C26">
        <w:rPr>
          <w:rFonts w:ascii="Calibri" w:hAnsi="Calibri" w:cs="Arial"/>
        </w:rPr>
        <w:t xml:space="preserve">Liaises with the Design Service concerning any amendments which may be required to the suite of JCT prelims. Distributes JCT prelims to all external consultants and ensures that all project officers are advised of any amendments or updates. Checks prelims in specifications produced by external consultants for </w:t>
      </w:r>
      <w:proofErr w:type="gramStart"/>
      <w:r w:rsidRPr="00803C26">
        <w:rPr>
          <w:rFonts w:ascii="Calibri" w:hAnsi="Calibri" w:cs="Arial"/>
        </w:rPr>
        <w:t>accuracy</w:t>
      </w:r>
      <w:proofErr w:type="gramEnd"/>
    </w:p>
    <w:p w14:paraId="0430A5EB" w14:textId="77777777" w:rsidR="00803C26" w:rsidRPr="00803C26" w:rsidRDefault="00803C26" w:rsidP="00803C26">
      <w:pPr>
        <w:pStyle w:val="ListParagraph"/>
        <w:rPr>
          <w:rFonts w:ascii="Calibri" w:hAnsi="Calibri" w:cs="Arial"/>
        </w:rPr>
      </w:pPr>
    </w:p>
    <w:p w14:paraId="0430A5EC" w14:textId="77777777" w:rsidR="00803C26" w:rsidRPr="00803C26" w:rsidRDefault="00803C26" w:rsidP="00803C26">
      <w:pPr>
        <w:widowControl w:val="0"/>
        <w:numPr>
          <w:ilvl w:val="0"/>
          <w:numId w:val="36"/>
        </w:numPr>
        <w:tabs>
          <w:tab w:val="clear" w:pos="360"/>
          <w:tab w:val="num" w:pos="786"/>
        </w:tabs>
        <w:autoSpaceDE w:val="0"/>
        <w:autoSpaceDN w:val="0"/>
        <w:adjustRightInd w:val="0"/>
        <w:ind w:left="786"/>
        <w:rPr>
          <w:rFonts w:ascii="Calibri" w:hAnsi="Calibri" w:cs="Arial"/>
        </w:rPr>
      </w:pPr>
      <w:r w:rsidRPr="00803C26">
        <w:rPr>
          <w:rFonts w:ascii="Calibri" w:hAnsi="Calibri" w:cs="Arial"/>
        </w:rPr>
        <w:t>In conjunction with the Senior Technical Manager prepares and updates the terms and conditions contained within the fee tender package (Document One) for all new and existing consultants. Responsible for receiving the signed declaration of acceptance of terms from successful consultants.</w:t>
      </w:r>
    </w:p>
    <w:p w14:paraId="0430A5ED" w14:textId="77777777" w:rsidR="00803C26" w:rsidRPr="00803C26" w:rsidRDefault="00803C26" w:rsidP="00803C26">
      <w:pPr>
        <w:pStyle w:val="ListParagraph"/>
        <w:rPr>
          <w:rFonts w:ascii="Calibri" w:hAnsi="Calibri" w:cs="Arial"/>
        </w:rPr>
      </w:pPr>
    </w:p>
    <w:p w14:paraId="0430A5EE" w14:textId="77777777" w:rsidR="00803C26" w:rsidRPr="00803C26" w:rsidRDefault="00803C26" w:rsidP="00803C26">
      <w:pPr>
        <w:widowControl w:val="0"/>
        <w:numPr>
          <w:ilvl w:val="0"/>
          <w:numId w:val="36"/>
        </w:numPr>
        <w:tabs>
          <w:tab w:val="clear" w:pos="360"/>
          <w:tab w:val="num" w:pos="786"/>
        </w:tabs>
        <w:autoSpaceDE w:val="0"/>
        <w:autoSpaceDN w:val="0"/>
        <w:adjustRightInd w:val="0"/>
        <w:ind w:left="786"/>
        <w:rPr>
          <w:rFonts w:ascii="Calibri" w:hAnsi="Calibri" w:cs="Arial"/>
        </w:rPr>
      </w:pPr>
      <w:r w:rsidRPr="00803C26">
        <w:rPr>
          <w:rFonts w:ascii="Calibri" w:hAnsi="Calibri" w:cs="Arial"/>
        </w:rPr>
        <w:t xml:space="preserve">Receives e-tender returns from Central Procurement and maintains a log </w:t>
      </w:r>
      <w:r w:rsidR="0085719D">
        <w:rPr>
          <w:rFonts w:ascii="Calibri" w:hAnsi="Calibri" w:cs="Arial"/>
        </w:rPr>
        <w:t xml:space="preserve">as </w:t>
      </w:r>
      <w:proofErr w:type="gramStart"/>
      <w:r w:rsidR="0085719D">
        <w:rPr>
          <w:rFonts w:ascii="Calibri" w:hAnsi="Calibri" w:cs="Arial"/>
        </w:rPr>
        <w:t xml:space="preserve">to </w:t>
      </w:r>
      <w:r w:rsidRPr="00803C26">
        <w:rPr>
          <w:rFonts w:ascii="Calibri" w:hAnsi="Calibri" w:cs="Arial"/>
        </w:rPr>
        <w:t xml:space="preserve"> which</w:t>
      </w:r>
      <w:proofErr w:type="gramEnd"/>
      <w:r w:rsidRPr="00803C26">
        <w:rPr>
          <w:rFonts w:ascii="Calibri" w:hAnsi="Calibri" w:cs="Arial"/>
        </w:rPr>
        <w:t xml:space="preserve"> project officer / consultant is dealing with each tender appraisal.</w:t>
      </w:r>
    </w:p>
    <w:p w14:paraId="0430A5EF" w14:textId="77777777" w:rsidR="00803C26" w:rsidRPr="00803C26" w:rsidRDefault="00803C26" w:rsidP="00803C26">
      <w:pPr>
        <w:pStyle w:val="ListParagraph"/>
        <w:rPr>
          <w:rFonts w:ascii="Calibri" w:hAnsi="Calibri" w:cs="Arial"/>
        </w:rPr>
      </w:pPr>
    </w:p>
    <w:p w14:paraId="0430A5F0" w14:textId="77777777" w:rsidR="00803C26" w:rsidRPr="00803C26" w:rsidRDefault="00803C26" w:rsidP="00803C26">
      <w:pPr>
        <w:widowControl w:val="0"/>
        <w:numPr>
          <w:ilvl w:val="0"/>
          <w:numId w:val="36"/>
        </w:numPr>
        <w:tabs>
          <w:tab w:val="clear" w:pos="360"/>
          <w:tab w:val="num" w:pos="786"/>
        </w:tabs>
        <w:autoSpaceDE w:val="0"/>
        <w:autoSpaceDN w:val="0"/>
        <w:adjustRightInd w:val="0"/>
        <w:ind w:left="786"/>
        <w:rPr>
          <w:rFonts w:ascii="Calibri" w:hAnsi="Calibri" w:cs="Arial"/>
        </w:rPr>
      </w:pPr>
      <w:proofErr w:type="gramStart"/>
      <w:r w:rsidRPr="00803C26">
        <w:rPr>
          <w:rFonts w:ascii="Calibri" w:hAnsi="Calibri" w:cs="Arial"/>
        </w:rPr>
        <w:t>Receives  SO</w:t>
      </w:r>
      <w:proofErr w:type="gramEnd"/>
      <w:r w:rsidRPr="00803C26">
        <w:rPr>
          <w:rFonts w:ascii="Calibri" w:hAnsi="Calibri" w:cs="Arial"/>
        </w:rPr>
        <w:t xml:space="preserve">83 (A) authorisations for all matters affecting the Housing Division of the Housing and Community Services Department, maintaining a register of such authorisations and checks progress of schemes with Central Procurement. Liaises with the Deputy Leasehold and Procurement Manager to ensure that statutory leasehold consultation has been completed prior to issuing Council’s </w:t>
      </w:r>
      <w:r w:rsidRPr="00803C26">
        <w:rPr>
          <w:rFonts w:ascii="Calibri" w:hAnsi="Calibri" w:cs="Arial"/>
        </w:rPr>
        <w:lastRenderedPageBreak/>
        <w:t>official order letter.</w:t>
      </w:r>
    </w:p>
    <w:p w14:paraId="0430A5F1" w14:textId="77777777" w:rsidR="00803C26" w:rsidRPr="00803C26" w:rsidRDefault="00803C26" w:rsidP="00803C26">
      <w:pPr>
        <w:pStyle w:val="ListParagraph"/>
        <w:rPr>
          <w:rFonts w:ascii="Calibri" w:hAnsi="Calibri" w:cs="Arial"/>
        </w:rPr>
      </w:pPr>
    </w:p>
    <w:p w14:paraId="0430A5F2" w14:textId="77777777" w:rsidR="00803C26" w:rsidRPr="00803C26" w:rsidRDefault="00803C26" w:rsidP="00803C26">
      <w:pPr>
        <w:widowControl w:val="0"/>
        <w:numPr>
          <w:ilvl w:val="0"/>
          <w:numId w:val="36"/>
        </w:numPr>
        <w:tabs>
          <w:tab w:val="clear" w:pos="360"/>
          <w:tab w:val="num" w:pos="786"/>
        </w:tabs>
        <w:autoSpaceDE w:val="0"/>
        <w:autoSpaceDN w:val="0"/>
        <w:adjustRightInd w:val="0"/>
        <w:ind w:left="786"/>
        <w:rPr>
          <w:rFonts w:ascii="Calibri" w:hAnsi="Calibri" w:cs="Arial"/>
        </w:rPr>
      </w:pPr>
      <w:r w:rsidRPr="00803C26">
        <w:rPr>
          <w:rFonts w:ascii="Calibri" w:hAnsi="Calibri" w:cs="Arial"/>
        </w:rPr>
        <w:t>Raises the Council’s official order letter for all major works contracts and consultancy appointments issued by the Housing Division</w:t>
      </w:r>
      <w:r w:rsidR="0085719D">
        <w:rPr>
          <w:rFonts w:ascii="Calibri" w:hAnsi="Calibri" w:cs="Arial"/>
        </w:rPr>
        <w:t xml:space="preserve">. </w:t>
      </w:r>
      <w:r w:rsidRPr="00803C26">
        <w:rPr>
          <w:rFonts w:ascii="Calibri" w:hAnsi="Calibri" w:cs="Arial"/>
        </w:rPr>
        <w:t xml:space="preserve"> </w:t>
      </w:r>
    </w:p>
    <w:p w14:paraId="0430A5F3" w14:textId="77777777" w:rsidR="00803C26" w:rsidRPr="00803C26" w:rsidRDefault="00803C26" w:rsidP="00803C26">
      <w:pPr>
        <w:pStyle w:val="ListParagraph"/>
        <w:rPr>
          <w:rFonts w:ascii="Calibri" w:hAnsi="Calibri" w:cs="Arial"/>
        </w:rPr>
      </w:pPr>
    </w:p>
    <w:p w14:paraId="0430A5F4" w14:textId="77777777" w:rsidR="00803C26" w:rsidRPr="00803C26" w:rsidRDefault="00803C26" w:rsidP="00803C26">
      <w:pPr>
        <w:widowControl w:val="0"/>
        <w:numPr>
          <w:ilvl w:val="0"/>
          <w:numId w:val="36"/>
        </w:numPr>
        <w:tabs>
          <w:tab w:val="clear" w:pos="360"/>
          <w:tab w:val="num" w:pos="786"/>
        </w:tabs>
        <w:autoSpaceDE w:val="0"/>
        <w:autoSpaceDN w:val="0"/>
        <w:adjustRightInd w:val="0"/>
        <w:ind w:left="786"/>
        <w:rPr>
          <w:rFonts w:ascii="Calibri" w:hAnsi="Calibri" w:cs="Arial"/>
        </w:rPr>
      </w:pPr>
      <w:r w:rsidRPr="00803C26">
        <w:rPr>
          <w:rFonts w:ascii="Calibri" w:hAnsi="Calibri" w:cs="Arial"/>
        </w:rPr>
        <w:t xml:space="preserve">Responsible for ensuring that all contracts for the Housing Division of the Housing and Community Services Department are sealed and all associated matters </w:t>
      </w:r>
      <w:proofErr w:type="gramStart"/>
      <w:r w:rsidR="00A149EC" w:rsidRPr="00803C26">
        <w:rPr>
          <w:rFonts w:ascii="Calibri" w:hAnsi="Calibri" w:cs="Arial"/>
        </w:rPr>
        <w:t>i.e.</w:t>
      </w:r>
      <w:proofErr w:type="gramEnd"/>
      <w:r w:rsidRPr="00803C26">
        <w:rPr>
          <w:rFonts w:ascii="Calibri" w:hAnsi="Calibri" w:cs="Arial"/>
        </w:rPr>
        <w:t xml:space="preserve"> </w:t>
      </w:r>
      <w:proofErr w:type="spellStart"/>
      <w:r w:rsidRPr="00803C26">
        <w:rPr>
          <w:rFonts w:ascii="Calibri" w:hAnsi="Calibri" w:cs="Arial"/>
        </w:rPr>
        <w:t>novations</w:t>
      </w:r>
      <w:proofErr w:type="spellEnd"/>
      <w:r w:rsidRPr="00803C26">
        <w:rPr>
          <w:rFonts w:ascii="Calibri" w:hAnsi="Calibri" w:cs="Arial"/>
        </w:rPr>
        <w:t xml:space="preserve">, liquidations and change of names are completed in a timely fashion. Prepares documentation under licence from RIBA to be signed by both contractors and the Director of Administration.  Ensures that all amendments are current and reflect any statutory changes. Signs and dates </w:t>
      </w:r>
      <w:proofErr w:type="gramStart"/>
      <w:r w:rsidRPr="00803C26">
        <w:rPr>
          <w:rFonts w:ascii="Calibri" w:hAnsi="Calibri" w:cs="Arial"/>
        </w:rPr>
        <w:t>contracts</w:t>
      </w:r>
      <w:proofErr w:type="gramEnd"/>
      <w:r w:rsidRPr="00803C26">
        <w:rPr>
          <w:rFonts w:ascii="Calibri" w:hAnsi="Calibri" w:cs="Arial"/>
        </w:rPr>
        <w:t xml:space="preserve"> and then obtains copies for contractors. Collates signed documents and SO83(A) authorities for all contracts for engrossment.  Liaises with contractors and external consultants to arrange the appropriate start date for all contracts, advises contractor if site possession can be granted and authorises suspension should contract formalities </w:t>
      </w:r>
      <w:proofErr w:type="gramStart"/>
      <w:r w:rsidRPr="00803C26">
        <w:rPr>
          <w:rFonts w:ascii="Calibri" w:hAnsi="Calibri" w:cs="Arial"/>
        </w:rPr>
        <w:t>not have</w:t>
      </w:r>
      <w:proofErr w:type="gramEnd"/>
      <w:r w:rsidRPr="00803C26">
        <w:rPr>
          <w:rFonts w:ascii="Calibri" w:hAnsi="Calibri" w:cs="Arial"/>
        </w:rPr>
        <w:t xml:space="preserve"> been completed.</w:t>
      </w:r>
    </w:p>
    <w:p w14:paraId="0430A5F5" w14:textId="77777777" w:rsidR="00803C26" w:rsidRPr="00803C26" w:rsidRDefault="00803C26" w:rsidP="00803C26">
      <w:pPr>
        <w:rPr>
          <w:rFonts w:ascii="Calibri" w:hAnsi="Calibri" w:cs="Arial"/>
        </w:rPr>
      </w:pPr>
    </w:p>
    <w:p w14:paraId="0430A5F6" w14:textId="77777777" w:rsidR="00803C26" w:rsidRPr="00803C26" w:rsidRDefault="00803C26" w:rsidP="00803C26">
      <w:pPr>
        <w:widowControl w:val="0"/>
        <w:numPr>
          <w:ilvl w:val="0"/>
          <w:numId w:val="36"/>
        </w:numPr>
        <w:tabs>
          <w:tab w:val="clear" w:pos="360"/>
          <w:tab w:val="num" w:pos="786"/>
        </w:tabs>
        <w:autoSpaceDE w:val="0"/>
        <w:autoSpaceDN w:val="0"/>
        <w:adjustRightInd w:val="0"/>
        <w:ind w:left="786"/>
        <w:rPr>
          <w:rFonts w:ascii="Calibri" w:hAnsi="Calibri" w:cs="Arial"/>
        </w:rPr>
      </w:pPr>
      <w:r w:rsidRPr="00803C26">
        <w:rPr>
          <w:rFonts w:ascii="Calibri" w:hAnsi="Calibri" w:cs="Arial"/>
        </w:rPr>
        <w:t>Sets up creditor’s reference with the Director of Finance for payments to be made to contractors and has access to the Council’s payments system.</w:t>
      </w:r>
    </w:p>
    <w:p w14:paraId="0430A5F7" w14:textId="77777777" w:rsidR="00803C26" w:rsidRPr="00803C26" w:rsidRDefault="00803C26" w:rsidP="00803C26">
      <w:pPr>
        <w:rPr>
          <w:rFonts w:ascii="Calibri" w:hAnsi="Calibri" w:cs="Arial"/>
        </w:rPr>
      </w:pPr>
    </w:p>
    <w:p w14:paraId="0430A5F8" w14:textId="77777777" w:rsidR="00803C26" w:rsidRDefault="00803C26" w:rsidP="00803C26">
      <w:pPr>
        <w:widowControl w:val="0"/>
        <w:numPr>
          <w:ilvl w:val="0"/>
          <w:numId w:val="36"/>
        </w:numPr>
        <w:tabs>
          <w:tab w:val="clear" w:pos="360"/>
          <w:tab w:val="num" w:pos="786"/>
        </w:tabs>
        <w:autoSpaceDE w:val="0"/>
        <w:autoSpaceDN w:val="0"/>
        <w:adjustRightInd w:val="0"/>
        <w:ind w:left="786"/>
        <w:rPr>
          <w:rFonts w:ascii="Calibri" w:hAnsi="Calibri" w:cs="Arial"/>
        </w:rPr>
      </w:pPr>
      <w:r w:rsidRPr="00803C26">
        <w:rPr>
          <w:rFonts w:ascii="Calibri" w:hAnsi="Calibri" w:cs="Arial"/>
        </w:rPr>
        <w:t xml:space="preserve">Advises the Housing Principal Finance </w:t>
      </w:r>
      <w:proofErr w:type="gramStart"/>
      <w:r w:rsidRPr="00803C26">
        <w:rPr>
          <w:rFonts w:ascii="Calibri" w:hAnsi="Calibri" w:cs="Arial"/>
        </w:rPr>
        <w:t>Officer  of</w:t>
      </w:r>
      <w:proofErr w:type="gramEnd"/>
      <w:r w:rsidRPr="00803C26">
        <w:rPr>
          <w:rFonts w:ascii="Calibri" w:hAnsi="Calibri" w:cs="Arial"/>
        </w:rPr>
        <w:t xml:space="preserve"> term contract start and finish dates and any changes to contract rates including annual price increases in relation to term contracts which should be calculated in line with the relevant indices e.g. CPI, RPI(X) and LEIA. Notifies contractors of the index linked annual increases to be applied.   </w:t>
      </w:r>
    </w:p>
    <w:p w14:paraId="0430A5F9" w14:textId="77777777" w:rsidR="00803C26" w:rsidRPr="00803C26" w:rsidRDefault="00803C26" w:rsidP="00A64FF2">
      <w:pPr>
        <w:widowControl w:val="0"/>
        <w:autoSpaceDE w:val="0"/>
        <w:autoSpaceDN w:val="0"/>
        <w:adjustRightInd w:val="0"/>
        <w:rPr>
          <w:rFonts w:ascii="Calibri" w:hAnsi="Calibri" w:cs="Arial"/>
        </w:rPr>
      </w:pPr>
    </w:p>
    <w:p w14:paraId="0430A5FA" w14:textId="77777777" w:rsidR="00803C26" w:rsidRPr="00803C26" w:rsidRDefault="00803C26" w:rsidP="00803C26">
      <w:pPr>
        <w:widowControl w:val="0"/>
        <w:numPr>
          <w:ilvl w:val="0"/>
          <w:numId w:val="36"/>
        </w:numPr>
        <w:tabs>
          <w:tab w:val="clear" w:pos="360"/>
          <w:tab w:val="num" w:pos="786"/>
        </w:tabs>
        <w:autoSpaceDE w:val="0"/>
        <w:autoSpaceDN w:val="0"/>
        <w:adjustRightInd w:val="0"/>
        <w:ind w:left="786"/>
        <w:rPr>
          <w:rFonts w:ascii="Calibri" w:hAnsi="Calibri" w:cs="Arial"/>
        </w:rPr>
      </w:pPr>
      <w:r w:rsidRPr="006B63FB">
        <w:rPr>
          <w:rFonts w:ascii="Calibri" w:hAnsi="Calibri" w:cs="Arial"/>
        </w:rPr>
        <w:t xml:space="preserve"> </w:t>
      </w:r>
      <w:r w:rsidRPr="00803C26">
        <w:rPr>
          <w:rFonts w:ascii="Calibri" w:hAnsi="Calibri" w:cs="Arial"/>
        </w:rPr>
        <w:t xml:space="preserve">At final account stage of all contracts ensures that all documentation is on file prior to any audit which may be required. Prepares the file for digital storage and on receipt of stored file ensures retention. Passes copy of final account to </w:t>
      </w:r>
      <w:r w:rsidR="0085719D">
        <w:rPr>
          <w:rFonts w:ascii="Calibri" w:hAnsi="Calibri" w:cs="Arial"/>
        </w:rPr>
        <w:t xml:space="preserve">Deputy </w:t>
      </w:r>
      <w:r w:rsidRPr="00803C26">
        <w:rPr>
          <w:rFonts w:ascii="Calibri" w:hAnsi="Calibri" w:cs="Arial"/>
        </w:rPr>
        <w:t xml:space="preserve">Leasehold </w:t>
      </w:r>
      <w:r w:rsidR="0085719D">
        <w:rPr>
          <w:rFonts w:ascii="Calibri" w:hAnsi="Calibri" w:cs="Arial"/>
        </w:rPr>
        <w:t xml:space="preserve">and Procurement </w:t>
      </w:r>
      <w:r w:rsidRPr="00803C26">
        <w:rPr>
          <w:rFonts w:ascii="Calibri" w:hAnsi="Calibri" w:cs="Arial"/>
        </w:rPr>
        <w:t xml:space="preserve">Manager for calculation of any adjustments to major works service charges.  </w:t>
      </w:r>
    </w:p>
    <w:p w14:paraId="0430A5FB" w14:textId="77777777" w:rsidR="00803C26" w:rsidRPr="00803C26" w:rsidRDefault="00803C26" w:rsidP="00803C26">
      <w:pPr>
        <w:pStyle w:val="ListParagraph"/>
        <w:rPr>
          <w:rFonts w:ascii="Calibri" w:hAnsi="Calibri" w:cs="Arial"/>
          <w:color w:val="FF0000"/>
        </w:rPr>
      </w:pPr>
    </w:p>
    <w:p w14:paraId="0430A5FC" w14:textId="77777777" w:rsidR="00803C26" w:rsidRPr="00803C26" w:rsidRDefault="00803C26" w:rsidP="00803C26">
      <w:pPr>
        <w:widowControl w:val="0"/>
        <w:numPr>
          <w:ilvl w:val="0"/>
          <w:numId w:val="36"/>
        </w:numPr>
        <w:tabs>
          <w:tab w:val="clear" w:pos="360"/>
          <w:tab w:val="num" w:pos="786"/>
        </w:tabs>
        <w:autoSpaceDE w:val="0"/>
        <w:autoSpaceDN w:val="0"/>
        <w:adjustRightInd w:val="0"/>
        <w:ind w:left="786"/>
        <w:rPr>
          <w:rFonts w:ascii="Calibri" w:hAnsi="Calibri" w:cs="Arial"/>
          <w:color w:val="FF0000"/>
        </w:rPr>
      </w:pPr>
      <w:r w:rsidRPr="00803C26">
        <w:rPr>
          <w:rFonts w:ascii="Calibri" w:hAnsi="Calibri" w:cs="Arial"/>
        </w:rPr>
        <w:t xml:space="preserve">Responsible for creating and updating information held on the Saffron computer system in relation to all planned, </w:t>
      </w:r>
      <w:proofErr w:type="gramStart"/>
      <w:r w:rsidRPr="00803C26">
        <w:rPr>
          <w:rFonts w:ascii="Calibri" w:hAnsi="Calibri" w:cs="Arial"/>
        </w:rPr>
        <w:t>current</w:t>
      </w:r>
      <w:proofErr w:type="gramEnd"/>
      <w:r w:rsidRPr="00803C26">
        <w:rPr>
          <w:rFonts w:ascii="Calibri" w:hAnsi="Calibri" w:cs="Arial"/>
        </w:rPr>
        <w:t xml:space="preserve"> and past major works and term contracts undertaken in the Division. Liaises with IT section in relation to any amendments which are required to term contract schedules of rates and trade codes which need to be made on Saffron, including inputting new schedules, applying contract price uplifts and end of year </w:t>
      </w:r>
      <w:proofErr w:type="gramStart"/>
      <w:r w:rsidRPr="00803C26">
        <w:rPr>
          <w:rFonts w:ascii="Calibri" w:hAnsi="Calibri" w:cs="Arial"/>
        </w:rPr>
        <w:t>changes</w:t>
      </w:r>
      <w:proofErr w:type="gramEnd"/>
      <w:r w:rsidRPr="00803C26">
        <w:rPr>
          <w:rFonts w:ascii="Calibri" w:hAnsi="Calibri" w:cs="Arial"/>
        </w:rPr>
        <w:t xml:space="preserve"> and adding financial and insurance details. Has day-to-day contact with users and corrects any anomalies to saffron in liaison with IT section. </w:t>
      </w:r>
    </w:p>
    <w:p w14:paraId="0430A5FD" w14:textId="77777777" w:rsidR="00803C26" w:rsidRPr="00803C26" w:rsidRDefault="00803C26" w:rsidP="00803C26">
      <w:pPr>
        <w:pStyle w:val="ListParagraph"/>
        <w:rPr>
          <w:rFonts w:ascii="Calibri" w:hAnsi="Calibri" w:cs="Arial"/>
          <w:color w:val="FF0000"/>
        </w:rPr>
      </w:pPr>
    </w:p>
    <w:p w14:paraId="0430A5FE" w14:textId="77777777" w:rsidR="00803C26" w:rsidRPr="00803C26" w:rsidRDefault="00803C26" w:rsidP="00803C26">
      <w:pPr>
        <w:widowControl w:val="0"/>
        <w:numPr>
          <w:ilvl w:val="0"/>
          <w:numId w:val="36"/>
        </w:numPr>
        <w:tabs>
          <w:tab w:val="clear" w:pos="360"/>
          <w:tab w:val="left" w:pos="284"/>
          <w:tab w:val="num" w:pos="786"/>
        </w:tabs>
        <w:autoSpaceDE w:val="0"/>
        <w:autoSpaceDN w:val="0"/>
        <w:adjustRightInd w:val="0"/>
        <w:ind w:left="786"/>
        <w:rPr>
          <w:rFonts w:ascii="Calibri" w:hAnsi="Calibri" w:cs="Arial"/>
        </w:rPr>
      </w:pPr>
      <w:r w:rsidRPr="00803C26">
        <w:rPr>
          <w:rFonts w:ascii="Calibri" w:hAnsi="Calibri" w:cs="Arial"/>
        </w:rPr>
        <w:t xml:space="preserve">Replies to pre-assignment of lease enquiries as directed by the Senior Leasehold and Procurement Officer. Responsible for the receipt, logging and collation of information and replies to pre-assignment enquiries. Seeks </w:t>
      </w:r>
      <w:r w:rsidRPr="00803C26">
        <w:rPr>
          <w:rFonts w:ascii="Calibri" w:hAnsi="Calibri" w:cs="Arial"/>
        </w:rPr>
        <w:lastRenderedPageBreak/>
        <w:t xml:space="preserve">information from relevant sections and departments throughout the Council to be included in the pre-assignment package and responds direct to enquirers, disseminating individual queries from complex legal letters received from solicitors, lending institutions, estate agents and individuals, ensuring that replies are accurate, comprehensive and in accordance with Council policy. At all times ensuring probity, </w:t>
      </w:r>
      <w:proofErr w:type="gramStart"/>
      <w:r w:rsidRPr="00803C26">
        <w:rPr>
          <w:rFonts w:ascii="Calibri" w:hAnsi="Calibri" w:cs="Arial"/>
        </w:rPr>
        <w:t>confidentiality</w:t>
      </w:r>
      <w:proofErr w:type="gramEnd"/>
      <w:r w:rsidRPr="00803C26">
        <w:rPr>
          <w:rFonts w:ascii="Calibri" w:hAnsi="Calibri" w:cs="Arial"/>
        </w:rPr>
        <w:t xml:space="preserve"> and accuracy in order that the Council can recover future service charge demands.</w:t>
      </w:r>
    </w:p>
    <w:p w14:paraId="0430A5FF" w14:textId="77777777" w:rsidR="00803C26" w:rsidRPr="00803C26" w:rsidRDefault="00803C26" w:rsidP="00803C26">
      <w:pPr>
        <w:pStyle w:val="ListParagraph"/>
        <w:rPr>
          <w:rFonts w:ascii="Calibri" w:hAnsi="Calibri" w:cs="Arial"/>
        </w:rPr>
      </w:pPr>
    </w:p>
    <w:p w14:paraId="0430A600" w14:textId="77777777" w:rsidR="00803C26" w:rsidRPr="00803C26" w:rsidRDefault="00803C26" w:rsidP="00803C26">
      <w:pPr>
        <w:widowControl w:val="0"/>
        <w:numPr>
          <w:ilvl w:val="0"/>
          <w:numId w:val="36"/>
        </w:numPr>
        <w:tabs>
          <w:tab w:val="clear" w:pos="360"/>
          <w:tab w:val="left" w:pos="284"/>
          <w:tab w:val="num" w:pos="786"/>
        </w:tabs>
        <w:autoSpaceDE w:val="0"/>
        <w:autoSpaceDN w:val="0"/>
        <w:adjustRightInd w:val="0"/>
        <w:ind w:left="786"/>
        <w:rPr>
          <w:rFonts w:ascii="Calibri" w:hAnsi="Calibri" w:cs="Arial"/>
        </w:rPr>
      </w:pPr>
      <w:r w:rsidRPr="00803C26">
        <w:rPr>
          <w:rFonts w:ascii="Calibri" w:hAnsi="Calibri" w:cs="Arial"/>
        </w:rPr>
        <w:t xml:space="preserve">Ensures that all monies received in respect of assignment fees are properly accounted for in accordance with audit guidelines. Receives debit card payments over the telephone in respect of pre-assignment fees ensuring that these payments are recorded on the relevant database and that receipts are issued </w:t>
      </w:r>
      <w:proofErr w:type="gramStart"/>
      <w:r w:rsidRPr="00803C26">
        <w:rPr>
          <w:rFonts w:ascii="Calibri" w:hAnsi="Calibri" w:cs="Arial"/>
        </w:rPr>
        <w:t>accordingly</w:t>
      </w:r>
      <w:proofErr w:type="gramEnd"/>
    </w:p>
    <w:p w14:paraId="0430A601" w14:textId="77777777" w:rsidR="00803C26" w:rsidRPr="00803C26" w:rsidRDefault="00803C26" w:rsidP="00803C26">
      <w:pPr>
        <w:pStyle w:val="ListParagraph"/>
        <w:rPr>
          <w:rFonts w:ascii="Calibri" w:hAnsi="Calibri" w:cs="Arial"/>
        </w:rPr>
      </w:pPr>
    </w:p>
    <w:p w14:paraId="0430A602" w14:textId="77777777" w:rsidR="00803C26" w:rsidRPr="00803C26" w:rsidRDefault="00803C26" w:rsidP="00803C26">
      <w:pPr>
        <w:widowControl w:val="0"/>
        <w:numPr>
          <w:ilvl w:val="0"/>
          <w:numId w:val="36"/>
        </w:numPr>
        <w:tabs>
          <w:tab w:val="clear" w:pos="360"/>
          <w:tab w:val="left" w:pos="284"/>
          <w:tab w:val="num" w:pos="786"/>
        </w:tabs>
        <w:autoSpaceDE w:val="0"/>
        <w:autoSpaceDN w:val="0"/>
        <w:adjustRightInd w:val="0"/>
        <w:ind w:left="786"/>
        <w:rPr>
          <w:rFonts w:ascii="Calibri" w:hAnsi="Calibri" w:cs="Arial"/>
        </w:rPr>
      </w:pPr>
      <w:r w:rsidRPr="00803C26">
        <w:rPr>
          <w:rFonts w:ascii="Calibri" w:hAnsi="Calibri" w:cs="Arial"/>
        </w:rPr>
        <w:t xml:space="preserve">Deals with all matters relating to enquiries from external solicitors, Borough </w:t>
      </w:r>
      <w:proofErr w:type="gramStart"/>
      <w:r w:rsidRPr="00803C26">
        <w:rPr>
          <w:rFonts w:ascii="Calibri" w:hAnsi="Calibri" w:cs="Arial"/>
        </w:rPr>
        <w:t>Solicitor,  Property</w:t>
      </w:r>
      <w:proofErr w:type="gramEnd"/>
      <w:r w:rsidRPr="00803C26">
        <w:rPr>
          <w:rFonts w:ascii="Calibri" w:hAnsi="Calibri" w:cs="Arial"/>
        </w:rPr>
        <w:t xml:space="preserve"> Services and any other interested party in relation to the Council’s policies with respect to leasehold management and relevant statutes. Advises </w:t>
      </w:r>
      <w:r w:rsidR="00CC24AA">
        <w:rPr>
          <w:rFonts w:ascii="Calibri" w:hAnsi="Calibri" w:cs="Arial"/>
        </w:rPr>
        <w:t xml:space="preserve">the Home Ownership Team </w:t>
      </w:r>
      <w:r w:rsidRPr="00803C26">
        <w:rPr>
          <w:rFonts w:ascii="Calibri" w:hAnsi="Calibri" w:cs="Arial"/>
        </w:rPr>
        <w:t xml:space="preserve">and the Director of Finance of all contractually committed and programmed schemes of major and </w:t>
      </w:r>
      <w:proofErr w:type="gramStart"/>
      <w:r w:rsidRPr="00803C26">
        <w:rPr>
          <w:rFonts w:ascii="Calibri" w:hAnsi="Calibri" w:cs="Arial"/>
        </w:rPr>
        <w:t>programmed  works</w:t>
      </w:r>
      <w:proofErr w:type="gramEnd"/>
      <w:r w:rsidRPr="00803C26">
        <w:rPr>
          <w:rFonts w:ascii="Calibri" w:hAnsi="Calibri" w:cs="Arial"/>
        </w:rPr>
        <w:t>, including timescales, total costs and properties included in the contract.</w:t>
      </w:r>
    </w:p>
    <w:p w14:paraId="0430A603" w14:textId="77777777" w:rsidR="00803C26" w:rsidRPr="00803C26" w:rsidRDefault="00803C26" w:rsidP="00803C26">
      <w:pPr>
        <w:pStyle w:val="ListParagraph"/>
        <w:rPr>
          <w:rFonts w:ascii="Calibri" w:hAnsi="Calibri" w:cs="Arial"/>
        </w:rPr>
      </w:pPr>
    </w:p>
    <w:p w14:paraId="0430A604" w14:textId="77777777" w:rsidR="00803C26" w:rsidRPr="00803C26" w:rsidRDefault="00803C26" w:rsidP="00803C26">
      <w:pPr>
        <w:widowControl w:val="0"/>
        <w:numPr>
          <w:ilvl w:val="0"/>
          <w:numId w:val="36"/>
        </w:numPr>
        <w:tabs>
          <w:tab w:val="clear" w:pos="360"/>
          <w:tab w:val="left" w:pos="284"/>
          <w:tab w:val="num" w:pos="786"/>
        </w:tabs>
        <w:autoSpaceDE w:val="0"/>
        <w:autoSpaceDN w:val="0"/>
        <w:adjustRightInd w:val="0"/>
        <w:ind w:left="786"/>
        <w:rPr>
          <w:rFonts w:ascii="Calibri" w:hAnsi="Calibri" w:cs="Arial"/>
        </w:rPr>
      </w:pPr>
      <w:r w:rsidRPr="00803C26">
        <w:rPr>
          <w:rFonts w:ascii="Calibri" w:hAnsi="Calibri" w:cs="Arial"/>
        </w:rPr>
        <w:t>At final account stage of contracts, ensures all documentation is complete and approved by project officers prior to providing documentation to the Deputy Leasehold and Procurement Manager for the calculation of leaseholder’s major works final account charges.</w:t>
      </w:r>
    </w:p>
    <w:p w14:paraId="0430A605" w14:textId="77777777" w:rsidR="00803C26" w:rsidRPr="00803C26" w:rsidRDefault="00803C26" w:rsidP="00803C26">
      <w:pPr>
        <w:pStyle w:val="ListParagraph"/>
        <w:rPr>
          <w:rFonts w:ascii="Calibri" w:hAnsi="Calibri" w:cs="Arial"/>
        </w:rPr>
      </w:pPr>
    </w:p>
    <w:p w14:paraId="0430A606" w14:textId="77777777" w:rsidR="00803C26" w:rsidRDefault="00803C26" w:rsidP="00803C26">
      <w:pPr>
        <w:widowControl w:val="0"/>
        <w:numPr>
          <w:ilvl w:val="0"/>
          <w:numId w:val="36"/>
        </w:numPr>
        <w:tabs>
          <w:tab w:val="clear" w:pos="360"/>
          <w:tab w:val="left" w:pos="284"/>
          <w:tab w:val="num" w:pos="786"/>
        </w:tabs>
        <w:autoSpaceDE w:val="0"/>
        <w:autoSpaceDN w:val="0"/>
        <w:adjustRightInd w:val="0"/>
        <w:ind w:left="786"/>
        <w:rPr>
          <w:rFonts w:ascii="Calibri" w:hAnsi="Calibri" w:cs="Arial"/>
        </w:rPr>
      </w:pPr>
      <w:r w:rsidRPr="00803C26">
        <w:rPr>
          <w:rFonts w:ascii="Calibri" w:hAnsi="Calibri" w:cs="Arial"/>
        </w:rPr>
        <w:t>In liaison with Major Works Programming Section, creates and updates all information held in the relevant databases in relation to all schemes undertaken and assists with the maintenance of accurate records in respect of pre-assignment and post sales work.</w:t>
      </w:r>
    </w:p>
    <w:p w14:paraId="0430A607" w14:textId="77777777" w:rsidR="00803C26" w:rsidRPr="00803C26" w:rsidRDefault="00803C26" w:rsidP="00803C26">
      <w:pPr>
        <w:pStyle w:val="ListParagraph"/>
        <w:rPr>
          <w:rFonts w:asciiTheme="minorHAnsi" w:hAnsiTheme="minorHAnsi" w:cs="Arial"/>
        </w:rPr>
      </w:pPr>
    </w:p>
    <w:p w14:paraId="0430A608" w14:textId="77777777" w:rsidR="00803C26" w:rsidRPr="00803C26" w:rsidRDefault="00803C26" w:rsidP="00803C26">
      <w:pPr>
        <w:widowControl w:val="0"/>
        <w:numPr>
          <w:ilvl w:val="0"/>
          <w:numId w:val="36"/>
        </w:numPr>
        <w:tabs>
          <w:tab w:val="clear" w:pos="360"/>
          <w:tab w:val="left" w:pos="284"/>
          <w:tab w:val="num" w:pos="786"/>
        </w:tabs>
        <w:autoSpaceDE w:val="0"/>
        <w:autoSpaceDN w:val="0"/>
        <w:adjustRightInd w:val="0"/>
        <w:ind w:left="786"/>
        <w:rPr>
          <w:rFonts w:asciiTheme="minorHAnsi" w:hAnsiTheme="minorHAnsi" w:cs="Arial"/>
        </w:rPr>
      </w:pPr>
      <w:r w:rsidRPr="00803C26">
        <w:rPr>
          <w:rFonts w:asciiTheme="minorHAnsi" w:hAnsiTheme="minorHAnsi" w:cs="Arial"/>
        </w:rPr>
        <w:t>Responsible for the updating of Saffron with new leaseholder details, dealing with any anomalies and ensuring that the information held is accurate.</w:t>
      </w:r>
    </w:p>
    <w:p w14:paraId="0430A609" w14:textId="77777777" w:rsidR="00803C26" w:rsidRPr="00803C26" w:rsidRDefault="00803C26" w:rsidP="00803C26">
      <w:pPr>
        <w:rPr>
          <w:rFonts w:asciiTheme="minorHAnsi" w:hAnsiTheme="minorHAnsi" w:cs="Arial"/>
        </w:rPr>
      </w:pPr>
    </w:p>
    <w:p w14:paraId="0430A60A" w14:textId="77777777" w:rsidR="00803C26" w:rsidRPr="00803C26" w:rsidRDefault="00803C26" w:rsidP="00803C26">
      <w:pPr>
        <w:widowControl w:val="0"/>
        <w:numPr>
          <w:ilvl w:val="0"/>
          <w:numId w:val="36"/>
        </w:numPr>
        <w:tabs>
          <w:tab w:val="clear" w:pos="360"/>
          <w:tab w:val="num" w:pos="786"/>
        </w:tabs>
        <w:autoSpaceDE w:val="0"/>
        <w:autoSpaceDN w:val="0"/>
        <w:adjustRightInd w:val="0"/>
        <w:ind w:left="786"/>
        <w:rPr>
          <w:rFonts w:asciiTheme="minorHAnsi" w:hAnsiTheme="minorHAnsi" w:cs="Arial"/>
        </w:rPr>
      </w:pPr>
      <w:r w:rsidRPr="00803C26">
        <w:rPr>
          <w:rFonts w:asciiTheme="minorHAnsi" w:hAnsiTheme="minorHAnsi" w:cs="Arial"/>
        </w:rPr>
        <w:t xml:space="preserve"> Undertakes other duties commensurate with the grade as directed by the Leasehold and Procurement Manager.</w:t>
      </w:r>
    </w:p>
    <w:p w14:paraId="0430A60B" w14:textId="77777777" w:rsidR="00803C26" w:rsidRDefault="00803C26" w:rsidP="00803C26">
      <w:pPr>
        <w:rPr>
          <w:rFonts w:ascii="Arial" w:hAnsi="Arial" w:cs="Arial"/>
          <w:lang w:val="en-US"/>
        </w:rPr>
      </w:pPr>
    </w:p>
    <w:p w14:paraId="0430A60C"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7DB4D740" w14:textId="77777777" w:rsidR="00B00E55" w:rsidRPr="00C22178" w:rsidRDefault="00B00E55" w:rsidP="00B00E55">
      <w:pPr>
        <w:numPr>
          <w:ilvl w:val="0"/>
          <w:numId w:val="28"/>
        </w:numPr>
        <w:ind w:left="360"/>
        <w:rPr>
          <w:rFonts w:ascii="Calibri" w:hAnsi="Calibri" w:cs="Arial"/>
        </w:rPr>
      </w:pPr>
      <w:r w:rsidRPr="00C22178">
        <w:rPr>
          <w:rFonts w:ascii="Calibri" w:hAnsi="Calibri" w:cs="Arial"/>
        </w:rPr>
        <w:t xml:space="preserve">To contribute to the continuous improvement of the </w:t>
      </w:r>
      <w:r>
        <w:rPr>
          <w:rFonts w:ascii="Calibri" w:hAnsi="Calibri" w:cs="Arial"/>
        </w:rPr>
        <w:t xml:space="preserve">services of the </w:t>
      </w:r>
      <w:r w:rsidRPr="00C22178">
        <w:rPr>
          <w:rFonts w:ascii="Calibri" w:hAnsi="Calibri" w:cs="Arial"/>
        </w:rPr>
        <w:t>Boroughs of Wandsworth and Richmond</w:t>
      </w:r>
      <w:r>
        <w:rPr>
          <w:rFonts w:ascii="Calibri" w:hAnsi="Calibri" w:cs="Arial"/>
        </w:rPr>
        <w:t xml:space="preserve">. </w:t>
      </w:r>
    </w:p>
    <w:p w14:paraId="1DB2A292" w14:textId="77777777" w:rsidR="00B00E55" w:rsidRDefault="00B00E55" w:rsidP="00B00E55">
      <w:pPr>
        <w:ind w:left="360"/>
        <w:rPr>
          <w:rFonts w:ascii="Calibri" w:hAnsi="Calibri" w:cs="Arial"/>
        </w:rPr>
      </w:pPr>
    </w:p>
    <w:p w14:paraId="6913794D" w14:textId="77777777" w:rsidR="00B00E55" w:rsidRDefault="00B00E55" w:rsidP="00B00E55">
      <w:pPr>
        <w:numPr>
          <w:ilvl w:val="0"/>
          <w:numId w:val="28"/>
        </w:numPr>
        <w:ind w:left="360"/>
        <w:rPr>
          <w:rFonts w:ascii="Calibri" w:hAnsi="Calibri" w:cs="Arial"/>
        </w:rPr>
      </w:pPr>
      <w:r w:rsidRPr="005B3EBF">
        <w:rPr>
          <w:rFonts w:ascii="Calibri" w:hAnsi="Calibri" w:cs="Arial"/>
        </w:rPr>
        <w:t xml:space="preserve">To comply with </w:t>
      </w:r>
      <w:r w:rsidRPr="00CB0D3C">
        <w:rPr>
          <w:rFonts w:ascii="Calibri" w:hAnsi="Calibri" w:cs="Arial"/>
        </w:rPr>
        <w:t>relevant Codes of Practice, including the Code of Conduct and policies concerning data protection and health and safety.</w:t>
      </w:r>
    </w:p>
    <w:p w14:paraId="2B217D01" w14:textId="77777777" w:rsidR="00B00E55" w:rsidRPr="00591F9B" w:rsidRDefault="00B00E55" w:rsidP="00B00E55">
      <w:pPr>
        <w:ind w:left="360"/>
        <w:rPr>
          <w:rFonts w:ascii="Calibri" w:hAnsi="Calibri" w:cs="Arial"/>
        </w:rPr>
      </w:pPr>
    </w:p>
    <w:p w14:paraId="3EC556C5" w14:textId="77777777" w:rsidR="00B00E55" w:rsidRPr="00CB0D3C" w:rsidRDefault="00B00E55" w:rsidP="00B00E55">
      <w:pPr>
        <w:numPr>
          <w:ilvl w:val="0"/>
          <w:numId w:val="28"/>
        </w:numPr>
        <w:ind w:left="360"/>
        <w:rPr>
          <w:rFonts w:ascii="Calibri" w:hAnsi="Calibri" w:cs="Arial"/>
        </w:rPr>
      </w:pPr>
      <w:r>
        <w:rPr>
          <w:rFonts w:ascii="Calibri" w:hAnsi="Calibri" w:cs="Arial"/>
          <w:bCs/>
        </w:rPr>
        <w:lastRenderedPageBreak/>
        <w:t xml:space="preserve">To </w:t>
      </w:r>
      <w:r w:rsidRPr="00705642">
        <w:rPr>
          <w:rFonts w:ascii="Calibri" w:hAnsi="Calibri" w:cs="Arial"/>
          <w:bCs/>
        </w:rPr>
        <w:t xml:space="preserve">adhere to security controls and requirements as mandated by the SSA’s policies, procedures and local risk assessments to maintain confidentiality, integrity, availability and legal compliance of information and </w:t>
      </w:r>
      <w:proofErr w:type="gramStart"/>
      <w:r w:rsidRPr="00705642">
        <w:rPr>
          <w:rFonts w:ascii="Calibri" w:hAnsi="Calibri" w:cs="Arial"/>
          <w:bCs/>
        </w:rPr>
        <w:t>systems</w:t>
      </w:r>
      <w:proofErr w:type="gramEnd"/>
    </w:p>
    <w:p w14:paraId="339EA161" w14:textId="77777777" w:rsidR="00B00E55" w:rsidRPr="005B3EBF" w:rsidRDefault="00B00E55" w:rsidP="00B00E55">
      <w:pPr>
        <w:rPr>
          <w:rFonts w:ascii="Calibri" w:hAnsi="Calibri" w:cs="Arial"/>
        </w:rPr>
      </w:pPr>
    </w:p>
    <w:p w14:paraId="67A1C999" w14:textId="77777777" w:rsidR="00B00E55" w:rsidRDefault="00B00E55" w:rsidP="00B00E55">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44BFD7BC" w14:textId="77777777" w:rsidR="00B00E55" w:rsidRDefault="00B00E55" w:rsidP="00B00E55">
      <w:pPr>
        <w:ind w:left="360"/>
        <w:rPr>
          <w:rFonts w:ascii="Calibri" w:hAnsi="Calibri" w:cs="Arial"/>
        </w:rPr>
      </w:pPr>
    </w:p>
    <w:p w14:paraId="0EC42962" w14:textId="77777777" w:rsidR="00B00E55" w:rsidRPr="005B3EBF" w:rsidRDefault="00B00E55" w:rsidP="00B00E55">
      <w:pPr>
        <w:numPr>
          <w:ilvl w:val="0"/>
          <w:numId w:val="28"/>
        </w:numPr>
        <w:ind w:left="360"/>
        <w:rPr>
          <w:rFonts w:ascii="Calibri" w:hAnsi="Calibri" w:cs="Arial"/>
        </w:rPr>
      </w:pPr>
      <w:r w:rsidRPr="00E457AF">
        <w:rPr>
          <w:rFonts w:ascii="Calibri" w:hAnsi="Calibri" w:cs="Arial"/>
        </w:rPr>
        <w:t xml:space="preserve">To understand </w:t>
      </w:r>
      <w:r>
        <w:rPr>
          <w:rFonts w:ascii="Calibri" w:hAnsi="Calibri" w:cs="Arial"/>
        </w:rPr>
        <w:t xml:space="preserve">both Councils’ </w:t>
      </w:r>
      <w:r w:rsidRPr="00E457AF">
        <w:rPr>
          <w:rFonts w:ascii="Calibri" w:hAnsi="Calibri" w:cs="Arial"/>
        </w:rPr>
        <w:t xml:space="preserve">duties and responsibilities </w:t>
      </w:r>
      <w:r>
        <w:rPr>
          <w:rFonts w:ascii="Calibri" w:hAnsi="Calibri" w:cs="Arial"/>
        </w:rPr>
        <w:t xml:space="preserve">for safeguarding children, young </w:t>
      </w:r>
      <w:proofErr w:type="gramStart"/>
      <w:r>
        <w:rPr>
          <w:rFonts w:ascii="Calibri" w:hAnsi="Calibri" w:cs="Arial"/>
        </w:rPr>
        <w:t>people</w:t>
      </w:r>
      <w:proofErr w:type="gramEnd"/>
      <w:r>
        <w:rPr>
          <w:rFonts w:ascii="Calibri" w:hAnsi="Calibri" w:cs="Arial"/>
        </w:rPr>
        <w:t xml:space="preserve"> and adults as they apply </w:t>
      </w:r>
      <w:r w:rsidRPr="00E457AF">
        <w:rPr>
          <w:rFonts w:ascii="Calibri" w:hAnsi="Calibri" w:cs="Arial"/>
        </w:rPr>
        <w:t xml:space="preserve">to </w:t>
      </w:r>
      <w:r>
        <w:rPr>
          <w:rFonts w:ascii="Calibri" w:hAnsi="Calibri" w:cs="Arial"/>
        </w:rPr>
        <w:t>the</w:t>
      </w:r>
      <w:r w:rsidRPr="00E457AF">
        <w:rPr>
          <w:rFonts w:ascii="Calibri" w:hAnsi="Calibri" w:cs="Arial"/>
        </w:rPr>
        <w:t xml:space="preserve"> role within the council.  </w:t>
      </w:r>
    </w:p>
    <w:p w14:paraId="16743F2A" w14:textId="77777777" w:rsidR="00B00E55" w:rsidRPr="005B3EBF" w:rsidRDefault="00B00E55" w:rsidP="00B00E55">
      <w:pPr>
        <w:shd w:val="clear" w:color="auto" w:fill="FFFFFF"/>
        <w:rPr>
          <w:rFonts w:ascii="Calibri" w:hAnsi="Calibri" w:cs="Arial"/>
          <w:color w:val="000000"/>
        </w:rPr>
      </w:pPr>
    </w:p>
    <w:p w14:paraId="5B3BD81B" w14:textId="2FDD8697" w:rsidR="00314C7F" w:rsidRPr="009F2ECC" w:rsidRDefault="00B00E55" w:rsidP="009F2ECC">
      <w:pPr>
        <w:ind w:left="360"/>
        <w:rPr>
          <w:rFonts w:ascii="Calibri" w:hAnsi="Calibri" w:cs="Arial"/>
        </w:rPr>
      </w:pPr>
      <w:r w:rsidRPr="005B3EBF">
        <w:rPr>
          <w:rFonts w:ascii="Calibri" w:hAnsi="Calibri" w:cs="Arial"/>
        </w:rPr>
        <w:t xml:space="preserve">The </w:t>
      </w:r>
      <w:r>
        <w:rPr>
          <w:rFonts w:ascii="Calibri" w:hAnsi="Calibri" w:cs="Arial"/>
        </w:rPr>
        <w:t>S</w:t>
      </w:r>
      <w:r w:rsidRPr="005B3EBF">
        <w:rPr>
          <w:rFonts w:ascii="Calibri" w:hAnsi="Calibri" w:cs="Arial"/>
        </w:rPr>
        <w:t xml:space="preserve">hared </w:t>
      </w:r>
      <w:r>
        <w:rPr>
          <w:rFonts w:ascii="Calibri" w:hAnsi="Calibri" w:cs="Arial"/>
        </w:rPr>
        <w:t>S</w:t>
      </w:r>
      <w:r w:rsidRPr="005B3EBF">
        <w:rPr>
          <w:rFonts w:ascii="Calibri" w:hAnsi="Calibri" w:cs="Arial"/>
        </w:rPr>
        <w:t xml:space="preserve">taffing </w:t>
      </w:r>
      <w:r>
        <w:rPr>
          <w:rFonts w:ascii="Calibri" w:hAnsi="Calibri" w:cs="Arial"/>
        </w:rPr>
        <w:t>A</w:t>
      </w:r>
      <w:r w:rsidRPr="005B3EBF">
        <w:rPr>
          <w:rFonts w:ascii="Calibri" w:hAnsi="Calibri" w:cs="Arial"/>
        </w:rPr>
        <w:t>rrangement will keep its structures under continual review and as a result the post holder should expect t</w:t>
      </w:r>
      <w:r w:rsidRPr="005B3EBF">
        <w:rPr>
          <w:rFonts w:ascii="Calibri" w:hAnsi="Calibri" w:cs="Arial"/>
          <w:color w:val="000000"/>
        </w:rPr>
        <w:t xml:space="preserve">o carry out any other reasonable duties within the overall function, commensurate with the </w:t>
      </w:r>
      <w:proofErr w:type="gramStart"/>
      <w:r w:rsidRPr="005B3EBF">
        <w:rPr>
          <w:rFonts w:ascii="Calibri" w:hAnsi="Calibri" w:cs="Arial"/>
          <w:color w:val="000000"/>
        </w:rPr>
        <w:t>level</w:t>
      </w:r>
      <w:proofErr w:type="gramEnd"/>
    </w:p>
    <w:p w14:paraId="6B4854A3" w14:textId="50E3E6DA" w:rsidR="00314C7F" w:rsidRDefault="00314C7F" w:rsidP="002C41BD">
      <w:pPr>
        <w:autoSpaceDE w:val="0"/>
        <w:autoSpaceDN w:val="0"/>
        <w:adjustRightInd w:val="0"/>
        <w:jc w:val="center"/>
        <w:rPr>
          <w:rFonts w:ascii="Calibri" w:hAnsi="Calibri" w:cs="Arial"/>
          <w:b/>
          <w:bCs/>
        </w:rPr>
      </w:pPr>
    </w:p>
    <w:p w14:paraId="521C19ED" w14:textId="1B1B860C" w:rsidR="00314C7F" w:rsidRDefault="00314C7F" w:rsidP="002C41BD">
      <w:pPr>
        <w:autoSpaceDE w:val="0"/>
        <w:autoSpaceDN w:val="0"/>
        <w:adjustRightInd w:val="0"/>
        <w:jc w:val="center"/>
        <w:rPr>
          <w:rFonts w:ascii="Calibri" w:hAnsi="Calibri" w:cs="Arial"/>
          <w:b/>
          <w:bCs/>
        </w:rPr>
      </w:pPr>
    </w:p>
    <w:p w14:paraId="09F231E3" w14:textId="77777777" w:rsidR="00314C7F" w:rsidRPr="005B3EBF" w:rsidRDefault="00314C7F" w:rsidP="002C41BD">
      <w:pPr>
        <w:autoSpaceDE w:val="0"/>
        <w:autoSpaceDN w:val="0"/>
        <w:adjustRightInd w:val="0"/>
        <w:jc w:val="center"/>
        <w:rPr>
          <w:rFonts w:ascii="Calibri" w:hAnsi="Calibri"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382"/>
      </w:tblGrid>
      <w:tr w:rsidR="00B53894" w:rsidRPr="005B3EBF" w14:paraId="0430A637" w14:textId="77777777" w:rsidTr="00397448">
        <w:trPr>
          <w:trHeight w:val="544"/>
        </w:trPr>
        <w:tc>
          <w:tcPr>
            <w:tcW w:w="4261" w:type="dxa"/>
            <w:shd w:val="clear" w:color="auto" w:fill="D9D9D9"/>
          </w:tcPr>
          <w:p w14:paraId="0430A635" w14:textId="77777777" w:rsidR="00B53894" w:rsidRPr="003300CD" w:rsidRDefault="00B53894" w:rsidP="0085719D">
            <w:pPr>
              <w:autoSpaceDE w:val="0"/>
              <w:autoSpaceDN w:val="0"/>
              <w:adjustRightInd w:val="0"/>
              <w:contextualSpacing/>
              <w:rPr>
                <w:rFonts w:ascii="Calibri" w:hAnsi="Calibri" w:cs="Calibri"/>
                <w:b/>
                <w:bCs/>
              </w:rPr>
            </w:pPr>
            <w:r w:rsidRPr="003300CD">
              <w:rPr>
                <w:rFonts w:ascii="Calibri" w:hAnsi="Calibri" w:cs="Calibri"/>
                <w:b/>
                <w:bCs/>
              </w:rPr>
              <w:t xml:space="preserve">Provisional Job Title: </w:t>
            </w:r>
            <w:r w:rsidR="00D22469" w:rsidRPr="003300CD">
              <w:rPr>
                <w:rFonts w:ascii="Calibri" w:hAnsi="Calibri" w:cs="Calibri"/>
                <w:b/>
              </w:rPr>
              <w:t xml:space="preserve"> Leasehold and Procurement </w:t>
            </w:r>
            <w:r w:rsidR="00050C4F">
              <w:rPr>
                <w:rFonts w:ascii="Calibri" w:hAnsi="Calibri" w:cs="Calibri"/>
                <w:b/>
              </w:rPr>
              <w:t>Officer</w:t>
            </w:r>
          </w:p>
        </w:tc>
        <w:tc>
          <w:tcPr>
            <w:tcW w:w="4494" w:type="dxa"/>
            <w:shd w:val="clear" w:color="auto" w:fill="D9D9D9"/>
          </w:tcPr>
          <w:p w14:paraId="0430A636" w14:textId="77777777" w:rsidR="00B53894" w:rsidRPr="0049147F" w:rsidRDefault="00B53894" w:rsidP="008642D1">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8642D1" w:rsidRPr="008642D1">
              <w:rPr>
                <w:rFonts w:ascii="Calibri" w:hAnsi="Calibri" w:cs="Calibri"/>
                <w:b/>
                <w:bCs/>
              </w:rPr>
              <w:t>SO1</w:t>
            </w:r>
          </w:p>
        </w:tc>
      </w:tr>
      <w:tr w:rsidR="00B53894" w:rsidRPr="005B3EBF" w14:paraId="0430A63A" w14:textId="77777777" w:rsidTr="0049147F">
        <w:trPr>
          <w:trHeight w:val="493"/>
        </w:trPr>
        <w:tc>
          <w:tcPr>
            <w:tcW w:w="4261" w:type="dxa"/>
            <w:shd w:val="clear" w:color="auto" w:fill="D9D9D9"/>
          </w:tcPr>
          <w:p w14:paraId="0430A638" w14:textId="77777777" w:rsidR="00B53894" w:rsidRPr="003300CD" w:rsidRDefault="00B53894" w:rsidP="00B53894">
            <w:pPr>
              <w:autoSpaceDE w:val="0"/>
              <w:autoSpaceDN w:val="0"/>
              <w:adjustRightInd w:val="0"/>
              <w:contextualSpacing/>
              <w:rPr>
                <w:rFonts w:ascii="Calibri" w:hAnsi="Calibri" w:cs="Calibri"/>
                <w:b/>
                <w:bCs/>
              </w:rPr>
            </w:pPr>
            <w:r w:rsidRPr="003300CD">
              <w:rPr>
                <w:rFonts w:ascii="Calibri" w:hAnsi="Calibri" w:cs="Calibri"/>
                <w:b/>
                <w:bCs/>
              </w:rPr>
              <w:t xml:space="preserve">Section: </w:t>
            </w:r>
            <w:r w:rsidR="00D22469" w:rsidRPr="003300CD">
              <w:rPr>
                <w:rFonts w:ascii="Calibri" w:hAnsi="Calibri" w:cs="Calibri"/>
                <w:b/>
                <w:bCs/>
              </w:rPr>
              <w:t>Leasehold and Procurement</w:t>
            </w:r>
          </w:p>
        </w:tc>
        <w:tc>
          <w:tcPr>
            <w:tcW w:w="4494" w:type="dxa"/>
            <w:shd w:val="clear" w:color="auto" w:fill="D9D9D9"/>
          </w:tcPr>
          <w:p w14:paraId="0430A639" w14:textId="724B281C"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D22469">
              <w:rPr>
                <w:rFonts w:ascii="Calibri" w:hAnsi="Calibri" w:cs="Calibri"/>
                <w:b/>
                <w:bCs/>
              </w:rPr>
              <w:t xml:space="preserve">Housing and </w:t>
            </w:r>
            <w:r w:rsidR="00D74342">
              <w:rPr>
                <w:rFonts w:ascii="Calibri" w:hAnsi="Calibri" w:cs="Calibri"/>
                <w:b/>
                <w:bCs/>
              </w:rPr>
              <w:t>Regeneration</w:t>
            </w:r>
          </w:p>
        </w:tc>
      </w:tr>
      <w:tr w:rsidR="00B53894" w:rsidRPr="005B3EBF" w14:paraId="0430A63E" w14:textId="77777777" w:rsidTr="0049147F">
        <w:trPr>
          <w:trHeight w:val="543"/>
        </w:trPr>
        <w:tc>
          <w:tcPr>
            <w:tcW w:w="4261" w:type="dxa"/>
            <w:shd w:val="clear" w:color="auto" w:fill="D9D9D9"/>
          </w:tcPr>
          <w:p w14:paraId="0430A63B" w14:textId="304E146A" w:rsidR="00B53894" w:rsidRPr="005B3EBF" w:rsidRDefault="00B53894" w:rsidP="0085719D">
            <w:pPr>
              <w:autoSpaceDE w:val="0"/>
              <w:autoSpaceDN w:val="0"/>
              <w:adjustRightInd w:val="0"/>
              <w:contextualSpacing/>
              <w:rPr>
                <w:rFonts w:ascii="Calibri" w:hAnsi="Calibri" w:cs="Calibri"/>
                <w:b/>
                <w:bCs/>
              </w:rPr>
            </w:pPr>
            <w:r w:rsidRPr="005B3EBF">
              <w:rPr>
                <w:rFonts w:ascii="Calibri" w:hAnsi="Calibri" w:cs="Calibri"/>
                <w:b/>
                <w:bCs/>
              </w:rPr>
              <w:t>Responsible to:</w:t>
            </w:r>
            <w:r w:rsidR="00D22469">
              <w:rPr>
                <w:rFonts w:ascii="Calibri" w:hAnsi="Calibri" w:cs="Calibri"/>
                <w:b/>
                <w:bCs/>
              </w:rPr>
              <w:t xml:space="preserve"> </w:t>
            </w:r>
            <w:r w:rsidR="00D74342">
              <w:rPr>
                <w:rFonts w:ascii="Calibri" w:hAnsi="Calibri" w:cs="Calibri"/>
                <w:b/>
                <w:bCs/>
              </w:rPr>
              <w:t>Principal</w:t>
            </w:r>
            <w:r w:rsidR="00050C4F">
              <w:rPr>
                <w:rFonts w:ascii="Calibri" w:hAnsi="Calibri" w:cs="Calibri"/>
                <w:b/>
                <w:bCs/>
              </w:rPr>
              <w:t xml:space="preserve"> </w:t>
            </w:r>
            <w:r w:rsidR="00D22469">
              <w:rPr>
                <w:rFonts w:ascii="Calibri" w:hAnsi="Calibri" w:cs="Calibri"/>
                <w:b/>
                <w:bCs/>
              </w:rPr>
              <w:t xml:space="preserve">Leasehold and Procurement </w:t>
            </w:r>
            <w:r w:rsidR="0085719D">
              <w:rPr>
                <w:rFonts w:ascii="Calibri" w:hAnsi="Calibri" w:cs="Calibri"/>
                <w:b/>
                <w:bCs/>
              </w:rPr>
              <w:t xml:space="preserve">Officer </w:t>
            </w:r>
          </w:p>
        </w:tc>
        <w:tc>
          <w:tcPr>
            <w:tcW w:w="4494" w:type="dxa"/>
            <w:shd w:val="clear" w:color="auto" w:fill="D9D9D9"/>
          </w:tcPr>
          <w:p w14:paraId="0430A63C" w14:textId="0B82594A" w:rsidR="00D22469" w:rsidRDefault="00B53894" w:rsidP="00D22469">
            <w:pPr>
              <w:autoSpaceDE w:val="0"/>
              <w:autoSpaceDN w:val="0"/>
              <w:adjustRightInd w:val="0"/>
              <w:rPr>
                <w:rFonts w:ascii="Calibri" w:hAnsi="Calibri" w:cs="Calibri"/>
                <w:b/>
                <w:bCs/>
              </w:rPr>
            </w:pPr>
            <w:r w:rsidRPr="005B3EBF">
              <w:rPr>
                <w:rFonts w:ascii="Calibri" w:hAnsi="Calibri" w:cs="Calibri"/>
                <w:b/>
                <w:bCs/>
              </w:rPr>
              <w:t>Responsible for:</w:t>
            </w:r>
            <w:r w:rsidR="00D22469">
              <w:rPr>
                <w:rFonts w:ascii="Calibri" w:hAnsi="Calibri" w:cs="Calibri"/>
                <w:b/>
                <w:bCs/>
              </w:rPr>
              <w:t xml:space="preserve"> </w:t>
            </w:r>
            <w:r w:rsidR="00D74342">
              <w:rPr>
                <w:rFonts w:ascii="Calibri" w:hAnsi="Calibri" w:cs="Calibri"/>
                <w:b/>
                <w:bCs/>
              </w:rPr>
              <w:t>N/A</w:t>
            </w:r>
          </w:p>
          <w:p w14:paraId="0430A63D" w14:textId="77777777" w:rsidR="00B53894" w:rsidRPr="005B3EBF" w:rsidRDefault="00B53894" w:rsidP="0085719D">
            <w:pPr>
              <w:autoSpaceDE w:val="0"/>
              <w:autoSpaceDN w:val="0"/>
              <w:adjustRightInd w:val="0"/>
              <w:rPr>
                <w:rFonts w:ascii="Calibri" w:hAnsi="Calibri" w:cs="Calibri"/>
                <w:b/>
                <w:bCs/>
              </w:rPr>
            </w:pPr>
          </w:p>
        </w:tc>
      </w:tr>
      <w:tr w:rsidR="00B53894" w:rsidRPr="005B3EBF" w14:paraId="0430A641" w14:textId="77777777" w:rsidTr="00397448">
        <w:trPr>
          <w:trHeight w:val="477"/>
        </w:trPr>
        <w:tc>
          <w:tcPr>
            <w:tcW w:w="4261" w:type="dxa"/>
            <w:shd w:val="clear" w:color="auto" w:fill="D9D9D9"/>
          </w:tcPr>
          <w:p w14:paraId="0430A63F" w14:textId="0340A80F" w:rsidR="00B53894" w:rsidRPr="005B3EBF" w:rsidRDefault="00B53894" w:rsidP="008642D1">
            <w:pPr>
              <w:autoSpaceDE w:val="0"/>
              <w:autoSpaceDN w:val="0"/>
              <w:adjustRightInd w:val="0"/>
              <w:contextualSpacing/>
              <w:rPr>
                <w:rFonts w:ascii="Calibri" w:hAnsi="Calibri" w:cs="Calibri"/>
                <w:b/>
                <w:bCs/>
              </w:rPr>
            </w:pPr>
            <w:r w:rsidRPr="005B3EBF">
              <w:rPr>
                <w:rFonts w:ascii="Calibri" w:hAnsi="Calibri" w:cs="Calibri"/>
                <w:b/>
                <w:bCs/>
              </w:rPr>
              <w:t>Post Number/s</w:t>
            </w:r>
            <w:r w:rsidR="007C3312">
              <w:rPr>
                <w:rFonts w:ascii="Calibri" w:hAnsi="Calibri" w:cs="Calibri"/>
                <w:b/>
                <w:bCs/>
              </w:rPr>
              <w:t xml:space="preserve">: </w:t>
            </w:r>
            <w:r w:rsidR="006051AD">
              <w:rPr>
                <w:rFonts w:ascii="Calibri" w:hAnsi="Calibri" w:cs="Calibri"/>
                <w:b/>
                <w:bCs/>
              </w:rPr>
              <w:t>H</w:t>
            </w:r>
            <w:r w:rsidR="00D74342">
              <w:rPr>
                <w:rFonts w:ascii="Calibri" w:hAnsi="Calibri" w:cs="Calibri"/>
                <w:b/>
                <w:bCs/>
              </w:rPr>
              <w:t>PC03</w:t>
            </w:r>
          </w:p>
        </w:tc>
        <w:tc>
          <w:tcPr>
            <w:tcW w:w="4494" w:type="dxa"/>
            <w:shd w:val="clear" w:color="auto" w:fill="D9D9D9"/>
          </w:tcPr>
          <w:p w14:paraId="0430A640" w14:textId="7C71710F" w:rsidR="00B53894" w:rsidRPr="005B3EBF" w:rsidRDefault="00B53894" w:rsidP="00CE775A">
            <w:pPr>
              <w:autoSpaceDE w:val="0"/>
              <w:autoSpaceDN w:val="0"/>
              <w:adjustRightInd w:val="0"/>
              <w:contextualSpacing/>
              <w:rPr>
                <w:rFonts w:ascii="Calibri" w:hAnsi="Calibri" w:cs="Calibri"/>
                <w:b/>
                <w:bCs/>
              </w:rPr>
            </w:pPr>
            <w:r w:rsidRPr="005B3EBF">
              <w:rPr>
                <w:rFonts w:ascii="Calibri" w:hAnsi="Calibri" w:cs="Calibri"/>
                <w:b/>
                <w:bCs/>
              </w:rPr>
              <w:t>Date</w:t>
            </w:r>
            <w:r w:rsidR="003D3828">
              <w:rPr>
                <w:rFonts w:ascii="Calibri" w:hAnsi="Calibri" w:cs="Calibri"/>
                <w:b/>
                <w:bCs/>
              </w:rPr>
              <w:t xml:space="preserve">: </w:t>
            </w:r>
            <w:r w:rsidR="00CE775A">
              <w:rPr>
                <w:rFonts w:ascii="Calibri" w:hAnsi="Calibri" w:cs="Calibri"/>
                <w:b/>
                <w:bCs/>
              </w:rPr>
              <w:t>J</w:t>
            </w:r>
            <w:r w:rsidR="00D74342">
              <w:rPr>
                <w:rFonts w:ascii="Calibri" w:hAnsi="Calibri" w:cs="Calibri"/>
                <w:b/>
                <w:bCs/>
              </w:rPr>
              <w:t>uly 2023</w:t>
            </w:r>
          </w:p>
        </w:tc>
      </w:tr>
    </w:tbl>
    <w:p w14:paraId="0430A642" w14:textId="77777777" w:rsidR="00BB4DD8" w:rsidRPr="00BB4DD8" w:rsidRDefault="00BB4DD8">
      <w:pPr>
        <w:rPr>
          <w:rFonts w:ascii="Calibri" w:hAnsi="Calibri"/>
        </w:rPr>
      </w:pPr>
    </w:p>
    <w:p w14:paraId="0430A643"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0430A644" w14:textId="77777777" w:rsidR="00BB4DD8" w:rsidRPr="0049147F" w:rsidRDefault="00BB4DD8">
      <w:pPr>
        <w:rPr>
          <w:rFonts w:ascii="Calibri" w:hAnsi="Calibri"/>
          <w:sz w:val="12"/>
          <w:szCs w:val="12"/>
        </w:rPr>
      </w:pPr>
    </w:p>
    <w:p w14:paraId="6206AA69" w14:textId="77777777" w:rsidR="000B2C96" w:rsidRPr="000B2C96" w:rsidRDefault="000B2C96" w:rsidP="000B2C96">
      <w:pPr>
        <w:rPr>
          <w:rFonts w:ascii="Calibri" w:hAnsi="Calibri"/>
        </w:rPr>
      </w:pPr>
      <w:r w:rsidRPr="000B2C96">
        <w:rPr>
          <w:rFonts w:ascii="Calibri" w:hAnsi="Calibri"/>
        </w:rPr>
        <w:t>The values and behaviours we seek from our staff draw on the high standards of the two boroughs, and we prize these qualities in particular:</w:t>
      </w:r>
    </w:p>
    <w:p w14:paraId="34C47B47" w14:textId="77777777" w:rsidR="000B2C96" w:rsidRPr="000B2C96" w:rsidRDefault="000B2C96" w:rsidP="000B2C96">
      <w:pPr>
        <w:rPr>
          <w:rFonts w:ascii="Calibri" w:hAnsi="Calibri"/>
        </w:rPr>
      </w:pPr>
    </w:p>
    <w:p w14:paraId="70BA134E" w14:textId="77777777" w:rsidR="000B2C96" w:rsidRPr="000B2C96" w:rsidRDefault="000B2C96" w:rsidP="000B2C96">
      <w:pPr>
        <w:spacing w:after="200" w:line="276" w:lineRule="auto"/>
        <w:rPr>
          <w:rFonts w:ascii="Calibri" w:hAnsi="Calibri"/>
        </w:rPr>
      </w:pPr>
      <w:r w:rsidRPr="000B2C96">
        <w:rPr>
          <w:rFonts w:ascii="Calibri" w:hAnsi="Calibri"/>
          <w:b/>
        </w:rPr>
        <w:t>Being open.</w:t>
      </w:r>
      <w:r w:rsidRPr="000B2C96">
        <w:rPr>
          <w:rFonts w:ascii="Calibri" w:hAnsi="Calibri"/>
        </w:rPr>
        <w:t xml:space="preserve"> This means we share our views openly, honestly and in a thoughtful way. We encourage new ideas and ways of doing things. We appreciate and listen to feedback from each other.</w:t>
      </w:r>
    </w:p>
    <w:p w14:paraId="2D83803D" w14:textId="77777777" w:rsidR="000B2C96" w:rsidRPr="000B2C96" w:rsidRDefault="000B2C96" w:rsidP="000B2C96">
      <w:pPr>
        <w:shd w:val="clear" w:color="auto" w:fill="FFFFFF"/>
        <w:spacing w:before="120" w:after="120"/>
        <w:textAlignment w:val="top"/>
        <w:outlineLvl w:val="3"/>
        <w:rPr>
          <w:rFonts w:ascii="Calibri" w:hAnsi="Calibri"/>
        </w:rPr>
      </w:pPr>
      <w:r w:rsidRPr="000B2C96">
        <w:rPr>
          <w:rFonts w:ascii="Calibri" w:hAnsi="Calibri"/>
          <w:b/>
        </w:rPr>
        <w:t>Being supportive.</w:t>
      </w:r>
      <w:r w:rsidRPr="000B2C96">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14:paraId="28DB6307" w14:textId="77777777" w:rsidR="000B2C96" w:rsidRPr="000B2C96" w:rsidRDefault="000B2C96" w:rsidP="000B2C96">
      <w:pPr>
        <w:shd w:val="clear" w:color="auto" w:fill="FFFFFF"/>
        <w:spacing w:before="120" w:after="120"/>
        <w:textAlignment w:val="top"/>
        <w:outlineLvl w:val="3"/>
        <w:rPr>
          <w:rFonts w:ascii="Calibri" w:hAnsi="Calibri"/>
        </w:rPr>
      </w:pPr>
      <w:r w:rsidRPr="000B2C96">
        <w:rPr>
          <w:rFonts w:ascii="Calibri" w:hAnsi="Calibri"/>
          <w:b/>
        </w:rPr>
        <w:t>Being positive.</w:t>
      </w:r>
      <w:r w:rsidRPr="000B2C96">
        <w:rPr>
          <w:rFonts w:ascii="Calibri" w:hAnsi="Calibri"/>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0430A64B" w14:textId="77777777" w:rsidR="00BB4DD8" w:rsidRPr="00FD0973" w:rsidRDefault="00BB4DD8">
      <w:pPr>
        <w:rPr>
          <w:rFonts w:asciiTheme="minorHAnsi" w:hAnsiTheme="minorHAnsi"/>
          <w:b/>
          <w:color w:val="FF0000"/>
        </w:rPr>
      </w:pPr>
    </w:p>
    <w:p w14:paraId="0430A67D" w14:textId="60812565" w:rsidR="00202A7E" w:rsidRDefault="00202A7E" w:rsidP="0049147F">
      <w:pPr>
        <w:autoSpaceDE w:val="0"/>
        <w:autoSpaceDN w:val="0"/>
        <w:adjustRightInd w:val="0"/>
        <w:rPr>
          <w:rFonts w:asciiTheme="minorHAnsi" w:hAnsiTheme="minorHAnsi" w:cs="Calibri"/>
          <w:b/>
        </w:rPr>
      </w:pPr>
    </w:p>
    <w:tbl>
      <w:tblPr>
        <w:tblW w:w="9639" w:type="dxa"/>
        <w:tblInd w:w="-552" w:type="dxa"/>
        <w:shd w:val="clear" w:color="auto" w:fill="FFFFFF"/>
        <w:tblLayout w:type="fixed"/>
        <w:tblCellMar>
          <w:left w:w="0" w:type="dxa"/>
          <w:right w:w="0" w:type="dxa"/>
        </w:tblCellMar>
        <w:tblLook w:val="04A0" w:firstRow="1" w:lastRow="0" w:firstColumn="1" w:lastColumn="0" w:noHBand="0" w:noVBand="1"/>
      </w:tblPr>
      <w:tblGrid>
        <w:gridCol w:w="30"/>
        <w:gridCol w:w="5818"/>
        <w:gridCol w:w="1131"/>
        <w:gridCol w:w="1098"/>
        <w:gridCol w:w="1562"/>
      </w:tblGrid>
      <w:tr w:rsidR="002C09ED" w:rsidRPr="002C09ED" w14:paraId="3E8D8D50" w14:textId="77777777" w:rsidTr="000374B9">
        <w:trPr>
          <w:trHeight w:val="548"/>
        </w:trPr>
        <w:tc>
          <w:tcPr>
            <w:tcW w:w="8075" w:type="dxa"/>
            <w:gridSpan w:val="4"/>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15" w:type="dxa"/>
              <w:right w:w="15" w:type="dxa"/>
            </w:tcMar>
            <w:hideMark/>
          </w:tcPr>
          <w:p w14:paraId="2678934B" w14:textId="77777777" w:rsidR="002C09ED" w:rsidRPr="002C09ED" w:rsidRDefault="002C09ED" w:rsidP="002C09ED">
            <w:pPr>
              <w:rPr>
                <w:rFonts w:ascii="Calibri" w:eastAsia="Calibri" w:hAnsi="Calibri" w:cs="Calibri"/>
              </w:rPr>
            </w:pPr>
            <w:r w:rsidRPr="002C09ED">
              <w:rPr>
                <w:rFonts w:ascii="Calibri" w:eastAsia="Calibri" w:hAnsi="Calibri" w:cs="Calibri"/>
                <w:b/>
                <w:bCs/>
                <w:color w:val="000000"/>
                <w:sz w:val="22"/>
                <w:szCs w:val="22"/>
              </w:rPr>
              <w:t>Person Specification Requirements</w:t>
            </w:r>
          </w:p>
        </w:tc>
        <w:tc>
          <w:tcPr>
            <w:tcW w:w="1564" w:type="dxa"/>
            <w:tcBorders>
              <w:top w:val="single" w:sz="8" w:space="0" w:color="000000"/>
              <w:left w:val="nil"/>
              <w:bottom w:val="single" w:sz="8" w:space="0" w:color="000000"/>
              <w:right w:val="single" w:sz="8" w:space="0" w:color="000000"/>
            </w:tcBorders>
            <w:shd w:val="clear" w:color="auto" w:fill="D9D9D9"/>
            <w:tcMar>
              <w:top w:w="15" w:type="dxa"/>
              <w:left w:w="15" w:type="dxa"/>
              <w:bottom w:w="15" w:type="dxa"/>
              <w:right w:w="15" w:type="dxa"/>
            </w:tcMar>
            <w:hideMark/>
          </w:tcPr>
          <w:p w14:paraId="7AB77C5C" w14:textId="77777777" w:rsidR="002C09ED" w:rsidRPr="002C09ED" w:rsidRDefault="002C09ED" w:rsidP="002C09ED">
            <w:pPr>
              <w:jc w:val="center"/>
              <w:rPr>
                <w:rFonts w:ascii="Calibri" w:eastAsia="Calibri" w:hAnsi="Calibri" w:cs="Calibri"/>
                <w:b/>
                <w:bCs/>
                <w:sz w:val="22"/>
                <w:szCs w:val="22"/>
              </w:rPr>
            </w:pPr>
            <w:r w:rsidRPr="002C09ED">
              <w:rPr>
                <w:rFonts w:ascii="Calibri" w:eastAsia="Calibri" w:hAnsi="Calibri" w:cs="Calibri"/>
                <w:b/>
                <w:bCs/>
                <w:color w:val="000000"/>
                <w:sz w:val="22"/>
                <w:szCs w:val="22"/>
              </w:rPr>
              <w:t xml:space="preserve">Assessed by </w:t>
            </w:r>
          </w:p>
          <w:p w14:paraId="6C2AC6A3" w14:textId="77777777" w:rsidR="002C09ED" w:rsidRPr="002C09ED" w:rsidRDefault="002C09ED" w:rsidP="002C09ED">
            <w:pPr>
              <w:jc w:val="center"/>
              <w:rPr>
                <w:rFonts w:ascii="Calibri" w:eastAsia="Calibri" w:hAnsi="Calibri" w:cs="Calibri"/>
                <w:b/>
                <w:bCs/>
                <w:sz w:val="22"/>
                <w:szCs w:val="22"/>
              </w:rPr>
            </w:pPr>
            <w:r w:rsidRPr="002C09ED">
              <w:rPr>
                <w:rFonts w:ascii="Calibri" w:eastAsia="Calibri" w:hAnsi="Calibri" w:cs="Calibri"/>
                <w:b/>
                <w:bCs/>
                <w:color w:val="000000"/>
                <w:sz w:val="22"/>
                <w:szCs w:val="22"/>
              </w:rPr>
              <w:t xml:space="preserve">A/I/T/C </w:t>
            </w:r>
          </w:p>
          <w:p w14:paraId="401346BD" w14:textId="77777777" w:rsidR="002C09ED" w:rsidRPr="002C09ED" w:rsidRDefault="002C09ED" w:rsidP="002C09ED">
            <w:pPr>
              <w:jc w:val="center"/>
              <w:rPr>
                <w:rFonts w:ascii="Calibri" w:eastAsia="Calibri" w:hAnsi="Calibri" w:cs="Calibri"/>
                <w:b/>
                <w:bCs/>
                <w:sz w:val="22"/>
                <w:szCs w:val="22"/>
              </w:rPr>
            </w:pPr>
            <w:r w:rsidRPr="002C09ED">
              <w:rPr>
                <w:rFonts w:ascii="Calibri" w:eastAsia="Calibri" w:hAnsi="Calibri" w:cs="Calibri"/>
                <w:b/>
                <w:bCs/>
                <w:color w:val="000000"/>
                <w:sz w:val="20"/>
                <w:szCs w:val="20"/>
              </w:rPr>
              <w:t>(</w:t>
            </w:r>
            <w:proofErr w:type="gramStart"/>
            <w:r w:rsidRPr="002C09ED">
              <w:rPr>
                <w:rFonts w:ascii="Calibri" w:eastAsia="Calibri" w:hAnsi="Calibri" w:cs="Calibri"/>
                <w:b/>
                <w:bCs/>
                <w:color w:val="000000"/>
                <w:sz w:val="20"/>
                <w:szCs w:val="20"/>
              </w:rPr>
              <w:t>see</w:t>
            </w:r>
            <w:proofErr w:type="gramEnd"/>
            <w:r w:rsidRPr="002C09ED">
              <w:rPr>
                <w:rFonts w:ascii="Calibri" w:eastAsia="Calibri" w:hAnsi="Calibri" w:cs="Calibri"/>
                <w:b/>
                <w:bCs/>
                <w:color w:val="000000"/>
                <w:sz w:val="20"/>
                <w:szCs w:val="20"/>
              </w:rPr>
              <w:t xml:space="preserve"> below for explanation)</w:t>
            </w:r>
          </w:p>
        </w:tc>
      </w:tr>
      <w:tr w:rsidR="00F56DCA" w:rsidRPr="002C09ED" w14:paraId="7B6B038F" w14:textId="77777777" w:rsidTr="000374B9">
        <w:trPr>
          <w:trHeight w:val="70"/>
        </w:trPr>
        <w:tc>
          <w:tcPr>
            <w:tcW w:w="20" w:type="dxa"/>
            <w:shd w:val="clear" w:color="auto" w:fill="FFFFFF"/>
            <w:vAlign w:val="center"/>
            <w:hideMark/>
          </w:tcPr>
          <w:p w14:paraId="577308EF" w14:textId="77777777" w:rsidR="002C09ED" w:rsidRPr="002C09ED" w:rsidRDefault="002C09ED" w:rsidP="002C09ED">
            <w:pPr>
              <w:rPr>
                <w:rFonts w:ascii="Calibri" w:eastAsia="Calibri" w:hAnsi="Calibri" w:cs="Calibri"/>
                <w:sz w:val="22"/>
                <w:szCs w:val="22"/>
              </w:rPr>
            </w:pPr>
            <w:r w:rsidRPr="002C09ED">
              <w:rPr>
                <w:rFonts w:ascii="Calibri" w:eastAsia="Calibri" w:hAnsi="Calibri" w:cs="Calibri"/>
                <w:sz w:val="22"/>
                <w:szCs w:val="22"/>
              </w:rPr>
              <w:t> </w:t>
            </w:r>
          </w:p>
        </w:tc>
        <w:tc>
          <w:tcPr>
            <w:tcW w:w="5824" w:type="dxa"/>
            <w:tcBorders>
              <w:top w:val="nil"/>
              <w:left w:val="single" w:sz="8" w:space="0" w:color="000000"/>
              <w:bottom w:val="single" w:sz="8" w:space="0" w:color="000000"/>
              <w:right w:val="single" w:sz="8" w:space="0" w:color="000000"/>
            </w:tcBorders>
            <w:shd w:val="clear" w:color="auto" w:fill="D9D9D9"/>
            <w:tcMar>
              <w:top w:w="15" w:type="dxa"/>
              <w:left w:w="15" w:type="dxa"/>
              <w:bottom w:w="15" w:type="dxa"/>
              <w:right w:w="15" w:type="dxa"/>
            </w:tcMar>
            <w:hideMark/>
          </w:tcPr>
          <w:p w14:paraId="732A8E9D" w14:textId="77777777" w:rsidR="002C09ED" w:rsidRPr="002C09ED" w:rsidRDefault="002C09ED" w:rsidP="002C09ED">
            <w:pPr>
              <w:spacing w:line="70" w:lineRule="atLeast"/>
              <w:rPr>
                <w:rFonts w:ascii="Calibri" w:eastAsia="Calibri" w:hAnsi="Calibri" w:cs="Calibri"/>
                <w:b/>
                <w:bCs/>
                <w:sz w:val="22"/>
                <w:szCs w:val="22"/>
              </w:rPr>
            </w:pPr>
            <w:r w:rsidRPr="002C09ED">
              <w:rPr>
                <w:rFonts w:ascii="Calibri" w:eastAsia="Calibri" w:hAnsi="Calibri" w:cs="Calibri"/>
                <w:b/>
                <w:bCs/>
                <w:color w:val="000000"/>
                <w:sz w:val="22"/>
                <w:szCs w:val="22"/>
              </w:rPr>
              <w:t>Knowledge</w:t>
            </w:r>
          </w:p>
        </w:tc>
        <w:tc>
          <w:tcPr>
            <w:tcW w:w="1132" w:type="dxa"/>
            <w:tcBorders>
              <w:top w:val="nil"/>
              <w:left w:val="nil"/>
              <w:bottom w:val="single" w:sz="8" w:space="0" w:color="000000"/>
              <w:right w:val="single" w:sz="8" w:space="0" w:color="000000"/>
            </w:tcBorders>
            <w:shd w:val="clear" w:color="auto" w:fill="D9D9D9"/>
            <w:tcMar>
              <w:top w:w="15" w:type="dxa"/>
              <w:left w:w="15" w:type="dxa"/>
              <w:bottom w:w="15" w:type="dxa"/>
              <w:right w:w="15" w:type="dxa"/>
            </w:tcMar>
            <w:hideMark/>
          </w:tcPr>
          <w:p w14:paraId="42AE1C6A" w14:textId="77777777" w:rsidR="002C09ED" w:rsidRPr="002C09ED" w:rsidRDefault="002C09ED" w:rsidP="002C09ED">
            <w:pPr>
              <w:spacing w:line="70" w:lineRule="atLeast"/>
              <w:jc w:val="center"/>
              <w:rPr>
                <w:rFonts w:ascii="Calibri" w:eastAsia="Calibri" w:hAnsi="Calibri" w:cs="Calibri"/>
                <w:b/>
                <w:bCs/>
                <w:sz w:val="22"/>
                <w:szCs w:val="22"/>
              </w:rPr>
            </w:pPr>
            <w:r w:rsidRPr="002C09ED">
              <w:rPr>
                <w:rFonts w:ascii="Calibri" w:eastAsia="Calibri" w:hAnsi="Calibri" w:cs="Calibri"/>
                <w:b/>
                <w:bCs/>
                <w:color w:val="000000"/>
                <w:sz w:val="22"/>
                <w:szCs w:val="22"/>
              </w:rPr>
              <w:t>Essential</w:t>
            </w:r>
          </w:p>
        </w:tc>
        <w:tc>
          <w:tcPr>
            <w:tcW w:w="1099" w:type="dxa"/>
            <w:tcBorders>
              <w:top w:val="nil"/>
              <w:left w:val="nil"/>
              <w:bottom w:val="single" w:sz="8" w:space="0" w:color="000000"/>
              <w:right w:val="single" w:sz="8" w:space="0" w:color="000000"/>
            </w:tcBorders>
            <w:shd w:val="clear" w:color="auto" w:fill="D9D9D9"/>
            <w:tcMar>
              <w:top w:w="15" w:type="dxa"/>
              <w:left w:w="15" w:type="dxa"/>
              <w:bottom w:w="15" w:type="dxa"/>
              <w:right w:w="15" w:type="dxa"/>
            </w:tcMar>
            <w:hideMark/>
          </w:tcPr>
          <w:p w14:paraId="2C84E042" w14:textId="77777777" w:rsidR="002C09ED" w:rsidRPr="002C09ED" w:rsidRDefault="002C09ED" w:rsidP="002C09ED">
            <w:pPr>
              <w:spacing w:line="70" w:lineRule="atLeast"/>
              <w:jc w:val="center"/>
              <w:rPr>
                <w:rFonts w:ascii="Calibri" w:eastAsia="Calibri" w:hAnsi="Calibri" w:cs="Calibri"/>
                <w:b/>
                <w:bCs/>
                <w:sz w:val="22"/>
                <w:szCs w:val="22"/>
              </w:rPr>
            </w:pPr>
            <w:r w:rsidRPr="002C09ED">
              <w:rPr>
                <w:rFonts w:ascii="Calibri" w:eastAsia="Calibri" w:hAnsi="Calibri" w:cs="Calibri"/>
                <w:b/>
                <w:bCs/>
                <w:color w:val="000000"/>
                <w:sz w:val="22"/>
                <w:szCs w:val="22"/>
              </w:rPr>
              <w:t>Desirable</w:t>
            </w:r>
          </w:p>
        </w:tc>
        <w:tc>
          <w:tcPr>
            <w:tcW w:w="1564" w:type="dxa"/>
            <w:tcBorders>
              <w:top w:val="nil"/>
              <w:left w:val="nil"/>
              <w:bottom w:val="single" w:sz="8" w:space="0" w:color="000000"/>
              <w:right w:val="single" w:sz="8" w:space="0" w:color="000000"/>
            </w:tcBorders>
            <w:shd w:val="clear" w:color="auto" w:fill="D9D9D9"/>
            <w:tcMar>
              <w:top w:w="15" w:type="dxa"/>
              <w:left w:w="15" w:type="dxa"/>
              <w:bottom w:w="15" w:type="dxa"/>
              <w:right w:w="15" w:type="dxa"/>
            </w:tcMar>
            <w:hideMark/>
          </w:tcPr>
          <w:p w14:paraId="009BFDFA" w14:textId="77777777" w:rsidR="002C09ED" w:rsidRPr="002C09ED" w:rsidRDefault="002C09ED" w:rsidP="002C09ED">
            <w:pPr>
              <w:spacing w:line="70" w:lineRule="atLeast"/>
              <w:jc w:val="center"/>
              <w:rPr>
                <w:rFonts w:ascii="Calibri" w:eastAsia="Calibri" w:hAnsi="Calibri" w:cs="Calibri"/>
                <w:b/>
                <w:bCs/>
                <w:sz w:val="22"/>
                <w:szCs w:val="22"/>
              </w:rPr>
            </w:pPr>
            <w:r w:rsidRPr="002C09ED">
              <w:rPr>
                <w:rFonts w:ascii="Calibri" w:eastAsia="Calibri" w:hAnsi="Calibri" w:cs="Calibri"/>
                <w:b/>
                <w:bCs/>
                <w:color w:val="000000"/>
                <w:sz w:val="22"/>
                <w:szCs w:val="22"/>
              </w:rPr>
              <w:t>Assessed</w:t>
            </w:r>
          </w:p>
        </w:tc>
      </w:tr>
      <w:tr w:rsidR="009760F4" w:rsidRPr="002C09ED" w14:paraId="552D990E" w14:textId="77777777" w:rsidTr="000374B9">
        <w:trPr>
          <w:trHeight w:val="70"/>
        </w:trPr>
        <w:tc>
          <w:tcPr>
            <w:tcW w:w="20" w:type="dxa"/>
            <w:shd w:val="clear" w:color="auto" w:fill="FFFFFF"/>
            <w:vAlign w:val="center"/>
            <w:hideMark/>
          </w:tcPr>
          <w:p w14:paraId="53747771" w14:textId="77777777" w:rsidR="00824972" w:rsidRPr="002C09ED" w:rsidRDefault="00824972" w:rsidP="00824972">
            <w:pPr>
              <w:rPr>
                <w:rFonts w:ascii="Calibri" w:eastAsia="Calibri" w:hAnsi="Calibri" w:cs="Calibri"/>
                <w:sz w:val="22"/>
                <w:szCs w:val="22"/>
              </w:rPr>
            </w:pPr>
            <w:r w:rsidRPr="002C09ED">
              <w:rPr>
                <w:rFonts w:ascii="Calibri" w:eastAsia="Calibri" w:hAnsi="Calibri" w:cs="Calibri"/>
                <w:sz w:val="22"/>
                <w:szCs w:val="22"/>
              </w:rPr>
              <w:t> </w:t>
            </w:r>
          </w:p>
        </w:tc>
        <w:tc>
          <w:tcPr>
            <w:tcW w:w="5824"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3616FE0C" w14:textId="68C0B931" w:rsidR="00824972" w:rsidRPr="002C09ED" w:rsidRDefault="00824972" w:rsidP="00824972">
            <w:pPr>
              <w:spacing w:line="70" w:lineRule="atLeast"/>
              <w:rPr>
                <w:rFonts w:ascii="Calibri" w:eastAsia="Calibri" w:hAnsi="Calibri" w:cs="Calibri"/>
                <w:b/>
                <w:bCs/>
                <w:sz w:val="22"/>
                <w:szCs w:val="22"/>
              </w:rPr>
            </w:pPr>
            <w:proofErr w:type="gramStart"/>
            <w:r w:rsidRPr="00CE775A">
              <w:rPr>
                <w:rFonts w:asciiTheme="minorHAnsi" w:hAnsiTheme="minorHAnsi"/>
              </w:rPr>
              <w:t>Some</w:t>
            </w:r>
            <w:r>
              <w:rPr>
                <w:rFonts w:asciiTheme="minorHAnsi" w:hAnsiTheme="minorHAnsi"/>
                <w:color w:val="1F497D"/>
              </w:rPr>
              <w:t xml:space="preserve"> </w:t>
            </w:r>
            <w:r w:rsidRPr="00FD0973">
              <w:rPr>
                <w:rFonts w:asciiTheme="minorHAnsi" w:hAnsiTheme="minorHAnsi"/>
              </w:rPr>
              <w:t xml:space="preserve"> </w:t>
            </w:r>
            <w:r>
              <w:rPr>
                <w:rFonts w:asciiTheme="minorHAnsi" w:hAnsiTheme="minorHAnsi"/>
              </w:rPr>
              <w:t>basic</w:t>
            </w:r>
            <w:proofErr w:type="gramEnd"/>
            <w:r>
              <w:rPr>
                <w:rFonts w:asciiTheme="minorHAnsi" w:hAnsiTheme="minorHAnsi"/>
              </w:rPr>
              <w:t xml:space="preserve"> </w:t>
            </w:r>
            <w:r w:rsidRPr="00FD0973">
              <w:rPr>
                <w:rFonts w:asciiTheme="minorHAnsi" w:hAnsiTheme="minorHAnsi"/>
              </w:rPr>
              <w:t>knowledge of construction and consultancy contracts and the related procurement processes within a local authority setting</w:t>
            </w:r>
            <w:r>
              <w:rPr>
                <w:rFonts w:asciiTheme="minorHAnsi" w:hAnsiTheme="minorHAnsi"/>
              </w:rPr>
              <w:t xml:space="preserve"> (full training in this area of work will be provided)</w:t>
            </w:r>
            <w:r w:rsidRPr="00FD0973">
              <w:rPr>
                <w:rFonts w:asciiTheme="minorHAnsi" w:hAnsiTheme="minorHAnsi"/>
              </w:rPr>
              <w:t> </w:t>
            </w:r>
          </w:p>
        </w:tc>
        <w:tc>
          <w:tcPr>
            <w:tcW w:w="1132"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2B1CDD97" w14:textId="7510D42B" w:rsidR="00824972" w:rsidRPr="002C09ED" w:rsidRDefault="00D74342" w:rsidP="009760F4">
            <w:pPr>
              <w:spacing w:line="70" w:lineRule="atLeast"/>
              <w:jc w:val="center"/>
              <w:rPr>
                <w:rFonts w:ascii="Calibri" w:eastAsia="Calibri" w:hAnsi="Calibri" w:cs="Calibri"/>
                <w:b/>
                <w:bCs/>
                <w:sz w:val="22"/>
                <w:szCs w:val="22"/>
              </w:rPr>
            </w:pPr>
            <w:r>
              <w:rPr>
                <w:rFonts w:ascii="Calibri" w:eastAsia="Calibri" w:hAnsi="Calibri" w:cs="Calibri"/>
                <w:b/>
                <w:bCs/>
                <w:sz w:val="22"/>
                <w:szCs w:val="22"/>
              </w:rPr>
              <w:t xml:space="preserve">Yes </w:t>
            </w:r>
          </w:p>
        </w:tc>
        <w:tc>
          <w:tcPr>
            <w:tcW w:w="109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0D6DAB6C" w14:textId="77777777" w:rsidR="00824972" w:rsidRPr="002C09ED" w:rsidRDefault="00824972" w:rsidP="009760F4">
            <w:pPr>
              <w:spacing w:line="70" w:lineRule="atLeast"/>
              <w:jc w:val="center"/>
              <w:rPr>
                <w:rFonts w:ascii="Calibri" w:eastAsia="Calibri" w:hAnsi="Calibri" w:cs="Calibri"/>
                <w:b/>
                <w:bCs/>
                <w:sz w:val="22"/>
                <w:szCs w:val="22"/>
              </w:rPr>
            </w:pPr>
          </w:p>
        </w:tc>
        <w:tc>
          <w:tcPr>
            <w:tcW w:w="156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4355FF3D" w14:textId="01BEE37D" w:rsidR="00824972" w:rsidRPr="002C09ED" w:rsidRDefault="00824972" w:rsidP="00824972">
            <w:pPr>
              <w:spacing w:line="70" w:lineRule="atLeast"/>
              <w:jc w:val="center"/>
              <w:rPr>
                <w:rFonts w:ascii="Calibri" w:eastAsia="Calibri" w:hAnsi="Calibri" w:cs="Calibri"/>
                <w:b/>
                <w:bCs/>
                <w:sz w:val="22"/>
                <w:szCs w:val="22"/>
              </w:rPr>
            </w:pPr>
            <w:r w:rsidRPr="00FD0973">
              <w:rPr>
                <w:rFonts w:asciiTheme="minorHAnsi" w:hAnsiTheme="minorHAnsi"/>
              </w:rPr>
              <w:t>A&amp;I</w:t>
            </w:r>
          </w:p>
        </w:tc>
      </w:tr>
      <w:tr w:rsidR="009760F4" w:rsidRPr="002C09ED" w14:paraId="3E8310BF" w14:textId="77777777" w:rsidTr="000374B9">
        <w:trPr>
          <w:trHeight w:val="70"/>
        </w:trPr>
        <w:tc>
          <w:tcPr>
            <w:tcW w:w="20" w:type="dxa"/>
            <w:shd w:val="clear" w:color="auto" w:fill="FFFFFF"/>
            <w:vAlign w:val="center"/>
            <w:hideMark/>
          </w:tcPr>
          <w:p w14:paraId="51559C61" w14:textId="77777777" w:rsidR="00824972" w:rsidRPr="002C09ED" w:rsidRDefault="00824972" w:rsidP="00824972">
            <w:pPr>
              <w:rPr>
                <w:rFonts w:ascii="Calibri" w:eastAsia="Calibri" w:hAnsi="Calibri" w:cs="Calibri"/>
                <w:sz w:val="22"/>
                <w:szCs w:val="22"/>
              </w:rPr>
            </w:pPr>
            <w:r w:rsidRPr="002C09ED">
              <w:rPr>
                <w:rFonts w:ascii="Calibri" w:eastAsia="Calibri" w:hAnsi="Calibri" w:cs="Calibri"/>
                <w:sz w:val="22"/>
                <w:szCs w:val="22"/>
              </w:rPr>
              <w:t> </w:t>
            </w:r>
          </w:p>
        </w:tc>
        <w:tc>
          <w:tcPr>
            <w:tcW w:w="5824"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5C5D1D76" w14:textId="50B85125" w:rsidR="00824972" w:rsidRPr="002C09ED" w:rsidRDefault="00824972" w:rsidP="00824972">
            <w:pPr>
              <w:spacing w:line="70" w:lineRule="atLeast"/>
              <w:rPr>
                <w:rFonts w:ascii="Calibri" w:eastAsia="Calibri" w:hAnsi="Calibri" w:cs="Calibri"/>
                <w:b/>
                <w:bCs/>
                <w:sz w:val="22"/>
                <w:szCs w:val="22"/>
              </w:rPr>
            </w:pPr>
            <w:r>
              <w:rPr>
                <w:rFonts w:asciiTheme="minorHAnsi" w:hAnsiTheme="minorHAnsi"/>
              </w:rPr>
              <w:t>S</w:t>
            </w:r>
            <w:r w:rsidRPr="00FD0973">
              <w:rPr>
                <w:rFonts w:asciiTheme="minorHAnsi" w:hAnsiTheme="minorHAnsi"/>
              </w:rPr>
              <w:t>ome basic knowledge of local authority residential leases and related service charge issues</w:t>
            </w:r>
          </w:p>
        </w:tc>
        <w:tc>
          <w:tcPr>
            <w:tcW w:w="1132"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7B402B1B" w14:textId="4BAE7963" w:rsidR="00824972" w:rsidRPr="002C09ED" w:rsidRDefault="00D74342" w:rsidP="009760F4">
            <w:pPr>
              <w:spacing w:line="70" w:lineRule="atLeast"/>
              <w:jc w:val="center"/>
              <w:rPr>
                <w:rFonts w:ascii="Calibri" w:eastAsia="Calibri" w:hAnsi="Calibri" w:cs="Calibri"/>
                <w:b/>
                <w:bCs/>
                <w:sz w:val="22"/>
                <w:szCs w:val="22"/>
              </w:rPr>
            </w:pPr>
            <w:r>
              <w:rPr>
                <w:rFonts w:ascii="Calibri" w:eastAsia="Calibri" w:hAnsi="Calibri" w:cs="Calibri"/>
                <w:b/>
                <w:bCs/>
                <w:sz w:val="22"/>
                <w:szCs w:val="22"/>
              </w:rPr>
              <w:t xml:space="preserve">Yes </w:t>
            </w:r>
          </w:p>
        </w:tc>
        <w:tc>
          <w:tcPr>
            <w:tcW w:w="109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67C29295" w14:textId="77777777" w:rsidR="00824972" w:rsidRPr="002C09ED" w:rsidRDefault="00824972" w:rsidP="009760F4">
            <w:pPr>
              <w:spacing w:line="70" w:lineRule="atLeast"/>
              <w:jc w:val="center"/>
              <w:rPr>
                <w:rFonts w:ascii="Calibri" w:eastAsia="Calibri" w:hAnsi="Calibri" w:cs="Calibri"/>
                <w:b/>
                <w:bCs/>
                <w:sz w:val="22"/>
                <w:szCs w:val="22"/>
              </w:rPr>
            </w:pPr>
          </w:p>
        </w:tc>
        <w:tc>
          <w:tcPr>
            <w:tcW w:w="156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2E7E4E00" w14:textId="1329D0AF" w:rsidR="00824972" w:rsidRPr="002C09ED" w:rsidRDefault="00824972" w:rsidP="00824972">
            <w:pPr>
              <w:spacing w:line="70" w:lineRule="atLeast"/>
              <w:jc w:val="center"/>
              <w:rPr>
                <w:rFonts w:ascii="Calibri" w:eastAsia="Calibri" w:hAnsi="Calibri" w:cs="Calibri"/>
                <w:b/>
                <w:bCs/>
                <w:sz w:val="22"/>
                <w:szCs w:val="22"/>
              </w:rPr>
            </w:pPr>
            <w:r w:rsidRPr="00FD0973">
              <w:rPr>
                <w:rFonts w:asciiTheme="minorHAnsi" w:hAnsiTheme="minorHAnsi"/>
              </w:rPr>
              <w:t>A&amp;I</w:t>
            </w:r>
          </w:p>
        </w:tc>
      </w:tr>
      <w:tr w:rsidR="009760F4" w:rsidRPr="002C09ED" w14:paraId="0590E425" w14:textId="77777777" w:rsidTr="000374B9">
        <w:trPr>
          <w:trHeight w:val="70"/>
        </w:trPr>
        <w:tc>
          <w:tcPr>
            <w:tcW w:w="20" w:type="dxa"/>
            <w:shd w:val="clear" w:color="auto" w:fill="FFFFFF"/>
            <w:vAlign w:val="center"/>
            <w:hideMark/>
          </w:tcPr>
          <w:p w14:paraId="45263273" w14:textId="77777777" w:rsidR="00824972" w:rsidRPr="002C09ED" w:rsidRDefault="00824972" w:rsidP="00824972">
            <w:pPr>
              <w:rPr>
                <w:rFonts w:ascii="Calibri" w:eastAsia="Calibri" w:hAnsi="Calibri" w:cs="Calibri"/>
                <w:sz w:val="22"/>
                <w:szCs w:val="22"/>
              </w:rPr>
            </w:pPr>
            <w:r w:rsidRPr="002C09ED">
              <w:rPr>
                <w:rFonts w:ascii="Calibri" w:eastAsia="Calibri" w:hAnsi="Calibri" w:cs="Calibri"/>
                <w:sz w:val="22"/>
                <w:szCs w:val="22"/>
              </w:rPr>
              <w:t> </w:t>
            </w:r>
          </w:p>
        </w:tc>
        <w:tc>
          <w:tcPr>
            <w:tcW w:w="5824"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656A2F0E" w14:textId="72CC04EF" w:rsidR="00824972" w:rsidRPr="002C09ED" w:rsidRDefault="00824972" w:rsidP="00824972">
            <w:pPr>
              <w:spacing w:line="70" w:lineRule="atLeast"/>
              <w:rPr>
                <w:rFonts w:ascii="Calibri" w:eastAsia="Calibri" w:hAnsi="Calibri" w:cs="Calibri"/>
                <w:b/>
                <w:bCs/>
                <w:sz w:val="22"/>
                <w:szCs w:val="22"/>
              </w:rPr>
            </w:pPr>
            <w:r w:rsidRPr="00FD0973">
              <w:rPr>
                <w:rFonts w:asciiTheme="minorHAnsi" w:hAnsiTheme="minorHAnsi"/>
                <w:color w:val="000000"/>
              </w:rPr>
              <w:t>A thorough knowledge of the statutory Safeguarding requirements</w:t>
            </w:r>
          </w:p>
        </w:tc>
        <w:tc>
          <w:tcPr>
            <w:tcW w:w="1132"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359C1EA7" w14:textId="7718E7F8" w:rsidR="00824972" w:rsidRPr="002C09ED" w:rsidRDefault="00D74342" w:rsidP="009760F4">
            <w:pPr>
              <w:spacing w:line="70" w:lineRule="atLeast"/>
              <w:jc w:val="center"/>
              <w:rPr>
                <w:rFonts w:ascii="Calibri" w:eastAsia="Calibri" w:hAnsi="Calibri" w:cs="Calibri"/>
                <w:b/>
                <w:bCs/>
                <w:sz w:val="22"/>
                <w:szCs w:val="22"/>
              </w:rPr>
            </w:pPr>
            <w:r>
              <w:rPr>
                <w:rFonts w:ascii="Calibri" w:eastAsia="Calibri" w:hAnsi="Calibri" w:cs="Calibri"/>
                <w:b/>
                <w:bCs/>
                <w:sz w:val="22"/>
                <w:szCs w:val="22"/>
              </w:rPr>
              <w:t xml:space="preserve">Yes </w:t>
            </w:r>
          </w:p>
        </w:tc>
        <w:tc>
          <w:tcPr>
            <w:tcW w:w="109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4150BC18" w14:textId="77777777" w:rsidR="00824972" w:rsidRPr="002C09ED" w:rsidRDefault="00824972" w:rsidP="009760F4">
            <w:pPr>
              <w:spacing w:line="70" w:lineRule="atLeast"/>
              <w:jc w:val="center"/>
              <w:rPr>
                <w:rFonts w:ascii="Calibri" w:eastAsia="Calibri" w:hAnsi="Calibri" w:cs="Calibri"/>
                <w:b/>
                <w:bCs/>
                <w:sz w:val="22"/>
                <w:szCs w:val="22"/>
              </w:rPr>
            </w:pPr>
          </w:p>
        </w:tc>
        <w:tc>
          <w:tcPr>
            <w:tcW w:w="156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514CACE0" w14:textId="46378BBD" w:rsidR="00824972" w:rsidRPr="002C09ED" w:rsidRDefault="00824972" w:rsidP="00824972">
            <w:pPr>
              <w:spacing w:line="70" w:lineRule="atLeast"/>
              <w:jc w:val="center"/>
              <w:rPr>
                <w:rFonts w:ascii="Calibri" w:eastAsia="Calibri" w:hAnsi="Calibri" w:cs="Calibri"/>
                <w:b/>
                <w:bCs/>
                <w:sz w:val="22"/>
                <w:szCs w:val="22"/>
              </w:rPr>
            </w:pPr>
            <w:r w:rsidRPr="00FD0973">
              <w:rPr>
                <w:rFonts w:asciiTheme="minorHAnsi" w:hAnsiTheme="minorHAnsi"/>
              </w:rPr>
              <w:t>A&amp;I</w:t>
            </w:r>
          </w:p>
        </w:tc>
      </w:tr>
      <w:tr w:rsidR="00824972" w:rsidRPr="002C09ED" w14:paraId="12BF6204" w14:textId="77777777" w:rsidTr="000374B9">
        <w:trPr>
          <w:trHeight w:val="70"/>
        </w:trPr>
        <w:tc>
          <w:tcPr>
            <w:tcW w:w="20" w:type="dxa"/>
            <w:shd w:val="clear" w:color="auto" w:fill="FFFFFF"/>
            <w:vAlign w:val="center"/>
          </w:tcPr>
          <w:p w14:paraId="11EAB50F" w14:textId="77777777" w:rsidR="00824972" w:rsidRPr="002C09ED" w:rsidRDefault="00824972" w:rsidP="00824972">
            <w:pPr>
              <w:rPr>
                <w:rFonts w:ascii="Calibri" w:eastAsia="Calibri" w:hAnsi="Calibri" w:cs="Calibri"/>
                <w:sz w:val="22"/>
                <w:szCs w:val="22"/>
              </w:rPr>
            </w:pPr>
          </w:p>
        </w:tc>
        <w:tc>
          <w:tcPr>
            <w:tcW w:w="5824"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7430B964" w14:textId="068CE154" w:rsidR="00824972" w:rsidRPr="00FD0973" w:rsidRDefault="00824972" w:rsidP="00824972">
            <w:pPr>
              <w:spacing w:line="70" w:lineRule="atLeast"/>
              <w:rPr>
                <w:rFonts w:asciiTheme="minorHAnsi" w:hAnsiTheme="minorHAnsi"/>
                <w:color w:val="000000"/>
              </w:rPr>
            </w:pPr>
            <w:r w:rsidRPr="00FD0973">
              <w:rPr>
                <w:rFonts w:asciiTheme="minorHAnsi" w:hAnsiTheme="minorHAnsi"/>
                <w:color w:val="000000"/>
              </w:rPr>
              <w:t xml:space="preserve">Demonstrate understanding of the </w:t>
            </w:r>
            <w:proofErr w:type="gramStart"/>
            <w:r w:rsidRPr="00FD0973">
              <w:rPr>
                <w:rFonts w:asciiTheme="minorHAnsi" w:hAnsiTheme="minorHAnsi"/>
                <w:color w:val="000000"/>
              </w:rPr>
              <w:t>equalities</w:t>
            </w:r>
            <w:proofErr w:type="gramEnd"/>
            <w:r w:rsidRPr="00FD0973">
              <w:rPr>
                <w:rFonts w:asciiTheme="minorHAnsi" w:hAnsiTheme="minorHAnsi"/>
                <w:color w:val="000000"/>
              </w:rPr>
              <w:t xml:space="preserve"> issues within the wide range of services of a council committed to addressing these issues.</w:t>
            </w:r>
          </w:p>
        </w:tc>
        <w:tc>
          <w:tcPr>
            <w:tcW w:w="1132"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0C453355" w14:textId="37242A56" w:rsidR="00824972" w:rsidRPr="002C09ED" w:rsidRDefault="00D74342" w:rsidP="009760F4">
            <w:pPr>
              <w:spacing w:line="70" w:lineRule="atLeast"/>
              <w:jc w:val="center"/>
              <w:rPr>
                <w:rFonts w:ascii="Calibri" w:eastAsia="Calibri" w:hAnsi="Calibri" w:cs="Calibri"/>
                <w:b/>
                <w:bCs/>
                <w:sz w:val="22"/>
                <w:szCs w:val="22"/>
              </w:rPr>
            </w:pPr>
            <w:r>
              <w:rPr>
                <w:rFonts w:ascii="Calibri" w:eastAsia="Calibri" w:hAnsi="Calibri" w:cs="Calibri"/>
                <w:b/>
                <w:bCs/>
                <w:sz w:val="22"/>
                <w:szCs w:val="22"/>
              </w:rPr>
              <w:t xml:space="preserve">Yes </w:t>
            </w:r>
          </w:p>
        </w:tc>
        <w:tc>
          <w:tcPr>
            <w:tcW w:w="109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55CEFD0C" w14:textId="77777777" w:rsidR="00824972" w:rsidRPr="002C09ED" w:rsidRDefault="00824972" w:rsidP="009760F4">
            <w:pPr>
              <w:spacing w:line="70" w:lineRule="atLeast"/>
              <w:jc w:val="center"/>
              <w:rPr>
                <w:rFonts w:ascii="Calibri" w:eastAsia="Calibri" w:hAnsi="Calibri" w:cs="Calibri"/>
                <w:b/>
                <w:bCs/>
                <w:sz w:val="22"/>
                <w:szCs w:val="22"/>
              </w:rPr>
            </w:pPr>
          </w:p>
        </w:tc>
        <w:tc>
          <w:tcPr>
            <w:tcW w:w="156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00CEA5E8" w14:textId="0D39E97C" w:rsidR="00824972" w:rsidRPr="002C09ED" w:rsidRDefault="00824972" w:rsidP="00824972">
            <w:pPr>
              <w:spacing w:line="70" w:lineRule="atLeast"/>
              <w:jc w:val="center"/>
              <w:rPr>
                <w:rFonts w:ascii="Calibri" w:eastAsia="Calibri" w:hAnsi="Calibri" w:cs="Calibri"/>
                <w:b/>
                <w:bCs/>
                <w:sz w:val="22"/>
                <w:szCs w:val="22"/>
              </w:rPr>
            </w:pPr>
            <w:r w:rsidRPr="00FD0973">
              <w:rPr>
                <w:rFonts w:asciiTheme="minorHAnsi" w:hAnsiTheme="minorHAnsi"/>
              </w:rPr>
              <w:t>A&amp;I</w:t>
            </w:r>
          </w:p>
        </w:tc>
      </w:tr>
      <w:tr w:rsidR="009760F4" w:rsidRPr="002C09ED" w14:paraId="30168649" w14:textId="77777777" w:rsidTr="000374B9">
        <w:trPr>
          <w:trHeight w:val="70"/>
        </w:trPr>
        <w:tc>
          <w:tcPr>
            <w:tcW w:w="20" w:type="dxa"/>
            <w:shd w:val="clear" w:color="auto" w:fill="FFFFFF"/>
            <w:vAlign w:val="center"/>
            <w:hideMark/>
          </w:tcPr>
          <w:p w14:paraId="228D1FF5" w14:textId="77777777" w:rsidR="00824972" w:rsidRPr="002C09ED" w:rsidRDefault="00824972" w:rsidP="00824972">
            <w:pPr>
              <w:rPr>
                <w:rFonts w:ascii="Calibri" w:eastAsia="Calibri" w:hAnsi="Calibri" w:cs="Calibri"/>
                <w:sz w:val="22"/>
                <w:szCs w:val="22"/>
              </w:rPr>
            </w:pPr>
            <w:r w:rsidRPr="002C09ED">
              <w:rPr>
                <w:rFonts w:ascii="Calibri" w:eastAsia="Calibri" w:hAnsi="Calibri" w:cs="Calibri"/>
                <w:sz w:val="22"/>
                <w:szCs w:val="22"/>
              </w:rPr>
              <w:t> </w:t>
            </w:r>
          </w:p>
        </w:tc>
        <w:tc>
          <w:tcPr>
            <w:tcW w:w="5824" w:type="dxa"/>
            <w:tcBorders>
              <w:top w:val="nil"/>
              <w:left w:val="single" w:sz="8" w:space="0" w:color="000000"/>
              <w:bottom w:val="single" w:sz="8" w:space="0" w:color="000000"/>
              <w:right w:val="single" w:sz="8" w:space="0" w:color="000000"/>
            </w:tcBorders>
            <w:shd w:val="clear" w:color="auto" w:fill="D9D9D9"/>
            <w:tcMar>
              <w:top w:w="15" w:type="dxa"/>
              <w:left w:w="15" w:type="dxa"/>
              <w:bottom w:w="15" w:type="dxa"/>
              <w:right w:w="15" w:type="dxa"/>
            </w:tcMar>
            <w:hideMark/>
          </w:tcPr>
          <w:p w14:paraId="1B0FBC8B" w14:textId="77777777" w:rsidR="00824972" w:rsidRPr="002C09ED" w:rsidRDefault="00824972" w:rsidP="00824972">
            <w:pPr>
              <w:spacing w:line="70" w:lineRule="atLeast"/>
              <w:rPr>
                <w:rFonts w:ascii="Calibri" w:eastAsia="Calibri" w:hAnsi="Calibri" w:cs="Calibri"/>
                <w:b/>
                <w:bCs/>
                <w:sz w:val="22"/>
                <w:szCs w:val="22"/>
              </w:rPr>
            </w:pPr>
            <w:r w:rsidRPr="002C09ED">
              <w:rPr>
                <w:rFonts w:ascii="Calibri" w:eastAsia="Calibri" w:hAnsi="Calibri" w:cs="Calibri"/>
                <w:b/>
                <w:bCs/>
                <w:color w:val="000000"/>
                <w:sz w:val="22"/>
                <w:szCs w:val="22"/>
              </w:rPr>
              <w:t>Experience</w:t>
            </w:r>
          </w:p>
        </w:tc>
        <w:tc>
          <w:tcPr>
            <w:tcW w:w="1132" w:type="dxa"/>
            <w:tcBorders>
              <w:top w:val="nil"/>
              <w:left w:val="nil"/>
              <w:bottom w:val="single" w:sz="8" w:space="0" w:color="000000"/>
              <w:right w:val="single" w:sz="8" w:space="0" w:color="000000"/>
            </w:tcBorders>
            <w:shd w:val="clear" w:color="auto" w:fill="D9D9D9"/>
            <w:tcMar>
              <w:top w:w="15" w:type="dxa"/>
              <w:left w:w="15" w:type="dxa"/>
              <w:bottom w:w="15" w:type="dxa"/>
              <w:right w:w="15" w:type="dxa"/>
            </w:tcMar>
            <w:hideMark/>
          </w:tcPr>
          <w:p w14:paraId="45C0DF5C" w14:textId="77777777" w:rsidR="00824972" w:rsidRPr="002C09ED" w:rsidRDefault="00824972" w:rsidP="009760F4">
            <w:pPr>
              <w:spacing w:line="70" w:lineRule="atLeast"/>
              <w:jc w:val="center"/>
              <w:rPr>
                <w:rFonts w:ascii="Calibri" w:eastAsia="Calibri" w:hAnsi="Calibri" w:cs="Calibri"/>
                <w:b/>
                <w:bCs/>
                <w:sz w:val="22"/>
                <w:szCs w:val="22"/>
              </w:rPr>
            </w:pPr>
            <w:r w:rsidRPr="002C09ED">
              <w:rPr>
                <w:rFonts w:ascii="Calibri" w:eastAsia="Calibri" w:hAnsi="Calibri" w:cs="Calibri"/>
                <w:b/>
                <w:bCs/>
                <w:color w:val="000000"/>
                <w:sz w:val="22"/>
                <w:szCs w:val="22"/>
              </w:rPr>
              <w:t>Essential</w:t>
            </w:r>
          </w:p>
        </w:tc>
        <w:tc>
          <w:tcPr>
            <w:tcW w:w="1099" w:type="dxa"/>
            <w:tcBorders>
              <w:top w:val="nil"/>
              <w:left w:val="nil"/>
              <w:bottom w:val="single" w:sz="8" w:space="0" w:color="000000"/>
              <w:right w:val="single" w:sz="8" w:space="0" w:color="000000"/>
            </w:tcBorders>
            <w:shd w:val="clear" w:color="auto" w:fill="D9D9D9"/>
            <w:tcMar>
              <w:top w:w="15" w:type="dxa"/>
              <w:left w:w="15" w:type="dxa"/>
              <w:bottom w:w="15" w:type="dxa"/>
              <w:right w:w="15" w:type="dxa"/>
            </w:tcMar>
            <w:hideMark/>
          </w:tcPr>
          <w:p w14:paraId="1345B579" w14:textId="77777777" w:rsidR="00824972" w:rsidRPr="002C09ED" w:rsidRDefault="00824972" w:rsidP="009760F4">
            <w:pPr>
              <w:spacing w:line="70" w:lineRule="atLeast"/>
              <w:jc w:val="center"/>
              <w:rPr>
                <w:rFonts w:ascii="Calibri" w:eastAsia="Calibri" w:hAnsi="Calibri" w:cs="Calibri"/>
                <w:b/>
                <w:bCs/>
                <w:sz w:val="22"/>
                <w:szCs w:val="22"/>
              </w:rPr>
            </w:pPr>
            <w:r w:rsidRPr="002C09ED">
              <w:rPr>
                <w:rFonts w:ascii="Calibri" w:eastAsia="Calibri" w:hAnsi="Calibri" w:cs="Calibri"/>
                <w:b/>
                <w:bCs/>
                <w:color w:val="000000"/>
                <w:sz w:val="22"/>
                <w:szCs w:val="22"/>
              </w:rPr>
              <w:t>Desirable</w:t>
            </w:r>
          </w:p>
        </w:tc>
        <w:tc>
          <w:tcPr>
            <w:tcW w:w="1564" w:type="dxa"/>
            <w:tcBorders>
              <w:top w:val="nil"/>
              <w:left w:val="nil"/>
              <w:bottom w:val="single" w:sz="8" w:space="0" w:color="000000"/>
              <w:right w:val="single" w:sz="8" w:space="0" w:color="000000"/>
            </w:tcBorders>
            <w:shd w:val="clear" w:color="auto" w:fill="D9D9D9"/>
            <w:tcMar>
              <w:top w:w="15" w:type="dxa"/>
              <w:left w:w="15" w:type="dxa"/>
              <w:bottom w:w="15" w:type="dxa"/>
              <w:right w:w="15" w:type="dxa"/>
            </w:tcMar>
            <w:hideMark/>
          </w:tcPr>
          <w:p w14:paraId="744FAFC1" w14:textId="77777777" w:rsidR="00824972" w:rsidRPr="002C09ED" w:rsidRDefault="00824972" w:rsidP="00824972">
            <w:pPr>
              <w:spacing w:line="70" w:lineRule="atLeast"/>
              <w:jc w:val="center"/>
              <w:rPr>
                <w:rFonts w:ascii="Calibri" w:eastAsia="Calibri" w:hAnsi="Calibri" w:cs="Calibri"/>
                <w:b/>
                <w:bCs/>
                <w:sz w:val="22"/>
                <w:szCs w:val="22"/>
              </w:rPr>
            </w:pPr>
            <w:r w:rsidRPr="002C09ED">
              <w:rPr>
                <w:rFonts w:ascii="Calibri" w:eastAsia="Calibri" w:hAnsi="Calibri" w:cs="Calibri"/>
                <w:b/>
                <w:bCs/>
                <w:color w:val="000000"/>
                <w:sz w:val="22"/>
                <w:szCs w:val="22"/>
              </w:rPr>
              <w:t>Assessed</w:t>
            </w:r>
          </w:p>
        </w:tc>
      </w:tr>
      <w:tr w:rsidR="009760F4" w:rsidRPr="002C09ED" w14:paraId="13AEB5EE" w14:textId="77777777" w:rsidTr="000374B9">
        <w:trPr>
          <w:trHeight w:val="70"/>
        </w:trPr>
        <w:tc>
          <w:tcPr>
            <w:tcW w:w="20" w:type="dxa"/>
            <w:shd w:val="clear" w:color="auto" w:fill="FFFFFF"/>
            <w:vAlign w:val="center"/>
            <w:hideMark/>
          </w:tcPr>
          <w:p w14:paraId="6B2A6C11" w14:textId="77777777" w:rsidR="00824972" w:rsidRPr="002C09ED" w:rsidRDefault="00824972" w:rsidP="00824972">
            <w:pPr>
              <w:rPr>
                <w:rFonts w:ascii="Calibri" w:eastAsia="Calibri" w:hAnsi="Calibri" w:cs="Calibri"/>
                <w:sz w:val="22"/>
                <w:szCs w:val="22"/>
              </w:rPr>
            </w:pPr>
            <w:r w:rsidRPr="002C09ED">
              <w:rPr>
                <w:rFonts w:ascii="Calibri" w:eastAsia="Calibri" w:hAnsi="Calibri" w:cs="Calibri"/>
                <w:sz w:val="22"/>
                <w:szCs w:val="22"/>
              </w:rPr>
              <w:t> </w:t>
            </w:r>
          </w:p>
        </w:tc>
        <w:tc>
          <w:tcPr>
            <w:tcW w:w="5824"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5580C84D" w14:textId="6585B83D" w:rsidR="00824972" w:rsidRPr="002C09ED" w:rsidRDefault="00A80605" w:rsidP="00824972">
            <w:pPr>
              <w:spacing w:line="70" w:lineRule="atLeast"/>
              <w:rPr>
                <w:rFonts w:asciiTheme="minorHAnsi" w:hAnsiTheme="minorHAnsi"/>
                <w:color w:val="000000"/>
              </w:rPr>
            </w:pPr>
            <w:r>
              <w:rPr>
                <w:rFonts w:asciiTheme="minorHAnsi" w:hAnsiTheme="minorHAnsi"/>
                <w:color w:val="000000"/>
              </w:rPr>
              <w:t>S</w:t>
            </w:r>
            <w:r w:rsidR="00E05374">
              <w:rPr>
                <w:rFonts w:asciiTheme="minorHAnsi" w:hAnsiTheme="minorHAnsi"/>
                <w:color w:val="000000"/>
              </w:rPr>
              <w:t>ome e</w:t>
            </w:r>
            <w:r w:rsidR="00E05374" w:rsidRPr="00FD0973">
              <w:rPr>
                <w:rFonts w:asciiTheme="minorHAnsi" w:hAnsiTheme="minorHAnsi"/>
                <w:color w:val="000000"/>
              </w:rPr>
              <w:t>xperience of procuring works and services within a local authority setting</w:t>
            </w:r>
            <w:r>
              <w:rPr>
                <w:rFonts w:asciiTheme="minorHAnsi" w:hAnsiTheme="minorHAnsi"/>
                <w:color w:val="000000"/>
              </w:rPr>
              <w:t>.</w:t>
            </w:r>
          </w:p>
        </w:tc>
        <w:tc>
          <w:tcPr>
            <w:tcW w:w="1132"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48912330" w14:textId="77777777" w:rsidR="00824972" w:rsidRPr="002C09ED" w:rsidRDefault="00824972" w:rsidP="009760F4">
            <w:pPr>
              <w:spacing w:line="70" w:lineRule="atLeast"/>
              <w:jc w:val="center"/>
              <w:rPr>
                <w:rFonts w:ascii="Calibri" w:eastAsia="Calibri" w:hAnsi="Calibri" w:cs="Calibri"/>
                <w:b/>
                <w:bCs/>
                <w:sz w:val="22"/>
                <w:szCs w:val="22"/>
              </w:rPr>
            </w:pPr>
          </w:p>
        </w:tc>
        <w:tc>
          <w:tcPr>
            <w:tcW w:w="109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02FFD3E4" w14:textId="37034C81" w:rsidR="00824972" w:rsidRPr="002C09ED" w:rsidRDefault="00D74342" w:rsidP="009760F4">
            <w:pPr>
              <w:spacing w:line="70" w:lineRule="atLeast"/>
              <w:jc w:val="center"/>
              <w:rPr>
                <w:rFonts w:ascii="Calibri" w:eastAsia="Calibri" w:hAnsi="Calibri" w:cs="Calibri"/>
                <w:b/>
                <w:bCs/>
                <w:sz w:val="22"/>
                <w:szCs w:val="22"/>
              </w:rPr>
            </w:pPr>
            <w:r>
              <w:rPr>
                <w:rFonts w:ascii="Calibri" w:eastAsia="Calibri" w:hAnsi="Calibri" w:cs="Calibri"/>
                <w:b/>
                <w:bCs/>
                <w:sz w:val="22"/>
                <w:szCs w:val="22"/>
              </w:rPr>
              <w:t xml:space="preserve">Yes </w:t>
            </w:r>
          </w:p>
        </w:tc>
        <w:tc>
          <w:tcPr>
            <w:tcW w:w="156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2B707113" w14:textId="5BD1729C" w:rsidR="00824972" w:rsidRPr="002C09ED" w:rsidRDefault="00E05374" w:rsidP="00E05374">
            <w:pPr>
              <w:spacing w:line="70" w:lineRule="atLeast"/>
              <w:jc w:val="center"/>
              <w:rPr>
                <w:rFonts w:ascii="Calibri" w:eastAsia="Calibri" w:hAnsi="Calibri" w:cs="Calibri"/>
                <w:b/>
                <w:bCs/>
                <w:sz w:val="22"/>
                <w:szCs w:val="22"/>
              </w:rPr>
            </w:pPr>
            <w:r w:rsidRPr="00FD0973">
              <w:rPr>
                <w:rFonts w:asciiTheme="minorHAnsi" w:hAnsiTheme="minorHAnsi"/>
              </w:rPr>
              <w:t>A&amp;I</w:t>
            </w:r>
          </w:p>
        </w:tc>
      </w:tr>
      <w:tr w:rsidR="00A80605" w:rsidRPr="002C09ED" w14:paraId="3115EBE2" w14:textId="77777777" w:rsidTr="000374B9">
        <w:trPr>
          <w:trHeight w:val="70"/>
        </w:trPr>
        <w:tc>
          <w:tcPr>
            <w:tcW w:w="20" w:type="dxa"/>
            <w:shd w:val="clear" w:color="auto" w:fill="FFFFFF"/>
            <w:vAlign w:val="center"/>
          </w:tcPr>
          <w:p w14:paraId="4D8C8834" w14:textId="77777777" w:rsidR="00A80605" w:rsidRPr="002C09ED" w:rsidRDefault="00A80605" w:rsidP="00824972">
            <w:pPr>
              <w:rPr>
                <w:rFonts w:ascii="Calibri" w:eastAsia="Calibri" w:hAnsi="Calibri" w:cs="Calibri"/>
                <w:sz w:val="22"/>
                <w:szCs w:val="22"/>
              </w:rPr>
            </w:pPr>
          </w:p>
        </w:tc>
        <w:tc>
          <w:tcPr>
            <w:tcW w:w="5824"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235204B7" w14:textId="5B89D001" w:rsidR="00A80605" w:rsidRDefault="00A80605" w:rsidP="00824972">
            <w:pPr>
              <w:spacing w:line="70" w:lineRule="atLeast"/>
              <w:rPr>
                <w:rFonts w:asciiTheme="minorHAnsi" w:hAnsiTheme="minorHAnsi"/>
                <w:color w:val="000000"/>
              </w:rPr>
            </w:pPr>
            <w:r>
              <w:rPr>
                <w:rFonts w:asciiTheme="minorHAnsi" w:hAnsiTheme="minorHAnsi"/>
                <w:color w:val="000000"/>
              </w:rPr>
              <w:t xml:space="preserve">Some experience of issues related to local authority service charges. </w:t>
            </w:r>
            <w:r w:rsidRPr="00A149EC">
              <w:rPr>
                <w:rFonts w:asciiTheme="minorHAnsi" w:hAnsiTheme="minorHAnsi"/>
                <w:color w:val="000000"/>
              </w:rPr>
              <w:t>(</w:t>
            </w:r>
            <w:proofErr w:type="gramStart"/>
            <w:r w:rsidRPr="00A149EC">
              <w:rPr>
                <w:rFonts w:asciiTheme="minorHAnsi" w:hAnsiTheme="minorHAnsi"/>
                <w:color w:val="000000"/>
              </w:rPr>
              <w:t>full</w:t>
            </w:r>
            <w:proofErr w:type="gramEnd"/>
            <w:r w:rsidRPr="00A149EC">
              <w:rPr>
                <w:rFonts w:asciiTheme="minorHAnsi" w:hAnsiTheme="minorHAnsi"/>
                <w:color w:val="000000"/>
              </w:rPr>
              <w:t xml:space="preserve"> training in this area of work will be provided)</w:t>
            </w:r>
          </w:p>
        </w:tc>
        <w:tc>
          <w:tcPr>
            <w:tcW w:w="1132"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1C8BA172" w14:textId="77777777" w:rsidR="00A80605" w:rsidRPr="002C09ED" w:rsidRDefault="00A80605" w:rsidP="009760F4">
            <w:pPr>
              <w:spacing w:line="70" w:lineRule="atLeast"/>
              <w:jc w:val="center"/>
              <w:rPr>
                <w:rFonts w:ascii="Calibri" w:eastAsia="Calibri" w:hAnsi="Calibri" w:cs="Calibri"/>
                <w:b/>
                <w:bCs/>
                <w:sz w:val="22"/>
                <w:szCs w:val="22"/>
              </w:rPr>
            </w:pPr>
          </w:p>
        </w:tc>
        <w:tc>
          <w:tcPr>
            <w:tcW w:w="109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33BD5866" w14:textId="09CF978D" w:rsidR="00A80605" w:rsidRPr="002C09ED" w:rsidRDefault="00D74342" w:rsidP="009760F4">
            <w:pPr>
              <w:spacing w:line="70" w:lineRule="atLeast"/>
              <w:jc w:val="center"/>
              <w:rPr>
                <w:rFonts w:ascii="Calibri" w:eastAsia="Calibri" w:hAnsi="Calibri" w:cs="Calibri"/>
                <w:b/>
                <w:bCs/>
                <w:sz w:val="22"/>
                <w:szCs w:val="22"/>
              </w:rPr>
            </w:pPr>
            <w:r>
              <w:rPr>
                <w:rFonts w:ascii="Calibri" w:eastAsia="Calibri" w:hAnsi="Calibri" w:cs="Calibri"/>
                <w:b/>
                <w:bCs/>
                <w:sz w:val="22"/>
                <w:szCs w:val="22"/>
              </w:rPr>
              <w:t xml:space="preserve">Yes </w:t>
            </w:r>
          </w:p>
        </w:tc>
        <w:tc>
          <w:tcPr>
            <w:tcW w:w="156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01F50D90" w14:textId="051B926F" w:rsidR="00A80605" w:rsidRPr="00FD0973" w:rsidRDefault="00AA142A" w:rsidP="00AA142A">
            <w:pPr>
              <w:spacing w:line="70" w:lineRule="atLeast"/>
              <w:jc w:val="center"/>
              <w:rPr>
                <w:rFonts w:asciiTheme="minorHAnsi" w:hAnsiTheme="minorHAnsi"/>
              </w:rPr>
            </w:pPr>
            <w:r w:rsidRPr="00FD0973">
              <w:rPr>
                <w:rFonts w:asciiTheme="minorHAnsi" w:hAnsiTheme="minorHAnsi"/>
              </w:rPr>
              <w:t>A&amp;I</w:t>
            </w:r>
          </w:p>
        </w:tc>
      </w:tr>
      <w:tr w:rsidR="009760F4" w:rsidRPr="002C09ED" w14:paraId="71D898EB" w14:textId="77777777" w:rsidTr="000374B9">
        <w:trPr>
          <w:trHeight w:val="70"/>
        </w:trPr>
        <w:tc>
          <w:tcPr>
            <w:tcW w:w="20" w:type="dxa"/>
            <w:shd w:val="clear" w:color="auto" w:fill="FFFFFF"/>
            <w:vAlign w:val="center"/>
            <w:hideMark/>
          </w:tcPr>
          <w:p w14:paraId="56129368" w14:textId="77777777" w:rsidR="00824972" w:rsidRPr="002C09ED" w:rsidRDefault="00824972" w:rsidP="00824972">
            <w:pPr>
              <w:rPr>
                <w:rFonts w:ascii="Calibri" w:eastAsia="Calibri" w:hAnsi="Calibri" w:cs="Calibri"/>
                <w:sz w:val="22"/>
                <w:szCs w:val="22"/>
              </w:rPr>
            </w:pPr>
            <w:r w:rsidRPr="002C09ED">
              <w:rPr>
                <w:rFonts w:ascii="Calibri" w:eastAsia="Calibri" w:hAnsi="Calibri" w:cs="Calibri"/>
                <w:sz w:val="22"/>
                <w:szCs w:val="22"/>
              </w:rPr>
              <w:t> </w:t>
            </w:r>
          </w:p>
        </w:tc>
        <w:tc>
          <w:tcPr>
            <w:tcW w:w="5824" w:type="dxa"/>
            <w:tcBorders>
              <w:top w:val="nil"/>
              <w:left w:val="single" w:sz="8" w:space="0" w:color="000000"/>
              <w:bottom w:val="single" w:sz="8" w:space="0" w:color="000000"/>
              <w:right w:val="single" w:sz="8" w:space="0" w:color="000000"/>
            </w:tcBorders>
            <w:shd w:val="clear" w:color="auto" w:fill="D9D9D9"/>
            <w:tcMar>
              <w:top w:w="15" w:type="dxa"/>
              <w:left w:w="15" w:type="dxa"/>
              <w:bottom w:w="15" w:type="dxa"/>
              <w:right w:w="15" w:type="dxa"/>
            </w:tcMar>
            <w:hideMark/>
          </w:tcPr>
          <w:p w14:paraId="21ADEA67" w14:textId="77777777" w:rsidR="00824972" w:rsidRPr="002C09ED" w:rsidRDefault="00824972" w:rsidP="00824972">
            <w:pPr>
              <w:spacing w:line="70" w:lineRule="atLeast"/>
              <w:rPr>
                <w:rFonts w:ascii="Calibri" w:eastAsia="Calibri" w:hAnsi="Calibri" w:cs="Calibri"/>
                <w:b/>
                <w:bCs/>
                <w:sz w:val="22"/>
                <w:szCs w:val="22"/>
              </w:rPr>
            </w:pPr>
            <w:r w:rsidRPr="002C09ED">
              <w:rPr>
                <w:rFonts w:ascii="Calibri" w:eastAsia="Calibri" w:hAnsi="Calibri" w:cs="Calibri"/>
                <w:b/>
                <w:bCs/>
                <w:color w:val="000000"/>
                <w:sz w:val="22"/>
                <w:szCs w:val="22"/>
              </w:rPr>
              <w:t>Skills</w:t>
            </w:r>
          </w:p>
        </w:tc>
        <w:tc>
          <w:tcPr>
            <w:tcW w:w="1132" w:type="dxa"/>
            <w:tcBorders>
              <w:top w:val="nil"/>
              <w:left w:val="nil"/>
              <w:bottom w:val="single" w:sz="8" w:space="0" w:color="000000"/>
              <w:right w:val="single" w:sz="8" w:space="0" w:color="000000"/>
            </w:tcBorders>
            <w:shd w:val="clear" w:color="auto" w:fill="D9D9D9"/>
            <w:tcMar>
              <w:top w:w="15" w:type="dxa"/>
              <w:left w:w="15" w:type="dxa"/>
              <w:bottom w:w="15" w:type="dxa"/>
              <w:right w:w="15" w:type="dxa"/>
            </w:tcMar>
            <w:hideMark/>
          </w:tcPr>
          <w:p w14:paraId="2806414B" w14:textId="77777777" w:rsidR="00824972" w:rsidRPr="002C09ED" w:rsidRDefault="00824972" w:rsidP="009760F4">
            <w:pPr>
              <w:spacing w:line="70" w:lineRule="atLeast"/>
              <w:jc w:val="center"/>
              <w:rPr>
                <w:rFonts w:ascii="Calibri" w:eastAsia="Calibri" w:hAnsi="Calibri" w:cs="Calibri"/>
                <w:b/>
                <w:bCs/>
                <w:sz w:val="22"/>
                <w:szCs w:val="22"/>
              </w:rPr>
            </w:pPr>
            <w:r w:rsidRPr="002C09ED">
              <w:rPr>
                <w:rFonts w:ascii="Calibri" w:eastAsia="Calibri" w:hAnsi="Calibri" w:cs="Calibri"/>
                <w:b/>
                <w:bCs/>
                <w:color w:val="000000"/>
                <w:sz w:val="22"/>
                <w:szCs w:val="22"/>
              </w:rPr>
              <w:t>Essential</w:t>
            </w:r>
          </w:p>
        </w:tc>
        <w:tc>
          <w:tcPr>
            <w:tcW w:w="1099" w:type="dxa"/>
            <w:tcBorders>
              <w:top w:val="nil"/>
              <w:left w:val="nil"/>
              <w:bottom w:val="single" w:sz="8" w:space="0" w:color="000000"/>
              <w:right w:val="single" w:sz="8" w:space="0" w:color="000000"/>
            </w:tcBorders>
            <w:shd w:val="clear" w:color="auto" w:fill="D9D9D9"/>
            <w:tcMar>
              <w:top w:w="15" w:type="dxa"/>
              <w:left w:w="15" w:type="dxa"/>
              <w:bottom w:w="15" w:type="dxa"/>
              <w:right w:w="15" w:type="dxa"/>
            </w:tcMar>
            <w:hideMark/>
          </w:tcPr>
          <w:p w14:paraId="1303A5DA" w14:textId="77777777" w:rsidR="00824972" w:rsidRPr="002C09ED" w:rsidRDefault="00824972" w:rsidP="009760F4">
            <w:pPr>
              <w:spacing w:line="70" w:lineRule="atLeast"/>
              <w:jc w:val="center"/>
              <w:rPr>
                <w:rFonts w:ascii="Calibri" w:eastAsia="Calibri" w:hAnsi="Calibri" w:cs="Calibri"/>
                <w:b/>
                <w:bCs/>
                <w:sz w:val="22"/>
                <w:szCs w:val="22"/>
              </w:rPr>
            </w:pPr>
            <w:r w:rsidRPr="002C09ED">
              <w:rPr>
                <w:rFonts w:ascii="Calibri" w:eastAsia="Calibri" w:hAnsi="Calibri" w:cs="Calibri"/>
                <w:b/>
                <w:bCs/>
                <w:color w:val="000000"/>
                <w:sz w:val="22"/>
                <w:szCs w:val="22"/>
              </w:rPr>
              <w:t>Desirable</w:t>
            </w:r>
          </w:p>
        </w:tc>
        <w:tc>
          <w:tcPr>
            <w:tcW w:w="1564" w:type="dxa"/>
            <w:tcBorders>
              <w:top w:val="nil"/>
              <w:left w:val="nil"/>
              <w:bottom w:val="single" w:sz="8" w:space="0" w:color="000000"/>
              <w:right w:val="single" w:sz="8" w:space="0" w:color="000000"/>
            </w:tcBorders>
            <w:shd w:val="clear" w:color="auto" w:fill="D9D9D9"/>
            <w:tcMar>
              <w:top w:w="15" w:type="dxa"/>
              <w:left w:w="15" w:type="dxa"/>
              <w:bottom w:w="15" w:type="dxa"/>
              <w:right w:w="15" w:type="dxa"/>
            </w:tcMar>
            <w:hideMark/>
          </w:tcPr>
          <w:p w14:paraId="0DFE5A3D" w14:textId="77777777" w:rsidR="00824972" w:rsidRPr="002C09ED" w:rsidRDefault="00824972" w:rsidP="00824972">
            <w:pPr>
              <w:spacing w:line="70" w:lineRule="atLeast"/>
              <w:jc w:val="center"/>
              <w:rPr>
                <w:rFonts w:ascii="Calibri" w:eastAsia="Calibri" w:hAnsi="Calibri" w:cs="Calibri"/>
                <w:b/>
                <w:bCs/>
                <w:sz w:val="22"/>
                <w:szCs w:val="22"/>
              </w:rPr>
            </w:pPr>
            <w:r w:rsidRPr="002C09ED">
              <w:rPr>
                <w:rFonts w:ascii="Calibri" w:eastAsia="Calibri" w:hAnsi="Calibri" w:cs="Calibri"/>
                <w:b/>
                <w:bCs/>
                <w:color w:val="000000"/>
                <w:sz w:val="22"/>
                <w:szCs w:val="22"/>
              </w:rPr>
              <w:t>Assessed</w:t>
            </w:r>
          </w:p>
        </w:tc>
      </w:tr>
      <w:tr w:rsidR="009760F4" w:rsidRPr="002C09ED" w14:paraId="41499748" w14:textId="77777777" w:rsidTr="000374B9">
        <w:trPr>
          <w:trHeight w:val="70"/>
        </w:trPr>
        <w:tc>
          <w:tcPr>
            <w:tcW w:w="20" w:type="dxa"/>
            <w:shd w:val="clear" w:color="auto" w:fill="FFFFFF"/>
            <w:vAlign w:val="center"/>
            <w:hideMark/>
          </w:tcPr>
          <w:p w14:paraId="1D6F6982" w14:textId="77777777" w:rsidR="00541433" w:rsidRPr="002C09ED" w:rsidRDefault="00541433" w:rsidP="00541433">
            <w:pPr>
              <w:rPr>
                <w:rFonts w:ascii="Calibri" w:eastAsia="Calibri" w:hAnsi="Calibri" w:cs="Calibri"/>
                <w:sz w:val="22"/>
                <w:szCs w:val="22"/>
              </w:rPr>
            </w:pPr>
            <w:r w:rsidRPr="002C09ED">
              <w:rPr>
                <w:rFonts w:ascii="Calibri" w:eastAsia="Calibri" w:hAnsi="Calibri" w:cs="Calibri"/>
                <w:sz w:val="22"/>
                <w:szCs w:val="22"/>
              </w:rPr>
              <w:t> </w:t>
            </w:r>
          </w:p>
        </w:tc>
        <w:tc>
          <w:tcPr>
            <w:tcW w:w="5824"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562F56B3" w14:textId="770F59A3" w:rsidR="00541433" w:rsidRPr="002C09ED" w:rsidRDefault="00541433" w:rsidP="00541433">
            <w:pPr>
              <w:spacing w:line="70" w:lineRule="atLeast"/>
              <w:rPr>
                <w:rFonts w:ascii="Calibri" w:eastAsia="Calibri" w:hAnsi="Calibri" w:cs="Calibri"/>
                <w:b/>
                <w:bCs/>
                <w:sz w:val="22"/>
                <w:szCs w:val="22"/>
              </w:rPr>
            </w:pPr>
            <w:r w:rsidRPr="00FD0973">
              <w:rPr>
                <w:rFonts w:asciiTheme="minorHAnsi" w:hAnsiTheme="minorHAnsi"/>
              </w:rPr>
              <w:t>Excellent planning, organisational and administrative skills with ability to work flexibly under pressure with minimal supervision and able to use initiative in determining relative priorities and meet deadlines</w:t>
            </w:r>
          </w:p>
        </w:tc>
        <w:tc>
          <w:tcPr>
            <w:tcW w:w="1132"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711DECE3" w14:textId="61A5C0CE" w:rsidR="00541433" w:rsidRPr="002C09ED" w:rsidRDefault="00D74342" w:rsidP="009760F4">
            <w:pPr>
              <w:spacing w:line="70" w:lineRule="atLeast"/>
              <w:jc w:val="center"/>
              <w:rPr>
                <w:rFonts w:ascii="Calibri" w:eastAsia="Calibri" w:hAnsi="Calibri" w:cs="Calibri"/>
                <w:b/>
                <w:bCs/>
                <w:sz w:val="22"/>
                <w:szCs w:val="22"/>
              </w:rPr>
            </w:pPr>
            <w:r>
              <w:rPr>
                <w:rFonts w:ascii="Calibri" w:eastAsia="Calibri" w:hAnsi="Calibri" w:cs="Calibri"/>
                <w:b/>
                <w:bCs/>
                <w:sz w:val="22"/>
                <w:szCs w:val="22"/>
              </w:rPr>
              <w:t xml:space="preserve">Yes </w:t>
            </w:r>
          </w:p>
        </w:tc>
        <w:tc>
          <w:tcPr>
            <w:tcW w:w="109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2415B4D5" w14:textId="77777777" w:rsidR="00541433" w:rsidRPr="002C09ED" w:rsidRDefault="00541433" w:rsidP="009760F4">
            <w:pPr>
              <w:spacing w:line="70" w:lineRule="atLeast"/>
              <w:jc w:val="center"/>
              <w:rPr>
                <w:rFonts w:ascii="Calibri" w:eastAsia="Calibri" w:hAnsi="Calibri" w:cs="Calibri"/>
                <w:b/>
                <w:bCs/>
                <w:sz w:val="22"/>
                <w:szCs w:val="22"/>
              </w:rPr>
            </w:pPr>
          </w:p>
        </w:tc>
        <w:tc>
          <w:tcPr>
            <w:tcW w:w="156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6FC7064C" w14:textId="02EAEAD6" w:rsidR="00541433" w:rsidRPr="002C09ED" w:rsidRDefault="00541433" w:rsidP="00541433">
            <w:pPr>
              <w:spacing w:line="70" w:lineRule="atLeast"/>
              <w:jc w:val="center"/>
              <w:rPr>
                <w:rFonts w:ascii="Calibri" w:eastAsia="Calibri" w:hAnsi="Calibri" w:cs="Calibri"/>
                <w:b/>
                <w:bCs/>
                <w:sz w:val="22"/>
                <w:szCs w:val="22"/>
              </w:rPr>
            </w:pPr>
            <w:r w:rsidRPr="00FD0973">
              <w:rPr>
                <w:rFonts w:asciiTheme="minorHAnsi" w:hAnsiTheme="minorHAnsi"/>
              </w:rPr>
              <w:t>A&amp;I</w:t>
            </w:r>
          </w:p>
        </w:tc>
      </w:tr>
      <w:tr w:rsidR="009760F4" w:rsidRPr="002C09ED" w14:paraId="6C7610D5" w14:textId="77777777" w:rsidTr="000374B9">
        <w:trPr>
          <w:trHeight w:val="70"/>
        </w:trPr>
        <w:tc>
          <w:tcPr>
            <w:tcW w:w="20" w:type="dxa"/>
            <w:shd w:val="clear" w:color="auto" w:fill="FFFFFF"/>
            <w:vAlign w:val="center"/>
            <w:hideMark/>
          </w:tcPr>
          <w:p w14:paraId="3F3D80CB" w14:textId="77777777" w:rsidR="00541433" w:rsidRPr="002C09ED" w:rsidRDefault="00541433" w:rsidP="00541433">
            <w:pPr>
              <w:rPr>
                <w:rFonts w:ascii="Calibri" w:eastAsia="Calibri" w:hAnsi="Calibri" w:cs="Calibri"/>
                <w:sz w:val="22"/>
                <w:szCs w:val="22"/>
              </w:rPr>
            </w:pPr>
            <w:r w:rsidRPr="002C09ED">
              <w:rPr>
                <w:rFonts w:ascii="Calibri" w:eastAsia="Calibri" w:hAnsi="Calibri" w:cs="Calibri"/>
                <w:sz w:val="22"/>
                <w:szCs w:val="22"/>
              </w:rPr>
              <w:t> </w:t>
            </w:r>
          </w:p>
        </w:tc>
        <w:tc>
          <w:tcPr>
            <w:tcW w:w="5824"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3582CB35" w14:textId="22EECB69" w:rsidR="00541433" w:rsidRPr="002C09ED" w:rsidRDefault="00541433" w:rsidP="00541433">
            <w:pPr>
              <w:spacing w:line="70" w:lineRule="atLeast"/>
              <w:rPr>
                <w:rFonts w:ascii="Calibri" w:eastAsia="Calibri" w:hAnsi="Calibri" w:cs="Calibri"/>
                <w:b/>
                <w:bCs/>
                <w:sz w:val="22"/>
                <w:szCs w:val="22"/>
              </w:rPr>
            </w:pPr>
            <w:r w:rsidRPr="00FD0973">
              <w:rPr>
                <w:rFonts w:asciiTheme="minorHAnsi" w:hAnsiTheme="minorHAnsi"/>
                <w:color w:val="000000"/>
              </w:rPr>
              <w:t>Effective communication and interpersonal skills with excellent verbal and written skills.</w:t>
            </w:r>
          </w:p>
        </w:tc>
        <w:tc>
          <w:tcPr>
            <w:tcW w:w="1132"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75BA7376" w14:textId="5E5B203B" w:rsidR="00541433" w:rsidRPr="002C09ED" w:rsidRDefault="00D74342" w:rsidP="009760F4">
            <w:pPr>
              <w:spacing w:line="70" w:lineRule="atLeast"/>
              <w:jc w:val="center"/>
              <w:rPr>
                <w:rFonts w:ascii="Calibri" w:eastAsia="Calibri" w:hAnsi="Calibri" w:cs="Calibri"/>
                <w:b/>
                <w:bCs/>
                <w:sz w:val="22"/>
                <w:szCs w:val="22"/>
              </w:rPr>
            </w:pPr>
            <w:r>
              <w:rPr>
                <w:rFonts w:ascii="Calibri" w:eastAsia="Calibri" w:hAnsi="Calibri" w:cs="Calibri"/>
                <w:b/>
                <w:bCs/>
                <w:sz w:val="22"/>
                <w:szCs w:val="22"/>
              </w:rPr>
              <w:t xml:space="preserve">Yes </w:t>
            </w:r>
          </w:p>
        </w:tc>
        <w:tc>
          <w:tcPr>
            <w:tcW w:w="109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0CEC7373" w14:textId="77777777" w:rsidR="00541433" w:rsidRPr="002C09ED" w:rsidRDefault="00541433" w:rsidP="009760F4">
            <w:pPr>
              <w:spacing w:line="70" w:lineRule="atLeast"/>
              <w:jc w:val="center"/>
              <w:rPr>
                <w:rFonts w:ascii="Calibri" w:eastAsia="Calibri" w:hAnsi="Calibri" w:cs="Calibri"/>
                <w:b/>
                <w:bCs/>
                <w:sz w:val="22"/>
                <w:szCs w:val="22"/>
              </w:rPr>
            </w:pPr>
          </w:p>
        </w:tc>
        <w:tc>
          <w:tcPr>
            <w:tcW w:w="156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6615C6BC" w14:textId="093FC87F" w:rsidR="00541433" w:rsidRPr="002C09ED" w:rsidRDefault="00541433" w:rsidP="00541433">
            <w:pPr>
              <w:spacing w:line="70" w:lineRule="atLeast"/>
              <w:jc w:val="center"/>
              <w:rPr>
                <w:rFonts w:ascii="Calibri" w:eastAsia="Calibri" w:hAnsi="Calibri" w:cs="Calibri"/>
                <w:b/>
                <w:bCs/>
                <w:sz w:val="22"/>
                <w:szCs w:val="22"/>
              </w:rPr>
            </w:pPr>
            <w:r w:rsidRPr="00FD0973">
              <w:rPr>
                <w:rFonts w:asciiTheme="minorHAnsi" w:hAnsiTheme="minorHAnsi"/>
              </w:rPr>
              <w:t>A&amp;I / T</w:t>
            </w:r>
          </w:p>
        </w:tc>
      </w:tr>
      <w:tr w:rsidR="009760F4" w:rsidRPr="002C09ED" w14:paraId="7E8FA230" w14:textId="77777777" w:rsidTr="000374B9">
        <w:trPr>
          <w:trHeight w:val="70"/>
        </w:trPr>
        <w:tc>
          <w:tcPr>
            <w:tcW w:w="20" w:type="dxa"/>
            <w:shd w:val="clear" w:color="auto" w:fill="FFFFFF"/>
            <w:vAlign w:val="center"/>
            <w:hideMark/>
          </w:tcPr>
          <w:p w14:paraId="0870A2DC" w14:textId="77777777" w:rsidR="00541433" w:rsidRPr="002C09ED" w:rsidRDefault="00541433" w:rsidP="00541433">
            <w:pPr>
              <w:rPr>
                <w:rFonts w:ascii="Calibri" w:eastAsia="Calibri" w:hAnsi="Calibri" w:cs="Calibri"/>
                <w:sz w:val="22"/>
                <w:szCs w:val="22"/>
              </w:rPr>
            </w:pPr>
            <w:r w:rsidRPr="002C09ED">
              <w:rPr>
                <w:rFonts w:ascii="Calibri" w:eastAsia="Calibri" w:hAnsi="Calibri" w:cs="Calibri"/>
                <w:sz w:val="22"/>
                <w:szCs w:val="22"/>
              </w:rPr>
              <w:t> </w:t>
            </w:r>
          </w:p>
        </w:tc>
        <w:tc>
          <w:tcPr>
            <w:tcW w:w="5824"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64247F8D" w14:textId="3DFE4519" w:rsidR="00541433" w:rsidRPr="002C09ED" w:rsidRDefault="00541433" w:rsidP="00541433">
            <w:pPr>
              <w:spacing w:line="70" w:lineRule="atLeast"/>
              <w:rPr>
                <w:rFonts w:ascii="Calibri" w:eastAsia="Calibri" w:hAnsi="Calibri" w:cs="Calibri"/>
                <w:b/>
                <w:bCs/>
                <w:sz w:val="22"/>
                <w:szCs w:val="22"/>
              </w:rPr>
            </w:pPr>
            <w:r w:rsidRPr="00FD0973">
              <w:rPr>
                <w:rFonts w:asciiTheme="minorHAnsi" w:hAnsiTheme="minorHAnsi"/>
                <w:color w:val="000000"/>
              </w:rPr>
              <w:t>Ability to demonstrate professional knowledge and judgement in making decisions.</w:t>
            </w:r>
          </w:p>
        </w:tc>
        <w:tc>
          <w:tcPr>
            <w:tcW w:w="1132"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673E35D0" w14:textId="374C3DFD" w:rsidR="00541433" w:rsidRPr="002C09ED" w:rsidRDefault="00D74342" w:rsidP="009760F4">
            <w:pPr>
              <w:spacing w:line="70" w:lineRule="atLeast"/>
              <w:jc w:val="center"/>
              <w:rPr>
                <w:rFonts w:ascii="Calibri" w:eastAsia="Calibri" w:hAnsi="Calibri" w:cs="Calibri"/>
                <w:b/>
                <w:bCs/>
                <w:sz w:val="22"/>
                <w:szCs w:val="22"/>
              </w:rPr>
            </w:pPr>
            <w:r>
              <w:rPr>
                <w:rFonts w:ascii="Calibri" w:eastAsia="Calibri" w:hAnsi="Calibri" w:cs="Calibri"/>
                <w:b/>
                <w:bCs/>
                <w:sz w:val="22"/>
                <w:szCs w:val="22"/>
              </w:rPr>
              <w:t xml:space="preserve">Yes </w:t>
            </w:r>
          </w:p>
        </w:tc>
        <w:tc>
          <w:tcPr>
            <w:tcW w:w="109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58A3547D" w14:textId="77777777" w:rsidR="00541433" w:rsidRPr="002C09ED" w:rsidRDefault="00541433" w:rsidP="009760F4">
            <w:pPr>
              <w:spacing w:line="70" w:lineRule="atLeast"/>
              <w:jc w:val="center"/>
              <w:rPr>
                <w:rFonts w:ascii="Calibri" w:eastAsia="Calibri" w:hAnsi="Calibri" w:cs="Calibri"/>
                <w:b/>
                <w:bCs/>
                <w:sz w:val="22"/>
                <w:szCs w:val="22"/>
              </w:rPr>
            </w:pPr>
          </w:p>
        </w:tc>
        <w:tc>
          <w:tcPr>
            <w:tcW w:w="156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0CED16C8" w14:textId="6EFB5ED1" w:rsidR="00541433" w:rsidRPr="002C09ED" w:rsidRDefault="00541433" w:rsidP="00541433">
            <w:pPr>
              <w:spacing w:line="70" w:lineRule="atLeast"/>
              <w:jc w:val="center"/>
              <w:rPr>
                <w:rFonts w:ascii="Calibri" w:eastAsia="Calibri" w:hAnsi="Calibri" w:cs="Calibri"/>
                <w:b/>
                <w:bCs/>
                <w:sz w:val="22"/>
                <w:szCs w:val="22"/>
              </w:rPr>
            </w:pPr>
            <w:r w:rsidRPr="00FD0973">
              <w:rPr>
                <w:rFonts w:asciiTheme="minorHAnsi" w:hAnsiTheme="minorHAnsi"/>
              </w:rPr>
              <w:t>A&amp;I</w:t>
            </w:r>
          </w:p>
        </w:tc>
      </w:tr>
      <w:tr w:rsidR="00541433" w:rsidRPr="002C09ED" w14:paraId="2C70672B" w14:textId="77777777" w:rsidTr="000374B9">
        <w:trPr>
          <w:trHeight w:val="70"/>
        </w:trPr>
        <w:tc>
          <w:tcPr>
            <w:tcW w:w="20" w:type="dxa"/>
            <w:shd w:val="clear" w:color="auto" w:fill="FFFFFF"/>
            <w:vAlign w:val="center"/>
          </w:tcPr>
          <w:p w14:paraId="39422491" w14:textId="77777777" w:rsidR="00541433" w:rsidRPr="002C09ED" w:rsidRDefault="00541433" w:rsidP="00541433">
            <w:pPr>
              <w:rPr>
                <w:rFonts w:ascii="Calibri" w:eastAsia="Calibri" w:hAnsi="Calibri" w:cs="Calibri"/>
                <w:sz w:val="22"/>
                <w:szCs w:val="22"/>
              </w:rPr>
            </w:pPr>
          </w:p>
        </w:tc>
        <w:tc>
          <w:tcPr>
            <w:tcW w:w="5824"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39819662" w14:textId="5EADB4A2" w:rsidR="00541433" w:rsidRPr="002C09ED" w:rsidRDefault="00541433" w:rsidP="00541433">
            <w:pPr>
              <w:spacing w:line="70" w:lineRule="atLeast"/>
              <w:rPr>
                <w:rFonts w:ascii="Calibri" w:eastAsia="Calibri" w:hAnsi="Calibri" w:cs="Calibri"/>
                <w:b/>
                <w:bCs/>
                <w:sz w:val="22"/>
                <w:szCs w:val="22"/>
              </w:rPr>
            </w:pPr>
            <w:r w:rsidRPr="00FD0973">
              <w:rPr>
                <w:rFonts w:asciiTheme="minorHAnsi" w:hAnsiTheme="minorHAnsi"/>
                <w:color w:val="000000"/>
              </w:rPr>
              <w:t>Good IT skills including use of MS Word and Excel.</w:t>
            </w:r>
          </w:p>
        </w:tc>
        <w:tc>
          <w:tcPr>
            <w:tcW w:w="1132"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3B7300EC" w14:textId="41DB7A64" w:rsidR="00541433" w:rsidRPr="002C09ED" w:rsidRDefault="00D74342" w:rsidP="009760F4">
            <w:pPr>
              <w:spacing w:line="70" w:lineRule="atLeast"/>
              <w:jc w:val="center"/>
              <w:rPr>
                <w:rFonts w:ascii="Calibri" w:eastAsia="Calibri" w:hAnsi="Calibri" w:cs="Calibri"/>
                <w:b/>
                <w:bCs/>
                <w:sz w:val="22"/>
                <w:szCs w:val="22"/>
              </w:rPr>
            </w:pPr>
            <w:r>
              <w:rPr>
                <w:rFonts w:ascii="Calibri" w:eastAsia="Calibri" w:hAnsi="Calibri" w:cs="Calibri"/>
                <w:b/>
                <w:bCs/>
                <w:sz w:val="22"/>
                <w:szCs w:val="22"/>
              </w:rPr>
              <w:t xml:space="preserve">Yes </w:t>
            </w:r>
          </w:p>
        </w:tc>
        <w:tc>
          <w:tcPr>
            <w:tcW w:w="109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45F736F9" w14:textId="77777777" w:rsidR="00541433" w:rsidRPr="002C09ED" w:rsidRDefault="00541433" w:rsidP="009760F4">
            <w:pPr>
              <w:spacing w:line="70" w:lineRule="atLeast"/>
              <w:jc w:val="center"/>
              <w:rPr>
                <w:rFonts w:ascii="Calibri" w:eastAsia="Calibri" w:hAnsi="Calibri" w:cs="Calibri"/>
                <w:b/>
                <w:bCs/>
                <w:sz w:val="22"/>
                <w:szCs w:val="22"/>
              </w:rPr>
            </w:pPr>
          </w:p>
        </w:tc>
        <w:tc>
          <w:tcPr>
            <w:tcW w:w="156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3804D51C" w14:textId="3C716EFA" w:rsidR="00541433" w:rsidRPr="002C09ED" w:rsidRDefault="00541433" w:rsidP="00541433">
            <w:pPr>
              <w:spacing w:line="70" w:lineRule="atLeast"/>
              <w:jc w:val="center"/>
              <w:rPr>
                <w:rFonts w:ascii="Calibri" w:eastAsia="Calibri" w:hAnsi="Calibri" w:cs="Calibri"/>
                <w:b/>
                <w:bCs/>
                <w:sz w:val="22"/>
                <w:szCs w:val="22"/>
              </w:rPr>
            </w:pPr>
            <w:r w:rsidRPr="00FD0973">
              <w:rPr>
                <w:rFonts w:asciiTheme="minorHAnsi" w:hAnsiTheme="minorHAnsi"/>
              </w:rPr>
              <w:t>A&amp;I / T</w:t>
            </w:r>
          </w:p>
        </w:tc>
      </w:tr>
      <w:tr w:rsidR="00541433" w:rsidRPr="002C09ED" w14:paraId="07F23CD7" w14:textId="77777777" w:rsidTr="000374B9">
        <w:trPr>
          <w:trHeight w:val="70"/>
        </w:trPr>
        <w:tc>
          <w:tcPr>
            <w:tcW w:w="20" w:type="dxa"/>
            <w:shd w:val="clear" w:color="auto" w:fill="FFFFFF"/>
            <w:vAlign w:val="center"/>
          </w:tcPr>
          <w:p w14:paraId="64E8E1B1" w14:textId="77777777" w:rsidR="00541433" w:rsidRPr="002C09ED" w:rsidRDefault="00541433" w:rsidP="00541433">
            <w:pPr>
              <w:rPr>
                <w:rFonts w:ascii="Calibri" w:eastAsia="Calibri" w:hAnsi="Calibri" w:cs="Calibri"/>
                <w:sz w:val="22"/>
                <w:szCs w:val="22"/>
              </w:rPr>
            </w:pPr>
          </w:p>
        </w:tc>
        <w:tc>
          <w:tcPr>
            <w:tcW w:w="5824"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55273305" w14:textId="48F7A1EA" w:rsidR="00541433" w:rsidRPr="002C09ED" w:rsidRDefault="00541433" w:rsidP="00541433">
            <w:pPr>
              <w:spacing w:line="70" w:lineRule="atLeast"/>
              <w:rPr>
                <w:rFonts w:ascii="Calibri" w:eastAsia="Calibri" w:hAnsi="Calibri" w:cs="Calibri"/>
                <w:b/>
                <w:bCs/>
                <w:sz w:val="22"/>
                <w:szCs w:val="22"/>
              </w:rPr>
            </w:pPr>
            <w:r w:rsidRPr="00FD0973">
              <w:rPr>
                <w:rFonts w:asciiTheme="minorHAnsi" w:hAnsiTheme="minorHAnsi"/>
                <w:color w:val="000000"/>
              </w:rPr>
              <w:t xml:space="preserve">Ability to analyse and interpret financial data Including the calculation of leasehold service charges, indicating a high level of numeracy   </w:t>
            </w:r>
          </w:p>
        </w:tc>
        <w:tc>
          <w:tcPr>
            <w:tcW w:w="1132"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5BDD19FC" w14:textId="383500DD" w:rsidR="00541433" w:rsidRPr="002C09ED" w:rsidRDefault="00D74342" w:rsidP="009760F4">
            <w:pPr>
              <w:spacing w:line="70" w:lineRule="atLeast"/>
              <w:jc w:val="center"/>
              <w:rPr>
                <w:rFonts w:ascii="Calibri" w:eastAsia="Calibri" w:hAnsi="Calibri" w:cs="Calibri"/>
                <w:b/>
                <w:bCs/>
                <w:sz w:val="22"/>
                <w:szCs w:val="22"/>
              </w:rPr>
            </w:pPr>
            <w:r>
              <w:rPr>
                <w:rFonts w:ascii="Calibri" w:eastAsia="Calibri" w:hAnsi="Calibri" w:cs="Calibri"/>
                <w:b/>
                <w:bCs/>
                <w:sz w:val="22"/>
                <w:szCs w:val="22"/>
              </w:rPr>
              <w:t xml:space="preserve">Yes </w:t>
            </w:r>
          </w:p>
        </w:tc>
        <w:tc>
          <w:tcPr>
            <w:tcW w:w="109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4C3ACA36" w14:textId="77777777" w:rsidR="00541433" w:rsidRPr="002C09ED" w:rsidRDefault="00541433" w:rsidP="009760F4">
            <w:pPr>
              <w:spacing w:line="70" w:lineRule="atLeast"/>
              <w:jc w:val="center"/>
              <w:rPr>
                <w:rFonts w:ascii="Calibri" w:eastAsia="Calibri" w:hAnsi="Calibri" w:cs="Calibri"/>
                <w:b/>
                <w:bCs/>
                <w:sz w:val="22"/>
                <w:szCs w:val="22"/>
              </w:rPr>
            </w:pPr>
          </w:p>
        </w:tc>
        <w:tc>
          <w:tcPr>
            <w:tcW w:w="156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066C6884" w14:textId="66BB4F80" w:rsidR="00541433" w:rsidRPr="002C09ED" w:rsidRDefault="00541433" w:rsidP="00541433">
            <w:pPr>
              <w:spacing w:line="70" w:lineRule="atLeast"/>
              <w:jc w:val="center"/>
              <w:rPr>
                <w:rFonts w:ascii="Calibri" w:eastAsia="Calibri" w:hAnsi="Calibri" w:cs="Calibri"/>
                <w:b/>
                <w:bCs/>
                <w:sz w:val="22"/>
                <w:szCs w:val="22"/>
              </w:rPr>
            </w:pPr>
            <w:r w:rsidRPr="00FD0973">
              <w:rPr>
                <w:rFonts w:asciiTheme="minorHAnsi" w:hAnsiTheme="minorHAnsi"/>
              </w:rPr>
              <w:t>A&amp;I / T</w:t>
            </w:r>
          </w:p>
        </w:tc>
      </w:tr>
      <w:tr w:rsidR="00541433" w:rsidRPr="002C09ED" w14:paraId="30A8526C" w14:textId="77777777" w:rsidTr="000374B9">
        <w:trPr>
          <w:trHeight w:val="70"/>
        </w:trPr>
        <w:tc>
          <w:tcPr>
            <w:tcW w:w="20" w:type="dxa"/>
            <w:shd w:val="clear" w:color="auto" w:fill="FFFFFF"/>
            <w:vAlign w:val="center"/>
          </w:tcPr>
          <w:p w14:paraId="1BDBAA7E" w14:textId="77777777" w:rsidR="00541433" w:rsidRPr="002C09ED" w:rsidRDefault="00541433" w:rsidP="00541433">
            <w:pPr>
              <w:rPr>
                <w:rFonts w:ascii="Calibri" w:eastAsia="Calibri" w:hAnsi="Calibri" w:cs="Calibri"/>
                <w:sz w:val="22"/>
                <w:szCs w:val="22"/>
              </w:rPr>
            </w:pPr>
          </w:p>
        </w:tc>
        <w:tc>
          <w:tcPr>
            <w:tcW w:w="5824"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55285DD8" w14:textId="5F0B5989" w:rsidR="00541433" w:rsidRPr="002C09ED" w:rsidRDefault="00541433" w:rsidP="00541433">
            <w:pPr>
              <w:spacing w:line="70" w:lineRule="atLeast"/>
              <w:rPr>
                <w:rFonts w:ascii="Calibri" w:eastAsia="Calibri" w:hAnsi="Calibri" w:cs="Calibri"/>
                <w:b/>
                <w:bCs/>
                <w:sz w:val="22"/>
                <w:szCs w:val="22"/>
              </w:rPr>
            </w:pPr>
            <w:r w:rsidRPr="00FD0973">
              <w:rPr>
                <w:rFonts w:asciiTheme="minorHAnsi" w:hAnsiTheme="minorHAnsi"/>
                <w:color w:val="000000"/>
              </w:rPr>
              <w:t xml:space="preserve">Able to work as part of a team </w:t>
            </w:r>
            <w:proofErr w:type="gramStart"/>
            <w:r w:rsidRPr="00FD0973">
              <w:rPr>
                <w:rFonts w:asciiTheme="minorHAnsi" w:hAnsiTheme="minorHAnsi"/>
                <w:color w:val="000000"/>
              </w:rPr>
              <w:t>in order to</w:t>
            </w:r>
            <w:proofErr w:type="gramEnd"/>
            <w:r w:rsidRPr="00FD0973">
              <w:rPr>
                <w:rFonts w:asciiTheme="minorHAnsi" w:hAnsiTheme="minorHAnsi"/>
                <w:color w:val="000000"/>
              </w:rPr>
              <w:t xml:space="preserve"> provide cover, share knowledge and provide advice</w:t>
            </w:r>
          </w:p>
        </w:tc>
        <w:tc>
          <w:tcPr>
            <w:tcW w:w="1132"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08A4F88B" w14:textId="4673E064" w:rsidR="00541433" w:rsidRPr="002C09ED" w:rsidRDefault="00D74342" w:rsidP="009760F4">
            <w:pPr>
              <w:spacing w:line="70" w:lineRule="atLeast"/>
              <w:jc w:val="center"/>
              <w:rPr>
                <w:rFonts w:ascii="Calibri" w:eastAsia="Calibri" w:hAnsi="Calibri" w:cs="Calibri"/>
                <w:b/>
                <w:bCs/>
                <w:sz w:val="22"/>
                <w:szCs w:val="22"/>
              </w:rPr>
            </w:pPr>
            <w:r>
              <w:rPr>
                <w:rFonts w:ascii="Calibri" w:eastAsia="Calibri" w:hAnsi="Calibri" w:cs="Calibri"/>
                <w:b/>
                <w:bCs/>
                <w:sz w:val="22"/>
                <w:szCs w:val="22"/>
              </w:rPr>
              <w:t xml:space="preserve">Yes </w:t>
            </w:r>
          </w:p>
        </w:tc>
        <w:tc>
          <w:tcPr>
            <w:tcW w:w="109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3BDFB481" w14:textId="77777777" w:rsidR="00541433" w:rsidRPr="002C09ED" w:rsidRDefault="00541433" w:rsidP="009760F4">
            <w:pPr>
              <w:spacing w:line="70" w:lineRule="atLeast"/>
              <w:jc w:val="center"/>
              <w:rPr>
                <w:rFonts w:ascii="Calibri" w:eastAsia="Calibri" w:hAnsi="Calibri" w:cs="Calibri"/>
                <w:b/>
                <w:bCs/>
                <w:sz w:val="22"/>
                <w:szCs w:val="22"/>
              </w:rPr>
            </w:pPr>
          </w:p>
        </w:tc>
        <w:tc>
          <w:tcPr>
            <w:tcW w:w="156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101C81B2" w14:textId="3AE5C3CE" w:rsidR="00541433" w:rsidRPr="002C09ED" w:rsidRDefault="00541433" w:rsidP="00541433">
            <w:pPr>
              <w:spacing w:line="70" w:lineRule="atLeast"/>
              <w:jc w:val="center"/>
              <w:rPr>
                <w:rFonts w:ascii="Calibri" w:eastAsia="Calibri" w:hAnsi="Calibri" w:cs="Calibri"/>
                <w:b/>
                <w:bCs/>
                <w:sz w:val="22"/>
                <w:szCs w:val="22"/>
              </w:rPr>
            </w:pPr>
            <w:r w:rsidRPr="00FD0973">
              <w:rPr>
                <w:rFonts w:asciiTheme="minorHAnsi" w:hAnsiTheme="minorHAnsi"/>
              </w:rPr>
              <w:t>A&amp;I</w:t>
            </w:r>
          </w:p>
        </w:tc>
      </w:tr>
      <w:tr w:rsidR="009760F4" w:rsidRPr="002C09ED" w14:paraId="4728C392" w14:textId="77777777" w:rsidTr="000374B9">
        <w:trPr>
          <w:trHeight w:val="70"/>
        </w:trPr>
        <w:tc>
          <w:tcPr>
            <w:tcW w:w="20" w:type="dxa"/>
            <w:shd w:val="clear" w:color="auto" w:fill="FFFFFF"/>
            <w:vAlign w:val="center"/>
            <w:hideMark/>
          </w:tcPr>
          <w:p w14:paraId="674DF9BB" w14:textId="77777777" w:rsidR="00824972" w:rsidRPr="002C09ED" w:rsidRDefault="00824972" w:rsidP="00824972">
            <w:pPr>
              <w:rPr>
                <w:rFonts w:ascii="Calibri" w:eastAsia="Calibri" w:hAnsi="Calibri" w:cs="Calibri"/>
                <w:sz w:val="22"/>
                <w:szCs w:val="22"/>
              </w:rPr>
            </w:pPr>
            <w:r w:rsidRPr="002C09ED">
              <w:rPr>
                <w:rFonts w:ascii="Calibri" w:eastAsia="Calibri" w:hAnsi="Calibri" w:cs="Calibri"/>
                <w:sz w:val="22"/>
                <w:szCs w:val="22"/>
              </w:rPr>
              <w:t> </w:t>
            </w:r>
          </w:p>
        </w:tc>
        <w:tc>
          <w:tcPr>
            <w:tcW w:w="5824" w:type="dxa"/>
            <w:tcBorders>
              <w:top w:val="nil"/>
              <w:left w:val="single" w:sz="8" w:space="0" w:color="000000"/>
              <w:bottom w:val="single" w:sz="8" w:space="0" w:color="000000"/>
              <w:right w:val="single" w:sz="8" w:space="0" w:color="000000"/>
            </w:tcBorders>
            <w:shd w:val="clear" w:color="auto" w:fill="D9D9D9"/>
            <w:tcMar>
              <w:top w:w="15" w:type="dxa"/>
              <w:left w:w="15" w:type="dxa"/>
              <w:bottom w:w="15" w:type="dxa"/>
              <w:right w:w="15" w:type="dxa"/>
            </w:tcMar>
            <w:hideMark/>
          </w:tcPr>
          <w:p w14:paraId="35726329" w14:textId="77777777" w:rsidR="00824972" w:rsidRPr="002C09ED" w:rsidRDefault="00824972" w:rsidP="00824972">
            <w:pPr>
              <w:spacing w:line="70" w:lineRule="atLeast"/>
              <w:rPr>
                <w:rFonts w:ascii="Calibri" w:eastAsia="Calibri" w:hAnsi="Calibri" w:cs="Calibri"/>
                <w:b/>
                <w:bCs/>
                <w:sz w:val="22"/>
                <w:szCs w:val="22"/>
              </w:rPr>
            </w:pPr>
            <w:r w:rsidRPr="002C09ED">
              <w:rPr>
                <w:rFonts w:ascii="Calibri" w:eastAsia="Calibri" w:hAnsi="Calibri" w:cs="Calibri"/>
                <w:b/>
                <w:bCs/>
                <w:color w:val="000000"/>
                <w:sz w:val="22"/>
                <w:szCs w:val="22"/>
              </w:rPr>
              <w:t>Qualifications</w:t>
            </w:r>
          </w:p>
        </w:tc>
        <w:tc>
          <w:tcPr>
            <w:tcW w:w="1132" w:type="dxa"/>
            <w:tcBorders>
              <w:top w:val="nil"/>
              <w:left w:val="nil"/>
              <w:bottom w:val="single" w:sz="8" w:space="0" w:color="000000"/>
              <w:right w:val="single" w:sz="8" w:space="0" w:color="000000"/>
            </w:tcBorders>
            <w:shd w:val="clear" w:color="auto" w:fill="D9D9D9"/>
            <w:tcMar>
              <w:top w:w="15" w:type="dxa"/>
              <w:left w:w="15" w:type="dxa"/>
              <w:bottom w:w="15" w:type="dxa"/>
              <w:right w:w="15" w:type="dxa"/>
            </w:tcMar>
            <w:hideMark/>
          </w:tcPr>
          <w:p w14:paraId="0052E8C6" w14:textId="77777777" w:rsidR="00824972" w:rsidRPr="002C09ED" w:rsidRDefault="00824972" w:rsidP="009760F4">
            <w:pPr>
              <w:spacing w:line="70" w:lineRule="atLeast"/>
              <w:jc w:val="center"/>
              <w:rPr>
                <w:rFonts w:ascii="Calibri" w:eastAsia="Calibri" w:hAnsi="Calibri" w:cs="Calibri"/>
                <w:b/>
                <w:bCs/>
                <w:sz w:val="22"/>
                <w:szCs w:val="22"/>
              </w:rPr>
            </w:pPr>
            <w:r w:rsidRPr="002C09ED">
              <w:rPr>
                <w:rFonts w:ascii="Calibri" w:eastAsia="Calibri" w:hAnsi="Calibri" w:cs="Calibri"/>
                <w:b/>
                <w:bCs/>
                <w:color w:val="000000"/>
                <w:sz w:val="22"/>
                <w:szCs w:val="22"/>
              </w:rPr>
              <w:t>Essential</w:t>
            </w:r>
          </w:p>
        </w:tc>
        <w:tc>
          <w:tcPr>
            <w:tcW w:w="1099" w:type="dxa"/>
            <w:tcBorders>
              <w:top w:val="nil"/>
              <w:left w:val="nil"/>
              <w:bottom w:val="single" w:sz="8" w:space="0" w:color="000000"/>
              <w:right w:val="single" w:sz="8" w:space="0" w:color="000000"/>
            </w:tcBorders>
            <w:shd w:val="clear" w:color="auto" w:fill="D9D9D9"/>
            <w:tcMar>
              <w:top w:w="15" w:type="dxa"/>
              <w:left w:w="15" w:type="dxa"/>
              <w:bottom w:w="15" w:type="dxa"/>
              <w:right w:w="15" w:type="dxa"/>
            </w:tcMar>
            <w:hideMark/>
          </w:tcPr>
          <w:p w14:paraId="07B8B559" w14:textId="77777777" w:rsidR="00824972" w:rsidRPr="002C09ED" w:rsidRDefault="00824972" w:rsidP="009760F4">
            <w:pPr>
              <w:spacing w:line="70" w:lineRule="atLeast"/>
              <w:jc w:val="center"/>
              <w:rPr>
                <w:rFonts w:ascii="Calibri" w:eastAsia="Calibri" w:hAnsi="Calibri" w:cs="Calibri"/>
                <w:b/>
                <w:bCs/>
                <w:sz w:val="22"/>
                <w:szCs w:val="22"/>
              </w:rPr>
            </w:pPr>
            <w:r w:rsidRPr="002C09ED">
              <w:rPr>
                <w:rFonts w:ascii="Calibri" w:eastAsia="Calibri" w:hAnsi="Calibri" w:cs="Calibri"/>
                <w:b/>
                <w:bCs/>
                <w:color w:val="000000"/>
                <w:sz w:val="22"/>
                <w:szCs w:val="22"/>
              </w:rPr>
              <w:t>Desirable</w:t>
            </w:r>
          </w:p>
        </w:tc>
        <w:tc>
          <w:tcPr>
            <w:tcW w:w="1564" w:type="dxa"/>
            <w:tcBorders>
              <w:top w:val="nil"/>
              <w:left w:val="nil"/>
              <w:bottom w:val="single" w:sz="8" w:space="0" w:color="000000"/>
              <w:right w:val="single" w:sz="8" w:space="0" w:color="000000"/>
            </w:tcBorders>
            <w:shd w:val="clear" w:color="auto" w:fill="D9D9D9"/>
            <w:tcMar>
              <w:top w:w="15" w:type="dxa"/>
              <w:left w:w="15" w:type="dxa"/>
              <w:bottom w:w="15" w:type="dxa"/>
              <w:right w:w="15" w:type="dxa"/>
            </w:tcMar>
            <w:hideMark/>
          </w:tcPr>
          <w:p w14:paraId="5411BA66" w14:textId="77777777" w:rsidR="00824972" w:rsidRPr="002C09ED" w:rsidRDefault="00824972" w:rsidP="00824972">
            <w:pPr>
              <w:spacing w:line="70" w:lineRule="atLeast"/>
              <w:jc w:val="center"/>
              <w:rPr>
                <w:rFonts w:ascii="Calibri" w:eastAsia="Calibri" w:hAnsi="Calibri" w:cs="Calibri"/>
                <w:b/>
                <w:bCs/>
                <w:sz w:val="22"/>
                <w:szCs w:val="22"/>
              </w:rPr>
            </w:pPr>
            <w:r w:rsidRPr="002C09ED">
              <w:rPr>
                <w:rFonts w:ascii="Calibri" w:eastAsia="Calibri" w:hAnsi="Calibri" w:cs="Calibri"/>
                <w:b/>
                <w:bCs/>
                <w:color w:val="000000"/>
                <w:sz w:val="22"/>
                <w:szCs w:val="22"/>
              </w:rPr>
              <w:t>Assessed</w:t>
            </w:r>
          </w:p>
        </w:tc>
      </w:tr>
      <w:tr w:rsidR="009760F4" w:rsidRPr="002C09ED" w14:paraId="588AEC35" w14:textId="77777777" w:rsidTr="000374B9">
        <w:trPr>
          <w:trHeight w:val="70"/>
        </w:trPr>
        <w:tc>
          <w:tcPr>
            <w:tcW w:w="20" w:type="dxa"/>
            <w:shd w:val="clear" w:color="auto" w:fill="FFFFFF"/>
            <w:vAlign w:val="center"/>
            <w:hideMark/>
          </w:tcPr>
          <w:p w14:paraId="01E39182" w14:textId="77777777" w:rsidR="00824972" w:rsidRPr="002C09ED" w:rsidRDefault="00824972" w:rsidP="00824972">
            <w:pPr>
              <w:rPr>
                <w:rFonts w:ascii="Calibri" w:eastAsia="Calibri" w:hAnsi="Calibri" w:cs="Calibri"/>
                <w:sz w:val="22"/>
                <w:szCs w:val="22"/>
              </w:rPr>
            </w:pPr>
            <w:r w:rsidRPr="002C09ED">
              <w:rPr>
                <w:rFonts w:ascii="Calibri" w:eastAsia="Calibri" w:hAnsi="Calibri" w:cs="Calibri"/>
                <w:sz w:val="22"/>
                <w:szCs w:val="22"/>
              </w:rPr>
              <w:t> </w:t>
            </w:r>
          </w:p>
        </w:tc>
        <w:tc>
          <w:tcPr>
            <w:tcW w:w="5824"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1251D70F" w14:textId="6E14F4D5" w:rsidR="00824972" w:rsidRPr="002C09ED" w:rsidRDefault="00541433" w:rsidP="00824972">
            <w:pPr>
              <w:spacing w:line="70" w:lineRule="atLeast"/>
              <w:rPr>
                <w:rFonts w:ascii="Calibri" w:eastAsia="Calibri" w:hAnsi="Calibri" w:cs="Calibri"/>
                <w:b/>
                <w:bCs/>
                <w:sz w:val="22"/>
                <w:szCs w:val="22"/>
              </w:rPr>
            </w:pPr>
            <w:r w:rsidRPr="00FD0973">
              <w:rPr>
                <w:rFonts w:asciiTheme="minorHAnsi" w:hAnsiTheme="minorHAnsi"/>
              </w:rPr>
              <w:t>No specific qualifications required</w:t>
            </w:r>
          </w:p>
        </w:tc>
        <w:tc>
          <w:tcPr>
            <w:tcW w:w="1132"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68B42215" w14:textId="65C04CA3" w:rsidR="00824972" w:rsidRPr="002C09ED" w:rsidRDefault="00D74342" w:rsidP="009760F4">
            <w:pPr>
              <w:spacing w:line="70" w:lineRule="atLeast"/>
              <w:jc w:val="center"/>
              <w:rPr>
                <w:rFonts w:ascii="Calibri" w:eastAsia="Calibri" w:hAnsi="Calibri" w:cs="Calibri"/>
                <w:b/>
                <w:bCs/>
                <w:sz w:val="22"/>
                <w:szCs w:val="22"/>
              </w:rPr>
            </w:pPr>
            <w:r>
              <w:rPr>
                <w:rFonts w:ascii="Calibri" w:eastAsia="Calibri" w:hAnsi="Calibri" w:cs="Calibri"/>
                <w:b/>
                <w:bCs/>
                <w:sz w:val="22"/>
                <w:szCs w:val="22"/>
              </w:rPr>
              <w:t>N/A</w:t>
            </w:r>
          </w:p>
        </w:tc>
        <w:tc>
          <w:tcPr>
            <w:tcW w:w="1099"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618C62FB" w14:textId="648468D3" w:rsidR="00824972" w:rsidRPr="002C09ED" w:rsidRDefault="00D74342" w:rsidP="009760F4">
            <w:pPr>
              <w:spacing w:line="70" w:lineRule="atLeast"/>
              <w:jc w:val="center"/>
              <w:rPr>
                <w:rFonts w:ascii="Calibri" w:eastAsia="Calibri" w:hAnsi="Calibri" w:cs="Calibri"/>
                <w:b/>
                <w:bCs/>
                <w:sz w:val="22"/>
                <w:szCs w:val="22"/>
              </w:rPr>
            </w:pPr>
            <w:r>
              <w:rPr>
                <w:rFonts w:ascii="Calibri" w:eastAsia="Calibri" w:hAnsi="Calibri" w:cs="Calibri"/>
                <w:b/>
                <w:bCs/>
                <w:sz w:val="22"/>
                <w:szCs w:val="22"/>
              </w:rPr>
              <w:t>N/A</w:t>
            </w:r>
          </w:p>
        </w:tc>
        <w:tc>
          <w:tcPr>
            <w:tcW w:w="156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61BE31D7" w14:textId="0C019088" w:rsidR="00824972" w:rsidRPr="002C09ED" w:rsidRDefault="00D74342" w:rsidP="00824972">
            <w:pPr>
              <w:spacing w:line="70" w:lineRule="atLeast"/>
              <w:jc w:val="center"/>
              <w:rPr>
                <w:rFonts w:ascii="Calibri" w:eastAsia="Calibri" w:hAnsi="Calibri" w:cs="Calibri"/>
                <w:b/>
                <w:bCs/>
                <w:sz w:val="22"/>
                <w:szCs w:val="22"/>
              </w:rPr>
            </w:pPr>
            <w:r>
              <w:rPr>
                <w:rFonts w:ascii="Calibri" w:eastAsia="Calibri" w:hAnsi="Calibri" w:cs="Calibri"/>
                <w:b/>
                <w:bCs/>
                <w:sz w:val="22"/>
                <w:szCs w:val="22"/>
              </w:rPr>
              <w:t>N/A</w:t>
            </w:r>
          </w:p>
        </w:tc>
      </w:tr>
      <w:tr w:rsidR="009760F4" w:rsidRPr="002C09ED" w14:paraId="3A8CCF9A" w14:textId="77777777" w:rsidTr="000374B9">
        <w:tc>
          <w:tcPr>
            <w:tcW w:w="20" w:type="dxa"/>
            <w:shd w:val="clear" w:color="auto" w:fill="FFFFFF"/>
            <w:vAlign w:val="center"/>
            <w:hideMark/>
          </w:tcPr>
          <w:p w14:paraId="48B2ECC7" w14:textId="77777777" w:rsidR="00824972" w:rsidRPr="002C09ED" w:rsidRDefault="00824972" w:rsidP="00824972">
            <w:pPr>
              <w:rPr>
                <w:rFonts w:ascii="Calibri" w:eastAsia="Calibri" w:hAnsi="Calibri" w:cs="Calibri"/>
                <w:b/>
                <w:bCs/>
                <w:sz w:val="22"/>
                <w:szCs w:val="22"/>
              </w:rPr>
            </w:pPr>
          </w:p>
        </w:tc>
        <w:tc>
          <w:tcPr>
            <w:tcW w:w="5824" w:type="dxa"/>
            <w:shd w:val="clear" w:color="auto" w:fill="FFFFFF"/>
            <w:vAlign w:val="center"/>
            <w:hideMark/>
          </w:tcPr>
          <w:p w14:paraId="13326656" w14:textId="77777777" w:rsidR="00824972" w:rsidRPr="002C09ED" w:rsidRDefault="00824972" w:rsidP="00824972">
            <w:pPr>
              <w:rPr>
                <w:sz w:val="20"/>
                <w:szCs w:val="20"/>
              </w:rPr>
            </w:pPr>
          </w:p>
        </w:tc>
        <w:tc>
          <w:tcPr>
            <w:tcW w:w="1132" w:type="dxa"/>
            <w:shd w:val="clear" w:color="auto" w:fill="FFFFFF"/>
            <w:vAlign w:val="center"/>
            <w:hideMark/>
          </w:tcPr>
          <w:p w14:paraId="0F8CB521" w14:textId="77777777" w:rsidR="00824972" w:rsidRPr="002C09ED" w:rsidRDefault="00824972" w:rsidP="00824972">
            <w:pPr>
              <w:rPr>
                <w:sz w:val="20"/>
                <w:szCs w:val="20"/>
              </w:rPr>
            </w:pPr>
          </w:p>
        </w:tc>
        <w:tc>
          <w:tcPr>
            <w:tcW w:w="1099" w:type="dxa"/>
            <w:shd w:val="clear" w:color="auto" w:fill="FFFFFF"/>
            <w:vAlign w:val="center"/>
            <w:hideMark/>
          </w:tcPr>
          <w:p w14:paraId="240D7C32" w14:textId="77777777" w:rsidR="00824972" w:rsidRPr="002C09ED" w:rsidRDefault="00824972" w:rsidP="00824972">
            <w:pPr>
              <w:rPr>
                <w:sz w:val="20"/>
                <w:szCs w:val="20"/>
              </w:rPr>
            </w:pPr>
          </w:p>
        </w:tc>
        <w:tc>
          <w:tcPr>
            <w:tcW w:w="1564" w:type="dxa"/>
            <w:shd w:val="clear" w:color="auto" w:fill="FFFFFF"/>
            <w:vAlign w:val="center"/>
            <w:hideMark/>
          </w:tcPr>
          <w:p w14:paraId="34624F66" w14:textId="77777777" w:rsidR="00824972" w:rsidRPr="002C09ED" w:rsidRDefault="00824972" w:rsidP="00824972">
            <w:pPr>
              <w:rPr>
                <w:sz w:val="20"/>
                <w:szCs w:val="20"/>
              </w:rPr>
            </w:pPr>
          </w:p>
        </w:tc>
      </w:tr>
    </w:tbl>
    <w:p w14:paraId="55848C06" w14:textId="58FCB771" w:rsidR="009F2ECC" w:rsidRDefault="009F2ECC" w:rsidP="0049147F">
      <w:pPr>
        <w:autoSpaceDE w:val="0"/>
        <w:autoSpaceDN w:val="0"/>
        <w:adjustRightInd w:val="0"/>
        <w:rPr>
          <w:rFonts w:asciiTheme="minorHAnsi" w:hAnsiTheme="minorHAnsi" w:cs="Calibri"/>
          <w:b/>
        </w:rPr>
      </w:pPr>
    </w:p>
    <w:p w14:paraId="72164E27" w14:textId="5CC121C8" w:rsidR="009F2ECC" w:rsidRDefault="009F2ECC" w:rsidP="0049147F">
      <w:pPr>
        <w:autoSpaceDE w:val="0"/>
        <w:autoSpaceDN w:val="0"/>
        <w:adjustRightInd w:val="0"/>
        <w:rPr>
          <w:rFonts w:asciiTheme="minorHAnsi" w:hAnsiTheme="minorHAnsi" w:cs="Calibri"/>
          <w:b/>
        </w:rPr>
      </w:pPr>
    </w:p>
    <w:p w14:paraId="7839D9FB" w14:textId="5E6C7AB4" w:rsidR="009F2ECC" w:rsidRDefault="009F2ECC" w:rsidP="0049147F">
      <w:pPr>
        <w:autoSpaceDE w:val="0"/>
        <w:autoSpaceDN w:val="0"/>
        <w:adjustRightInd w:val="0"/>
        <w:rPr>
          <w:rFonts w:asciiTheme="minorHAnsi" w:hAnsiTheme="minorHAnsi" w:cs="Calibri"/>
          <w:b/>
        </w:rPr>
      </w:pPr>
    </w:p>
    <w:p w14:paraId="02AC236F" w14:textId="20D81D36" w:rsidR="009F2ECC" w:rsidRDefault="009F2ECC" w:rsidP="0049147F">
      <w:pPr>
        <w:autoSpaceDE w:val="0"/>
        <w:autoSpaceDN w:val="0"/>
        <w:adjustRightInd w:val="0"/>
        <w:rPr>
          <w:rFonts w:asciiTheme="minorHAnsi" w:hAnsiTheme="minorHAnsi" w:cs="Calibri"/>
          <w:b/>
        </w:rPr>
      </w:pPr>
    </w:p>
    <w:p w14:paraId="1DE569D4" w14:textId="05199FE5" w:rsidR="009F2ECC" w:rsidRDefault="009F2ECC" w:rsidP="0049147F">
      <w:pPr>
        <w:autoSpaceDE w:val="0"/>
        <w:autoSpaceDN w:val="0"/>
        <w:adjustRightInd w:val="0"/>
        <w:rPr>
          <w:rFonts w:asciiTheme="minorHAnsi" w:hAnsiTheme="minorHAnsi" w:cs="Calibri"/>
          <w:b/>
        </w:rPr>
      </w:pPr>
    </w:p>
    <w:p w14:paraId="4317B84F" w14:textId="0006774F" w:rsidR="009F2ECC" w:rsidRDefault="009F2ECC" w:rsidP="0049147F">
      <w:pPr>
        <w:autoSpaceDE w:val="0"/>
        <w:autoSpaceDN w:val="0"/>
        <w:adjustRightInd w:val="0"/>
        <w:rPr>
          <w:rFonts w:asciiTheme="minorHAnsi" w:hAnsiTheme="minorHAnsi" w:cs="Calibri"/>
          <w:b/>
        </w:rPr>
      </w:pPr>
    </w:p>
    <w:p w14:paraId="131BC58D" w14:textId="2B768060" w:rsidR="009F2ECC" w:rsidRDefault="009F2ECC" w:rsidP="0049147F">
      <w:pPr>
        <w:autoSpaceDE w:val="0"/>
        <w:autoSpaceDN w:val="0"/>
        <w:adjustRightInd w:val="0"/>
        <w:rPr>
          <w:rFonts w:asciiTheme="minorHAnsi" w:hAnsiTheme="minorHAnsi" w:cs="Calibri"/>
          <w:b/>
        </w:rPr>
      </w:pPr>
    </w:p>
    <w:p w14:paraId="7C27B550" w14:textId="1A63AEE8" w:rsidR="009F2ECC" w:rsidRDefault="009F2ECC" w:rsidP="0049147F">
      <w:pPr>
        <w:autoSpaceDE w:val="0"/>
        <w:autoSpaceDN w:val="0"/>
        <w:adjustRightInd w:val="0"/>
        <w:rPr>
          <w:rFonts w:asciiTheme="minorHAnsi" w:hAnsiTheme="minorHAnsi" w:cs="Calibri"/>
          <w:b/>
        </w:rPr>
      </w:pPr>
    </w:p>
    <w:p w14:paraId="7D39C309" w14:textId="2BFC186C" w:rsidR="009F2ECC" w:rsidRDefault="009F2ECC" w:rsidP="0049147F">
      <w:pPr>
        <w:autoSpaceDE w:val="0"/>
        <w:autoSpaceDN w:val="0"/>
        <w:adjustRightInd w:val="0"/>
        <w:rPr>
          <w:rFonts w:asciiTheme="minorHAnsi" w:hAnsiTheme="minorHAnsi" w:cs="Calibri"/>
          <w:b/>
        </w:rPr>
      </w:pPr>
    </w:p>
    <w:p w14:paraId="0141AD4C" w14:textId="4FA1E9B7" w:rsidR="009F2ECC" w:rsidRDefault="009F2ECC" w:rsidP="0049147F">
      <w:pPr>
        <w:autoSpaceDE w:val="0"/>
        <w:autoSpaceDN w:val="0"/>
        <w:adjustRightInd w:val="0"/>
        <w:rPr>
          <w:rFonts w:asciiTheme="minorHAnsi" w:hAnsiTheme="minorHAnsi" w:cs="Calibri"/>
          <w:b/>
        </w:rPr>
      </w:pPr>
    </w:p>
    <w:p w14:paraId="118FF8A9" w14:textId="5B432EE7" w:rsidR="009F2ECC" w:rsidRDefault="009F2ECC" w:rsidP="0049147F">
      <w:pPr>
        <w:autoSpaceDE w:val="0"/>
        <w:autoSpaceDN w:val="0"/>
        <w:adjustRightInd w:val="0"/>
        <w:rPr>
          <w:rFonts w:asciiTheme="minorHAnsi" w:hAnsiTheme="minorHAnsi" w:cs="Calibri"/>
          <w:b/>
        </w:rPr>
      </w:pPr>
    </w:p>
    <w:p w14:paraId="3B6B4702" w14:textId="1D8FF191" w:rsidR="009F2ECC" w:rsidRDefault="009F2ECC" w:rsidP="0049147F">
      <w:pPr>
        <w:autoSpaceDE w:val="0"/>
        <w:autoSpaceDN w:val="0"/>
        <w:adjustRightInd w:val="0"/>
        <w:rPr>
          <w:rFonts w:asciiTheme="minorHAnsi" w:hAnsiTheme="minorHAnsi" w:cs="Calibri"/>
          <w:b/>
        </w:rPr>
      </w:pPr>
    </w:p>
    <w:p w14:paraId="36331959" w14:textId="77777777" w:rsidR="009F2ECC" w:rsidRPr="00FD0973" w:rsidRDefault="009F2ECC" w:rsidP="0049147F">
      <w:pPr>
        <w:autoSpaceDE w:val="0"/>
        <w:autoSpaceDN w:val="0"/>
        <w:adjustRightInd w:val="0"/>
        <w:rPr>
          <w:rFonts w:asciiTheme="minorHAnsi" w:hAnsiTheme="minorHAnsi" w:cs="Calibri"/>
          <w:b/>
        </w:rPr>
      </w:pPr>
    </w:p>
    <w:sectPr w:rsidR="009F2ECC" w:rsidRPr="00FD0973" w:rsidSect="00CB5723">
      <w:headerReference w:type="default" r:id="rId11"/>
      <w:footerReference w:type="default" r:id="rId12"/>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DC578" w14:textId="77777777" w:rsidR="002B73AB" w:rsidRDefault="002B73AB" w:rsidP="003E5354">
      <w:r>
        <w:separator/>
      </w:r>
    </w:p>
  </w:endnote>
  <w:endnote w:type="continuationSeparator" w:id="0">
    <w:p w14:paraId="61147EE4" w14:textId="77777777" w:rsidR="002B73AB" w:rsidRDefault="002B73AB"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0A69B" w14:textId="77777777" w:rsidR="00356F73" w:rsidRPr="00602AEA" w:rsidRDefault="00356F73">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CE775A">
      <w:rPr>
        <w:rFonts w:ascii="Calibri" w:hAnsi="Calibri"/>
        <w:noProof/>
      </w:rPr>
      <w:t>1</w:t>
    </w:r>
    <w:r w:rsidRPr="00602AEA">
      <w:rPr>
        <w:rFonts w:ascii="Calibri" w:hAnsi="Calibr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BE808" w14:textId="77777777" w:rsidR="002B73AB" w:rsidRDefault="002B73AB" w:rsidP="003E5354">
      <w:r>
        <w:separator/>
      </w:r>
    </w:p>
  </w:footnote>
  <w:footnote w:type="continuationSeparator" w:id="0">
    <w:p w14:paraId="2F1CAE98" w14:textId="77777777" w:rsidR="002B73AB" w:rsidRDefault="002B73AB"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0A698" w14:textId="0C9476CE" w:rsidR="00356F73" w:rsidRPr="0015656E" w:rsidRDefault="00E07C34"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9264" behindDoc="0" locked="0" layoutInCell="0" allowOverlap="1" wp14:anchorId="369E7B54" wp14:editId="67B962C2">
              <wp:simplePos x="0" y="0"/>
              <wp:positionH relativeFrom="page">
                <wp:posOffset>0</wp:posOffset>
              </wp:positionH>
              <wp:positionV relativeFrom="page">
                <wp:posOffset>190500</wp:posOffset>
              </wp:positionV>
              <wp:extent cx="7560310" cy="273050"/>
              <wp:effectExtent l="0" t="0" r="0" b="12700"/>
              <wp:wrapNone/>
              <wp:docPr id="2" name="MSIPCM40684aad93f53c7ab9b771dd"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39DB40" w14:textId="05E70319" w:rsidR="00E07C34" w:rsidRPr="008E19AB" w:rsidRDefault="00E07C34" w:rsidP="00E07C34">
                          <w:pPr>
                            <w:rPr>
                              <w:rFonts w:ascii="Calibri" w:hAnsi="Calibri"/>
                              <w:color w:val="000000"/>
                              <w:sz w:val="20"/>
                            </w:rPr>
                          </w:pPr>
                          <w:r w:rsidRPr="008E19AB">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69E7B54" id="_x0000_t202" coordsize="21600,21600" o:spt="202" path="m,l,21600r21600,l21600,xe">
              <v:stroke joinstyle="miter"/>
              <v:path gradientshapeok="t" o:connecttype="rect"/>
            </v:shapetype>
            <v:shape id="MSIPCM40684aad93f53c7ab9b771dd"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7739DB40" w14:textId="05E70319" w:rsidR="00E07C34" w:rsidRPr="008E19AB" w:rsidRDefault="00E07C34" w:rsidP="00E07C34">
                    <w:pPr>
                      <w:rPr>
                        <w:rFonts w:ascii="Calibri" w:hAnsi="Calibri"/>
                        <w:color w:val="000000"/>
                        <w:sz w:val="20"/>
                      </w:rPr>
                    </w:pPr>
                    <w:r w:rsidRPr="008E19AB">
                      <w:rPr>
                        <w:rFonts w:ascii="Calibri" w:hAnsi="Calibri"/>
                        <w:color w:val="000000"/>
                        <w:sz w:val="20"/>
                      </w:rPr>
                      <w:t>Official</w:t>
                    </w:r>
                  </w:p>
                </w:txbxContent>
              </v:textbox>
              <w10:wrap anchorx="page" anchory="page"/>
            </v:shape>
          </w:pict>
        </mc:Fallback>
      </mc:AlternateContent>
    </w:r>
  </w:p>
  <w:p w14:paraId="0430A699" w14:textId="77777777" w:rsidR="00356F73" w:rsidRDefault="00356F73" w:rsidP="009E54E8">
    <w:pPr>
      <w:pStyle w:val="Header"/>
      <w:tabs>
        <w:tab w:val="clear" w:pos="4513"/>
        <w:tab w:val="clear" w:pos="9026"/>
        <w:tab w:val="left" w:pos="4935"/>
      </w:tabs>
      <w:rPr>
        <w:rFonts w:ascii="Arial" w:hAnsi="Arial" w:cs="Arial"/>
        <w:noProof/>
        <w:color w:val="1020D0"/>
        <w:sz w:val="20"/>
        <w:szCs w:val="20"/>
      </w:rPr>
    </w:pPr>
    <w:r>
      <w:rPr>
        <w:noProof/>
      </w:rPr>
      <w:drawing>
        <wp:anchor distT="0" distB="0" distL="114300" distR="114300" simplePos="0" relativeHeight="251656192" behindDoc="0" locked="0" layoutInCell="1" allowOverlap="1" wp14:anchorId="0430A69C" wp14:editId="0430A69D">
          <wp:simplePos x="0" y="0"/>
          <wp:positionH relativeFrom="column">
            <wp:posOffset>3078480</wp:posOffset>
          </wp:positionH>
          <wp:positionV relativeFrom="paragraph">
            <wp:posOffset>76835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p w14:paraId="0430A69A" w14:textId="77777777" w:rsidR="00356F73" w:rsidRDefault="00356F73" w:rsidP="009E54E8">
    <w:pPr>
      <w:pStyle w:val="Header"/>
      <w:tabs>
        <w:tab w:val="clear" w:pos="4513"/>
        <w:tab w:val="clear" w:pos="9026"/>
        <w:tab w:val="left" w:pos="4935"/>
      </w:tabs>
    </w:pPr>
    <w:r>
      <w:rPr>
        <w:rFonts w:ascii="Arial" w:hAnsi="Arial" w:cs="Arial"/>
        <w:noProof/>
        <w:color w:val="1020D0"/>
        <w:sz w:val="20"/>
        <w:szCs w:val="20"/>
      </w:rPr>
      <w:drawing>
        <wp:inline distT="0" distB="0" distL="0" distR="0" wp14:anchorId="0430A69E" wp14:editId="22B3FBFB">
          <wp:extent cx="2361600" cy="734400"/>
          <wp:effectExtent l="0" t="0" r="635" b="8890"/>
          <wp:docPr id="1"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CCC0083"/>
    <w:multiLevelType w:val="hybridMultilevel"/>
    <w:tmpl w:val="265CF6A0"/>
    <w:lvl w:ilvl="0" w:tplc="662AE314">
      <w:start w:val="1"/>
      <w:numFmt w:val="decimal"/>
      <w:lvlText w:val="%1."/>
      <w:lvlJc w:val="left"/>
      <w:pPr>
        <w:tabs>
          <w:tab w:val="num" w:pos="1069"/>
        </w:tabs>
        <w:ind w:left="1069" w:hanging="360"/>
      </w:pPr>
      <w:rPr>
        <w:rFonts w:cs="Times New Roman" w:hint="default"/>
        <w:color w:val="000000"/>
        <w:sz w:val="20"/>
        <w:szCs w:val="20"/>
      </w:rPr>
    </w:lvl>
    <w:lvl w:ilvl="1" w:tplc="08090019" w:tentative="1">
      <w:start w:val="1"/>
      <w:numFmt w:val="lowerLetter"/>
      <w:lvlText w:val="%2."/>
      <w:lvlJc w:val="left"/>
      <w:pPr>
        <w:tabs>
          <w:tab w:val="num" w:pos="1560"/>
        </w:tabs>
        <w:ind w:left="1560" w:hanging="360"/>
      </w:pPr>
      <w:rPr>
        <w:rFonts w:cs="Times New Roman"/>
      </w:rPr>
    </w:lvl>
    <w:lvl w:ilvl="2" w:tplc="0809001B" w:tentative="1">
      <w:start w:val="1"/>
      <w:numFmt w:val="lowerRoman"/>
      <w:lvlText w:val="%3."/>
      <w:lvlJc w:val="right"/>
      <w:pPr>
        <w:tabs>
          <w:tab w:val="num" w:pos="2280"/>
        </w:tabs>
        <w:ind w:left="2280" w:hanging="180"/>
      </w:pPr>
      <w:rPr>
        <w:rFonts w:cs="Times New Roman"/>
      </w:rPr>
    </w:lvl>
    <w:lvl w:ilvl="3" w:tplc="0809000F" w:tentative="1">
      <w:start w:val="1"/>
      <w:numFmt w:val="decimal"/>
      <w:lvlText w:val="%4."/>
      <w:lvlJc w:val="left"/>
      <w:pPr>
        <w:tabs>
          <w:tab w:val="num" w:pos="3000"/>
        </w:tabs>
        <w:ind w:left="3000" w:hanging="360"/>
      </w:pPr>
      <w:rPr>
        <w:rFonts w:cs="Times New Roman"/>
      </w:rPr>
    </w:lvl>
    <w:lvl w:ilvl="4" w:tplc="08090019" w:tentative="1">
      <w:start w:val="1"/>
      <w:numFmt w:val="lowerLetter"/>
      <w:lvlText w:val="%5."/>
      <w:lvlJc w:val="left"/>
      <w:pPr>
        <w:tabs>
          <w:tab w:val="num" w:pos="3720"/>
        </w:tabs>
        <w:ind w:left="3720" w:hanging="360"/>
      </w:pPr>
      <w:rPr>
        <w:rFonts w:cs="Times New Roman"/>
      </w:rPr>
    </w:lvl>
    <w:lvl w:ilvl="5" w:tplc="0809001B" w:tentative="1">
      <w:start w:val="1"/>
      <w:numFmt w:val="lowerRoman"/>
      <w:lvlText w:val="%6."/>
      <w:lvlJc w:val="right"/>
      <w:pPr>
        <w:tabs>
          <w:tab w:val="num" w:pos="4440"/>
        </w:tabs>
        <w:ind w:left="4440" w:hanging="180"/>
      </w:pPr>
      <w:rPr>
        <w:rFonts w:cs="Times New Roman"/>
      </w:rPr>
    </w:lvl>
    <w:lvl w:ilvl="6" w:tplc="0809000F" w:tentative="1">
      <w:start w:val="1"/>
      <w:numFmt w:val="decimal"/>
      <w:lvlText w:val="%7."/>
      <w:lvlJc w:val="left"/>
      <w:pPr>
        <w:tabs>
          <w:tab w:val="num" w:pos="5160"/>
        </w:tabs>
        <w:ind w:left="5160" w:hanging="360"/>
      </w:pPr>
      <w:rPr>
        <w:rFonts w:cs="Times New Roman"/>
      </w:rPr>
    </w:lvl>
    <w:lvl w:ilvl="7" w:tplc="08090019" w:tentative="1">
      <w:start w:val="1"/>
      <w:numFmt w:val="lowerLetter"/>
      <w:lvlText w:val="%8."/>
      <w:lvlJc w:val="left"/>
      <w:pPr>
        <w:tabs>
          <w:tab w:val="num" w:pos="5880"/>
        </w:tabs>
        <w:ind w:left="5880" w:hanging="360"/>
      </w:pPr>
      <w:rPr>
        <w:rFonts w:cs="Times New Roman"/>
      </w:rPr>
    </w:lvl>
    <w:lvl w:ilvl="8" w:tplc="0809001B" w:tentative="1">
      <w:start w:val="1"/>
      <w:numFmt w:val="lowerRoman"/>
      <w:lvlText w:val="%9."/>
      <w:lvlJc w:val="right"/>
      <w:pPr>
        <w:tabs>
          <w:tab w:val="num" w:pos="6600"/>
        </w:tabs>
        <w:ind w:left="6600" w:hanging="180"/>
      </w:pPr>
      <w:rPr>
        <w:rFonts w:cs="Times New Roman"/>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A873F4F"/>
    <w:multiLevelType w:val="hybridMultilevel"/>
    <w:tmpl w:val="89948B00"/>
    <w:lvl w:ilvl="0" w:tplc="0809000F">
      <w:start w:val="1"/>
      <w:numFmt w:val="decimal"/>
      <w:lvlText w:val="%1."/>
      <w:lvlJc w:val="left"/>
      <w:pPr>
        <w:tabs>
          <w:tab w:val="num" w:pos="1069"/>
        </w:tabs>
        <w:ind w:left="1069" w:hanging="360"/>
      </w:pPr>
      <w:rPr>
        <w:rFonts w:cs="Times New Roman"/>
      </w:rPr>
    </w:lvl>
    <w:lvl w:ilvl="1" w:tplc="08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9831D3E"/>
    <w:multiLevelType w:val="hybridMultilevel"/>
    <w:tmpl w:val="265CF6A0"/>
    <w:lvl w:ilvl="0" w:tplc="662AE314">
      <w:start w:val="1"/>
      <w:numFmt w:val="decimal"/>
      <w:lvlText w:val="%1."/>
      <w:lvlJc w:val="left"/>
      <w:pPr>
        <w:tabs>
          <w:tab w:val="num" w:pos="1069"/>
        </w:tabs>
        <w:ind w:left="1069" w:hanging="360"/>
      </w:pPr>
      <w:rPr>
        <w:rFonts w:cs="Times New Roman" w:hint="default"/>
        <w:color w:val="000000"/>
        <w:sz w:val="20"/>
        <w:szCs w:val="20"/>
      </w:rPr>
    </w:lvl>
    <w:lvl w:ilvl="1" w:tplc="08090019" w:tentative="1">
      <w:start w:val="1"/>
      <w:numFmt w:val="lowerLetter"/>
      <w:lvlText w:val="%2."/>
      <w:lvlJc w:val="left"/>
      <w:pPr>
        <w:tabs>
          <w:tab w:val="num" w:pos="1560"/>
        </w:tabs>
        <w:ind w:left="1560" w:hanging="360"/>
      </w:pPr>
      <w:rPr>
        <w:rFonts w:cs="Times New Roman"/>
      </w:rPr>
    </w:lvl>
    <w:lvl w:ilvl="2" w:tplc="0809001B" w:tentative="1">
      <w:start w:val="1"/>
      <w:numFmt w:val="lowerRoman"/>
      <w:lvlText w:val="%3."/>
      <w:lvlJc w:val="right"/>
      <w:pPr>
        <w:tabs>
          <w:tab w:val="num" w:pos="2280"/>
        </w:tabs>
        <w:ind w:left="2280" w:hanging="180"/>
      </w:pPr>
      <w:rPr>
        <w:rFonts w:cs="Times New Roman"/>
      </w:rPr>
    </w:lvl>
    <w:lvl w:ilvl="3" w:tplc="0809000F" w:tentative="1">
      <w:start w:val="1"/>
      <w:numFmt w:val="decimal"/>
      <w:lvlText w:val="%4."/>
      <w:lvlJc w:val="left"/>
      <w:pPr>
        <w:tabs>
          <w:tab w:val="num" w:pos="3000"/>
        </w:tabs>
        <w:ind w:left="3000" w:hanging="360"/>
      </w:pPr>
      <w:rPr>
        <w:rFonts w:cs="Times New Roman"/>
      </w:rPr>
    </w:lvl>
    <w:lvl w:ilvl="4" w:tplc="08090019" w:tentative="1">
      <w:start w:val="1"/>
      <w:numFmt w:val="lowerLetter"/>
      <w:lvlText w:val="%5."/>
      <w:lvlJc w:val="left"/>
      <w:pPr>
        <w:tabs>
          <w:tab w:val="num" w:pos="3720"/>
        </w:tabs>
        <w:ind w:left="3720" w:hanging="360"/>
      </w:pPr>
      <w:rPr>
        <w:rFonts w:cs="Times New Roman"/>
      </w:rPr>
    </w:lvl>
    <w:lvl w:ilvl="5" w:tplc="0809001B" w:tentative="1">
      <w:start w:val="1"/>
      <w:numFmt w:val="lowerRoman"/>
      <w:lvlText w:val="%6."/>
      <w:lvlJc w:val="right"/>
      <w:pPr>
        <w:tabs>
          <w:tab w:val="num" w:pos="4440"/>
        </w:tabs>
        <w:ind w:left="4440" w:hanging="180"/>
      </w:pPr>
      <w:rPr>
        <w:rFonts w:cs="Times New Roman"/>
      </w:rPr>
    </w:lvl>
    <w:lvl w:ilvl="6" w:tplc="0809000F" w:tentative="1">
      <w:start w:val="1"/>
      <w:numFmt w:val="decimal"/>
      <w:lvlText w:val="%7."/>
      <w:lvlJc w:val="left"/>
      <w:pPr>
        <w:tabs>
          <w:tab w:val="num" w:pos="5160"/>
        </w:tabs>
        <w:ind w:left="5160" w:hanging="360"/>
      </w:pPr>
      <w:rPr>
        <w:rFonts w:cs="Times New Roman"/>
      </w:rPr>
    </w:lvl>
    <w:lvl w:ilvl="7" w:tplc="08090019" w:tentative="1">
      <w:start w:val="1"/>
      <w:numFmt w:val="lowerLetter"/>
      <w:lvlText w:val="%8."/>
      <w:lvlJc w:val="left"/>
      <w:pPr>
        <w:tabs>
          <w:tab w:val="num" w:pos="5880"/>
        </w:tabs>
        <w:ind w:left="5880" w:hanging="360"/>
      </w:pPr>
      <w:rPr>
        <w:rFonts w:cs="Times New Roman"/>
      </w:rPr>
    </w:lvl>
    <w:lvl w:ilvl="8" w:tplc="0809001B" w:tentative="1">
      <w:start w:val="1"/>
      <w:numFmt w:val="lowerRoman"/>
      <w:lvlText w:val="%9."/>
      <w:lvlJc w:val="right"/>
      <w:pPr>
        <w:tabs>
          <w:tab w:val="num" w:pos="6600"/>
        </w:tabs>
        <w:ind w:left="6600" w:hanging="180"/>
      </w:pPr>
      <w:rPr>
        <w:rFonts w:cs="Times New Roman"/>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89634E"/>
    <w:multiLevelType w:val="hybridMultilevel"/>
    <w:tmpl w:val="44D654B4"/>
    <w:lvl w:ilvl="0" w:tplc="402C456A">
      <w:start w:val="1"/>
      <w:numFmt w:val="decimal"/>
      <w:lvlText w:val="%1."/>
      <w:lvlJc w:val="left"/>
      <w:pPr>
        <w:tabs>
          <w:tab w:val="num" w:pos="360"/>
        </w:tabs>
        <w:ind w:left="360" w:hanging="360"/>
      </w:pPr>
      <w:rPr>
        <w:rFonts w:cs="Times New Roman"/>
        <w:b w:val="0"/>
        <w:color w:val="000000" w:themeColor="text1"/>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1"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16252495">
    <w:abstractNumId w:val="14"/>
  </w:num>
  <w:num w:numId="2" w16cid:durableId="461458519">
    <w:abstractNumId w:val="25"/>
  </w:num>
  <w:num w:numId="3" w16cid:durableId="1476603919">
    <w:abstractNumId w:val="23"/>
  </w:num>
  <w:num w:numId="4" w16cid:durableId="322130347">
    <w:abstractNumId w:val="18"/>
  </w:num>
  <w:num w:numId="5" w16cid:durableId="1320694289">
    <w:abstractNumId w:val="31"/>
  </w:num>
  <w:num w:numId="6" w16cid:durableId="1032728122">
    <w:abstractNumId w:val="3"/>
  </w:num>
  <w:num w:numId="7" w16cid:durableId="1013651524">
    <w:abstractNumId w:val="2"/>
  </w:num>
  <w:num w:numId="8" w16cid:durableId="1789933726">
    <w:abstractNumId w:val="16"/>
  </w:num>
  <w:num w:numId="9" w16cid:durableId="780144269">
    <w:abstractNumId w:val="1"/>
  </w:num>
  <w:num w:numId="10" w16cid:durableId="1561742605">
    <w:abstractNumId w:val="27"/>
  </w:num>
  <w:num w:numId="11" w16cid:durableId="1736849925">
    <w:abstractNumId w:val="10"/>
  </w:num>
  <w:num w:numId="12" w16cid:durableId="603465199">
    <w:abstractNumId w:val="8"/>
  </w:num>
  <w:num w:numId="13" w16cid:durableId="306977345">
    <w:abstractNumId w:val="28"/>
  </w:num>
  <w:num w:numId="14" w16cid:durableId="59064082">
    <w:abstractNumId w:val="15"/>
  </w:num>
  <w:num w:numId="15" w16cid:durableId="2093038778">
    <w:abstractNumId w:val="9"/>
  </w:num>
  <w:num w:numId="16" w16cid:durableId="2119333251">
    <w:abstractNumId w:val="11"/>
  </w:num>
  <w:num w:numId="17" w16cid:durableId="2098675034">
    <w:abstractNumId w:val="5"/>
  </w:num>
  <w:num w:numId="18" w16cid:durableId="378751366">
    <w:abstractNumId w:val="34"/>
  </w:num>
  <w:num w:numId="19" w16cid:durableId="181675847">
    <w:abstractNumId w:val="21"/>
  </w:num>
  <w:num w:numId="20" w16cid:durableId="1620182256">
    <w:abstractNumId w:val="13"/>
  </w:num>
  <w:num w:numId="21" w16cid:durableId="1895316427">
    <w:abstractNumId w:val="30"/>
  </w:num>
  <w:num w:numId="22" w16cid:durableId="1475023689">
    <w:abstractNumId w:val="26"/>
  </w:num>
  <w:num w:numId="23" w16cid:durableId="1438254687">
    <w:abstractNumId w:val="29"/>
  </w:num>
  <w:num w:numId="24" w16cid:durableId="386994699">
    <w:abstractNumId w:val="22"/>
  </w:num>
  <w:num w:numId="25" w16cid:durableId="410586431">
    <w:abstractNumId w:val="0"/>
  </w:num>
  <w:num w:numId="26" w16cid:durableId="869537920">
    <w:abstractNumId w:val="20"/>
  </w:num>
  <w:num w:numId="27" w16cid:durableId="707875942">
    <w:abstractNumId w:val="32"/>
  </w:num>
  <w:num w:numId="28" w16cid:durableId="95828807">
    <w:abstractNumId w:val="4"/>
  </w:num>
  <w:num w:numId="29" w16cid:durableId="759326964">
    <w:abstractNumId w:val="33"/>
  </w:num>
  <w:num w:numId="30" w16cid:durableId="1381512601">
    <w:abstractNumId w:val="7"/>
  </w:num>
  <w:num w:numId="31" w16cid:durableId="1266842404">
    <w:abstractNumId w:val="24"/>
  </w:num>
  <w:num w:numId="32" w16cid:durableId="443236300">
    <w:abstractNumId w:val="17"/>
  </w:num>
  <w:num w:numId="33" w16cid:durableId="937636">
    <w:abstractNumId w:val="12"/>
  </w:num>
  <w:num w:numId="34" w16cid:durableId="924416734">
    <w:abstractNumId w:val="6"/>
  </w:num>
  <w:num w:numId="35" w16cid:durableId="239338896">
    <w:abstractNumId w:val="19"/>
  </w:num>
  <w:num w:numId="36" w16cid:durableId="14721652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3F06"/>
    <w:rsid w:val="000168A3"/>
    <w:rsid w:val="00016929"/>
    <w:rsid w:val="000374B9"/>
    <w:rsid w:val="00040A31"/>
    <w:rsid w:val="00041902"/>
    <w:rsid w:val="00050C4F"/>
    <w:rsid w:val="000621FA"/>
    <w:rsid w:val="00074F15"/>
    <w:rsid w:val="00087CF9"/>
    <w:rsid w:val="000B2C96"/>
    <w:rsid w:val="000B4643"/>
    <w:rsid w:val="000B61A4"/>
    <w:rsid w:val="000E62C7"/>
    <w:rsid w:val="00112470"/>
    <w:rsid w:val="00113AE0"/>
    <w:rsid w:val="00113D09"/>
    <w:rsid w:val="00125641"/>
    <w:rsid w:val="00145DD1"/>
    <w:rsid w:val="00154E7C"/>
    <w:rsid w:val="0015656E"/>
    <w:rsid w:val="00175705"/>
    <w:rsid w:val="00175823"/>
    <w:rsid w:val="00194445"/>
    <w:rsid w:val="001B2FB2"/>
    <w:rsid w:val="001C2CA3"/>
    <w:rsid w:val="001C63A6"/>
    <w:rsid w:val="001E05C1"/>
    <w:rsid w:val="001E3C23"/>
    <w:rsid w:val="00202A7E"/>
    <w:rsid w:val="002037BD"/>
    <w:rsid w:val="002109FC"/>
    <w:rsid w:val="00223609"/>
    <w:rsid w:val="00224FEB"/>
    <w:rsid w:val="00231301"/>
    <w:rsid w:val="00240241"/>
    <w:rsid w:val="00240EA2"/>
    <w:rsid w:val="0024126E"/>
    <w:rsid w:val="00261779"/>
    <w:rsid w:val="002748BB"/>
    <w:rsid w:val="002A7E53"/>
    <w:rsid w:val="002B73AB"/>
    <w:rsid w:val="002B7CD7"/>
    <w:rsid w:val="002C09ED"/>
    <w:rsid w:val="002C41BD"/>
    <w:rsid w:val="002D7A1D"/>
    <w:rsid w:val="002E02F3"/>
    <w:rsid w:val="002E49B1"/>
    <w:rsid w:val="002F732F"/>
    <w:rsid w:val="003013A6"/>
    <w:rsid w:val="00303FCB"/>
    <w:rsid w:val="003054B2"/>
    <w:rsid w:val="00314C7F"/>
    <w:rsid w:val="003229C4"/>
    <w:rsid w:val="00323C90"/>
    <w:rsid w:val="003300CD"/>
    <w:rsid w:val="00343CED"/>
    <w:rsid w:val="00356F73"/>
    <w:rsid w:val="00376E8A"/>
    <w:rsid w:val="00380815"/>
    <w:rsid w:val="00387E78"/>
    <w:rsid w:val="00396680"/>
    <w:rsid w:val="00397448"/>
    <w:rsid w:val="003A2F19"/>
    <w:rsid w:val="003A6B63"/>
    <w:rsid w:val="003B07E4"/>
    <w:rsid w:val="003B4D6C"/>
    <w:rsid w:val="003B7F8A"/>
    <w:rsid w:val="003C29A2"/>
    <w:rsid w:val="003D1184"/>
    <w:rsid w:val="003D348E"/>
    <w:rsid w:val="003D3828"/>
    <w:rsid w:val="003E5354"/>
    <w:rsid w:val="003F3658"/>
    <w:rsid w:val="00401253"/>
    <w:rsid w:val="00402EF4"/>
    <w:rsid w:val="00403864"/>
    <w:rsid w:val="00404C0A"/>
    <w:rsid w:val="004108FC"/>
    <w:rsid w:val="00416B67"/>
    <w:rsid w:val="004256D7"/>
    <w:rsid w:val="00427CE9"/>
    <w:rsid w:val="004318A9"/>
    <w:rsid w:val="0044737D"/>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668A"/>
    <w:rsid w:val="005060C1"/>
    <w:rsid w:val="005117A1"/>
    <w:rsid w:val="005305AE"/>
    <w:rsid w:val="005308D0"/>
    <w:rsid w:val="00533982"/>
    <w:rsid w:val="00541433"/>
    <w:rsid w:val="00545A74"/>
    <w:rsid w:val="005750CD"/>
    <w:rsid w:val="0058438B"/>
    <w:rsid w:val="005907BB"/>
    <w:rsid w:val="00597320"/>
    <w:rsid w:val="00597977"/>
    <w:rsid w:val="005B3EBF"/>
    <w:rsid w:val="005E559A"/>
    <w:rsid w:val="00602AEA"/>
    <w:rsid w:val="006051AD"/>
    <w:rsid w:val="00607E93"/>
    <w:rsid w:val="00613F15"/>
    <w:rsid w:val="00623B33"/>
    <w:rsid w:val="006258D2"/>
    <w:rsid w:val="006345A2"/>
    <w:rsid w:val="006454AD"/>
    <w:rsid w:val="0064607D"/>
    <w:rsid w:val="00657A2C"/>
    <w:rsid w:val="00665EED"/>
    <w:rsid w:val="00683531"/>
    <w:rsid w:val="006843CF"/>
    <w:rsid w:val="006A1E18"/>
    <w:rsid w:val="006B63FB"/>
    <w:rsid w:val="006C40ED"/>
    <w:rsid w:val="006D5990"/>
    <w:rsid w:val="006D62C0"/>
    <w:rsid w:val="006E2847"/>
    <w:rsid w:val="006F23D8"/>
    <w:rsid w:val="006F7511"/>
    <w:rsid w:val="00703BE5"/>
    <w:rsid w:val="00713CEE"/>
    <w:rsid w:val="00714EFE"/>
    <w:rsid w:val="00721AA8"/>
    <w:rsid w:val="007319DD"/>
    <w:rsid w:val="007366A9"/>
    <w:rsid w:val="00750A13"/>
    <w:rsid w:val="00756863"/>
    <w:rsid w:val="00770F26"/>
    <w:rsid w:val="007765DC"/>
    <w:rsid w:val="00783C6D"/>
    <w:rsid w:val="007A6A73"/>
    <w:rsid w:val="007A7B59"/>
    <w:rsid w:val="007B1542"/>
    <w:rsid w:val="007C3312"/>
    <w:rsid w:val="007C617C"/>
    <w:rsid w:val="007D20BD"/>
    <w:rsid w:val="007D5A3B"/>
    <w:rsid w:val="007E25CB"/>
    <w:rsid w:val="008003FF"/>
    <w:rsid w:val="00802771"/>
    <w:rsid w:val="00803C26"/>
    <w:rsid w:val="00816A40"/>
    <w:rsid w:val="00824972"/>
    <w:rsid w:val="00824AA7"/>
    <w:rsid w:val="00843965"/>
    <w:rsid w:val="00854C11"/>
    <w:rsid w:val="0085719D"/>
    <w:rsid w:val="008642D1"/>
    <w:rsid w:val="00865D8E"/>
    <w:rsid w:val="008924AE"/>
    <w:rsid w:val="008A0DC4"/>
    <w:rsid w:val="008C0883"/>
    <w:rsid w:val="008C587D"/>
    <w:rsid w:val="008D0A94"/>
    <w:rsid w:val="008D637F"/>
    <w:rsid w:val="008D6E04"/>
    <w:rsid w:val="008E19AB"/>
    <w:rsid w:val="008E39F0"/>
    <w:rsid w:val="008F0484"/>
    <w:rsid w:val="008F677B"/>
    <w:rsid w:val="008F6DBC"/>
    <w:rsid w:val="008F77C6"/>
    <w:rsid w:val="009202FC"/>
    <w:rsid w:val="00926E42"/>
    <w:rsid w:val="00927DFC"/>
    <w:rsid w:val="009355F1"/>
    <w:rsid w:val="00935FA0"/>
    <w:rsid w:val="00940FF5"/>
    <w:rsid w:val="00966A6F"/>
    <w:rsid w:val="00970B89"/>
    <w:rsid w:val="009760F4"/>
    <w:rsid w:val="009A4F1B"/>
    <w:rsid w:val="009A7F3D"/>
    <w:rsid w:val="009C348D"/>
    <w:rsid w:val="009D35AF"/>
    <w:rsid w:val="009D4FB4"/>
    <w:rsid w:val="009D5536"/>
    <w:rsid w:val="009E54E8"/>
    <w:rsid w:val="009F1B52"/>
    <w:rsid w:val="009F2ECC"/>
    <w:rsid w:val="00A13043"/>
    <w:rsid w:val="00A149EC"/>
    <w:rsid w:val="00A262C4"/>
    <w:rsid w:val="00A42175"/>
    <w:rsid w:val="00A50D4A"/>
    <w:rsid w:val="00A64FF2"/>
    <w:rsid w:val="00A73544"/>
    <w:rsid w:val="00A80605"/>
    <w:rsid w:val="00A80625"/>
    <w:rsid w:val="00A920C4"/>
    <w:rsid w:val="00A92D79"/>
    <w:rsid w:val="00AA142A"/>
    <w:rsid w:val="00AB7915"/>
    <w:rsid w:val="00AB7E08"/>
    <w:rsid w:val="00AC0C7B"/>
    <w:rsid w:val="00AC307B"/>
    <w:rsid w:val="00AD0257"/>
    <w:rsid w:val="00AD503E"/>
    <w:rsid w:val="00B00E55"/>
    <w:rsid w:val="00B04C52"/>
    <w:rsid w:val="00B06E4E"/>
    <w:rsid w:val="00B11F16"/>
    <w:rsid w:val="00B22CC6"/>
    <w:rsid w:val="00B2480C"/>
    <w:rsid w:val="00B34715"/>
    <w:rsid w:val="00B3651E"/>
    <w:rsid w:val="00B435E2"/>
    <w:rsid w:val="00B53894"/>
    <w:rsid w:val="00B60375"/>
    <w:rsid w:val="00B82780"/>
    <w:rsid w:val="00B96984"/>
    <w:rsid w:val="00BB192D"/>
    <w:rsid w:val="00BB4DD8"/>
    <w:rsid w:val="00BB7565"/>
    <w:rsid w:val="00BD64A8"/>
    <w:rsid w:val="00BF4A31"/>
    <w:rsid w:val="00C0218A"/>
    <w:rsid w:val="00C0449A"/>
    <w:rsid w:val="00C12C7A"/>
    <w:rsid w:val="00C12CF6"/>
    <w:rsid w:val="00C12D4B"/>
    <w:rsid w:val="00C20461"/>
    <w:rsid w:val="00C22178"/>
    <w:rsid w:val="00C27BD9"/>
    <w:rsid w:val="00C350DD"/>
    <w:rsid w:val="00C41C88"/>
    <w:rsid w:val="00C42F05"/>
    <w:rsid w:val="00C45352"/>
    <w:rsid w:val="00C50C08"/>
    <w:rsid w:val="00C55803"/>
    <w:rsid w:val="00C62BA2"/>
    <w:rsid w:val="00C90AB7"/>
    <w:rsid w:val="00CB5723"/>
    <w:rsid w:val="00CC24AA"/>
    <w:rsid w:val="00CC45F2"/>
    <w:rsid w:val="00CD0D02"/>
    <w:rsid w:val="00CD2380"/>
    <w:rsid w:val="00CE3DD0"/>
    <w:rsid w:val="00CE5A42"/>
    <w:rsid w:val="00CE775A"/>
    <w:rsid w:val="00CF25EB"/>
    <w:rsid w:val="00D20A7D"/>
    <w:rsid w:val="00D210CE"/>
    <w:rsid w:val="00D22469"/>
    <w:rsid w:val="00D23C17"/>
    <w:rsid w:val="00D26FD4"/>
    <w:rsid w:val="00D331E1"/>
    <w:rsid w:val="00D362A1"/>
    <w:rsid w:val="00D4022C"/>
    <w:rsid w:val="00D474D1"/>
    <w:rsid w:val="00D67735"/>
    <w:rsid w:val="00D74342"/>
    <w:rsid w:val="00D75260"/>
    <w:rsid w:val="00D76FEA"/>
    <w:rsid w:val="00D81687"/>
    <w:rsid w:val="00D82842"/>
    <w:rsid w:val="00D852F2"/>
    <w:rsid w:val="00D8693A"/>
    <w:rsid w:val="00D86DA6"/>
    <w:rsid w:val="00D87253"/>
    <w:rsid w:val="00DB211A"/>
    <w:rsid w:val="00DC3A8A"/>
    <w:rsid w:val="00DC70AA"/>
    <w:rsid w:val="00DD3F67"/>
    <w:rsid w:val="00DE42CA"/>
    <w:rsid w:val="00DE61F8"/>
    <w:rsid w:val="00DE6659"/>
    <w:rsid w:val="00DE7506"/>
    <w:rsid w:val="00DF2A00"/>
    <w:rsid w:val="00DF73AC"/>
    <w:rsid w:val="00E01113"/>
    <w:rsid w:val="00E05374"/>
    <w:rsid w:val="00E05806"/>
    <w:rsid w:val="00E07C34"/>
    <w:rsid w:val="00E10FB2"/>
    <w:rsid w:val="00E123BA"/>
    <w:rsid w:val="00E12DDB"/>
    <w:rsid w:val="00E26A78"/>
    <w:rsid w:val="00E36BC7"/>
    <w:rsid w:val="00E416D6"/>
    <w:rsid w:val="00E72D86"/>
    <w:rsid w:val="00E7662F"/>
    <w:rsid w:val="00E85ED8"/>
    <w:rsid w:val="00EA2CC9"/>
    <w:rsid w:val="00EB50EC"/>
    <w:rsid w:val="00EF1348"/>
    <w:rsid w:val="00EF3AB0"/>
    <w:rsid w:val="00EF4E46"/>
    <w:rsid w:val="00F01544"/>
    <w:rsid w:val="00F03E99"/>
    <w:rsid w:val="00F27B4D"/>
    <w:rsid w:val="00F3561D"/>
    <w:rsid w:val="00F56DCA"/>
    <w:rsid w:val="00F67F64"/>
    <w:rsid w:val="00F7665D"/>
    <w:rsid w:val="00F76834"/>
    <w:rsid w:val="00F90371"/>
    <w:rsid w:val="00F93B8A"/>
    <w:rsid w:val="00F94E59"/>
    <w:rsid w:val="00FA4104"/>
    <w:rsid w:val="00FB6581"/>
    <w:rsid w:val="00FD0973"/>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0430A5B7"/>
  <w15:docId w15:val="{F5B76B5D-9850-426B-8478-E3E65313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Style1">
    <w:name w:val="Style 1"/>
    <w:uiPriority w:val="99"/>
    <w:rsid w:val="00D362A1"/>
    <w:pPr>
      <w:widowControl w:val="0"/>
      <w:autoSpaceDE w:val="0"/>
      <w:autoSpaceDN w:val="0"/>
      <w:adjustRightInd w:val="0"/>
    </w:pPr>
    <w:rPr>
      <w:lang w:val="en-US"/>
    </w:rPr>
  </w:style>
  <w:style w:type="character" w:customStyle="1" w:styleId="CharacterStyle1">
    <w:name w:val="Character Style 1"/>
    <w:uiPriority w:val="99"/>
    <w:rsid w:val="00BF4A31"/>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256134154">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639067169">
      <w:bodyDiv w:val="1"/>
      <w:marLeft w:val="0"/>
      <w:marRight w:val="0"/>
      <w:marTop w:val="0"/>
      <w:marBottom w:val="0"/>
      <w:divBdr>
        <w:top w:val="none" w:sz="0" w:space="0" w:color="auto"/>
        <w:left w:val="none" w:sz="0" w:space="0" w:color="auto"/>
        <w:bottom w:val="none" w:sz="0" w:space="0" w:color="auto"/>
        <w:right w:val="none" w:sz="0" w:space="0" w:color="auto"/>
      </w:divBdr>
    </w:div>
    <w:div w:id="189677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B6EE79-64A9-4E34-A1EA-CBEBFB19C9B4}">
  <ds:schemaRefs>
    <ds:schemaRef ds:uri="http://schemas.openxmlformats.org/package/2006/metadata/core-properties"/>
    <ds:schemaRef ds:uri="aceecbcc-a652-4853-871f-949381f93605"/>
    <ds:schemaRef ds:uri="http://purl.org/dc/dcmitype/"/>
    <ds:schemaRef ds:uri="http://schemas.microsoft.com/office/2006/documentManagement/types"/>
    <ds:schemaRef ds:uri="http://purl.org/dc/elements/1.1/"/>
    <ds:schemaRef ds:uri="http://purl.org/dc/terms/"/>
    <ds:schemaRef ds:uri="http://schemas.microsoft.com/sharepoint/v3"/>
    <ds:schemaRef ds:uri="http://schemas.microsoft.com/office/infopath/2007/PartnerControls"/>
    <ds:schemaRef ds:uri="16842444-c3db-4447-b0c9-46529a652c9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4C77C11-DE84-4B2F-8E18-63221DA1DB2B}">
  <ds:schemaRefs>
    <ds:schemaRef ds:uri="http://schemas.openxmlformats.org/officeDocument/2006/bibliography"/>
  </ds:schemaRefs>
</ds:datastoreItem>
</file>

<file path=customXml/itemProps3.xml><?xml version="1.0" encoding="utf-8"?>
<ds:datastoreItem xmlns:ds="http://schemas.openxmlformats.org/officeDocument/2006/customXml" ds:itemID="{F9B23D46-DD92-4B57-B320-65E7659DB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87B0B5-60ED-4447-97AD-58B3239CC415}">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9</TotalTime>
  <Pages>7</Pages>
  <Words>1932</Words>
  <Characters>11018</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12925</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Gemma Nunn</cp:lastModifiedBy>
  <cp:revision>2</cp:revision>
  <cp:lastPrinted>2016-04-15T09:58:00Z</cp:lastPrinted>
  <dcterms:created xsi:type="dcterms:W3CDTF">2023-07-12T10:55:00Z</dcterms:created>
  <dcterms:modified xsi:type="dcterms:W3CDTF">2023-07-12T10:55:00Z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2021-08-04T08:19:10Z</vt:lpwstr>
  </property>
  <property fmtid="{D5CDD505-2E9C-101B-9397-08002B2CF9AE}" pid="4" name="MSIP_Label_763da656-5c75-4f6d-9461-4a3ce9a537cc_Method">
    <vt:lpwstr>Standard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ContentBits">
    <vt:lpwstr>1</vt:lpwstr>
  </property>
  <property fmtid="{D5CDD505-2E9C-101B-9397-08002B2CF9AE}" pid="8" name="ContentTypeId">
    <vt:lpwstr>0x010100CB097B796D0EAA46A200191946C7FCB9</vt:lpwstr>
  </property>
</Properties>
</file>