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00" w:rsidRPr="00E41CF6" w:rsidRDefault="00E41CF6" w:rsidP="008C7400">
      <w:pPr>
        <w:rPr>
          <w:rFonts w:ascii="Tahoma" w:hAnsi="Tahoma" w:cs="Tahoma"/>
          <w:b/>
          <w:sz w:val="22"/>
          <w:szCs w:val="22"/>
        </w:rPr>
      </w:pPr>
      <w:r w:rsidRPr="00E41CF6">
        <w:rPr>
          <w:rFonts w:ascii="Tahoma" w:hAnsi="Tahoma" w:cs="Tahoma"/>
          <w:b/>
          <w:sz w:val="22"/>
          <w:szCs w:val="22"/>
        </w:rPr>
        <w:t xml:space="preserve">Name of School: </w:t>
      </w:r>
      <w:r w:rsidR="002F1FA3">
        <w:rPr>
          <w:rFonts w:ascii="Tahoma" w:hAnsi="Tahoma" w:cs="Tahoma"/>
          <w:b/>
          <w:sz w:val="22"/>
          <w:szCs w:val="22"/>
        </w:rPr>
        <w:t>Sheringdale Primary School</w:t>
      </w:r>
    </w:p>
    <w:p w:rsidR="00E41CF6" w:rsidRPr="00E41CF6" w:rsidRDefault="00E41CF6" w:rsidP="008C7400">
      <w:pPr>
        <w:rPr>
          <w:rFonts w:ascii="Tahoma" w:hAnsi="Tahoma" w:cs="Tahoma"/>
          <w:b/>
          <w:sz w:val="22"/>
          <w:szCs w:val="22"/>
        </w:rPr>
      </w:pPr>
      <w:r w:rsidRPr="00E41CF6">
        <w:rPr>
          <w:rFonts w:ascii="Tahoma" w:hAnsi="Tahoma" w:cs="Tahoma"/>
          <w:b/>
          <w:sz w:val="22"/>
          <w:szCs w:val="22"/>
        </w:rPr>
        <w:t xml:space="preserve">Line Manager: </w:t>
      </w:r>
      <w:r w:rsidR="006C5912">
        <w:rPr>
          <w:rFonts w:ascii="Tahoma" w:hAnsi="Tahoma" w:cs="Tahoma"/>
          <w:b/>
          <w:sz w:val="22"/>
          <w:szCs w:val="22"/>
        </w:rPr>
        <w:t>Marriam Kashmiri</w:t>
      </w:r>
    </w:p>
    <w:p w:rsidR="00336400" w:rsidRPr="00336400" w:rsidRDefault="00336400" w:rsidP="00336400">
      <w:pPr>
        <w:shd w:val="clear" w:color="auto" w:fill="F2F2F2" w:themeFill="background2" w:themeFillShade="F2"/>
        <w:rPr>
          <w:rFonts w:ascii="Tahoma" w:hAnsi="Tahoma" w:cs="Tahoma"/>
          <w:sz w:val="28"/>
          <w:szCs w:val="28"/>
        </w:rPr>
      </w:pPr>
      <w:r w:rsidRPr="00336400">
        <w:rPr>
          <w:rFonts w:ascii="Tahoma" w:hAnsi="Tahoma" w:cs="Tahoma"/>
          <w:sz w:val="28"/>
          <w:szCs w:val="28"/>
        </w:rPr>
        <w:t>Main Purpose of Job</w:t>
      </w:r>
    </w:p>
    <w:p w:rsidR="00336400" w:rsidRPr="00336400" w:rsidRDefault="00336400" w:rsidP="00336400">
      <w:pPr>
        <w:rPr>
          <w:rFonts w:ascii="Tahoma" w:hAnsi="Tahoma" w:cs="Tahoma"/>
          <w:sz w:val="20"/>
          <w:szCs w:val="20"/>
        </w:rPr>
      </w:pPr>
    </w:p>
    <w:p w:rsidR="00336400" w:rsidRDefault="008F15F7" w:rsidP="003B6D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provide secretarial, clerical and administrative support to the </w:t>
      </w:r>
      <w:proofErr w:type="gramStart"/>
      <w:r>
        <w:rPr>
          <w:rFonts w:ascii="Tahoma" w:hAnsi="Tahoma" w:cs="Tahoma"/>
          <w:sz w:val="20"/>
          <w:szCs w:val="20"/>
        </w:rPr>
        <w:t>Headteacher,  Deputy</w:t>
      </w:r>
      <w:proofErr w:type="gramEnd"/>
      <w:r>
        <w:rPr>
          <w:rFonts w:ascii="Tahoma" w:hAnsi="Tahoma" w:cs="Tahoma"/>
          <w:sz w:val="20"/>
          <w:szCs w:val="20"/>
        </w:rPr>
        <w:t xml:space="preserve"> Headteacher, Finance and Administration Manager and other staff</w:t>
      </w:r>
    </w:p>
    <w:p w:rsidR="008F15F7" w:rsidRDefault="008F15F7" w:rsidP="003B6D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assist in the organisation and co-ordination of effective ICT for administration purposes</w:t>
      </w:r>
    </w:p>
    <w:p w:rsidR="008F15F7" w:rsidRDefault="008F15F7" w:rsidP="003B6D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be an ambassador for the school when meeting parents and other visitors</w:t>
      </w:r>
    </w:p>
    <w:p w:rsidR="00D56E13" w:rsidRDefault="00D56E13" w:rsidP="00D56E13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Contribute to the overall ethos/work/aims of the school and meeting the needs of the children</w:t>
      </w:r>
    </w:p>
    <w:p w:rsidR="00D56E13" w:rsidRPr="00D56E13" w:rsidRDefault="00D56E13" w:rsidP="00D56E13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 aware of and support difference and ensure equal opportunities for all</w:t>
      </w:r>
    </w:p>
    <w:p w:rsidR="00336400" w:rsidRDefault="00336400" w:rsidP="00336400">
      <w:pPr>
        <w:pStyle w:val="ListParagraph"/>
        <w:rPr>
          <w:rFonts w:ascii="Tahoma" w:hAnsi="Tahoma" w:cs="Tahoma"/>
          <w:sz w:val="20"/>
          <w:szCs w:val="20"/>
        </w:rPr>
      </w:pPr>
    </w:p>
    <w:p w:rsidR="00336400" w:rsidRDefault="00336400" w:rsidP="00336400">
      <w:pPr>
        <w:pStyle w:val="ListParagraph"/>
        <w:rPr>
          <w:rFonts w:ascii="Tahoma" w:hAnsi="Tahoma" w:cs="Tahoma"/>
          <w:sz w:val="20"/>
          <w:szCs w:val="20"/>
        </w:rPr>
      </w:pPr>
    </w:p>
    <w:p w:rsidR="00336400" w:rsidRPr="00336400" w:rsidRDefault="00336400" w:rsidP="00336400">
      <w:pPr>
        <w:shd w:val="clear" w:color="auto" w:fill="F2F2F2" w:themeFill="background2" w:themeFillShade="F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Main Responsibilities</w:t>
      </w:r>
      <w:r w:rsidR="003B111E">
        <w:rPr>
          <w:rFonts w:ascii="Tahoma" w:hAnsi="Tahoma" w:cs="Tahoma"/>
          <w:sz w:val="28"/>
          <w:szCs w:val="28"/>
        </w:rPr>
        <w:t xml:space="preserve"> </w:t>
      </w:r>
    </w:p>
    <w:p w:rsidR="00336400" w:rsidRDefault="00336400" w:rsidP="00336400">
      <w:pPr>
        <w:rPr>
          <w:rFonts w:ascii="Tahoma" w:hAnsi="Tahoma" w:cs="Tahoma"/>
          <w:sz w:val="20"/>
          <w:szCs w:val="20"/>
        </w:rPr>
      </w:pPr>
    </w:p>
    <w:p w:rsidR="00A50480" w:rsidRDefault="004F6187" w:rsidP="00A5048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Customer Focus</w:t>
      </w:r>
    </w:p>
    <w:p w:rsidR="00D56E13" w:rsidRDefault="00D56E13" w:rsidP="00A50480">
      <w:pPr>
        <w:rPr>
          <w:rFonts w:ascii="Tahoma" w:hAnsi="Tahoma" w:cs="Tahoma"/>
          <w:b/>
          <w:sz w:val="22"/>
          <w:szCs w:val="22"/>
        </w:rPr>
      </w:pPr>
    </w:p>
    <w:p w:rsidR="00D56E13" w:rsidRDefault="00D56E13" w:rsidP="00D56E13">
      <w:pPr>
        <w:numPr>
          <w:ilvl w:val="0"/>
          <w:numId w:val="1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‘Model’ </w:t>
      </w:r>
      <w:r w:rsidRPr="000C2FD4">
        <w:rPr>
          <w:rFonts w:ascii="Tahoma" w:hAnsi="Tahoma" w:cs="Tahoma"/>
          <w:sz w:val="20"/>
          <w:szCs w:val="20"/>
        </w:rPr>
        <w:t>excellent professional relationships with children, parents and other professionals in the school</w:t>
      </w:r>
      <w:r>
        <w:rPr>
          <w:rFonts w:ascii="Tahoma" w:hAnsi="Tahoma" w:cs="Tahoma"/>
          <w:sz w:val="20"/>
          <w:szCs w:val="20"/>
        </w:rPr>
        <w:t xml:space="preserve"> in order to set the standard for other less experienced support staff</w:t>
      </w:r>
    </w:p>
    <w:p w:rsidR="00D56E13" w:rsidRPr="00D56E13" w:rsidRDefault="00D56E13" w:rsidP="00D56E13">
      <w:pPr>
        <w:numPr>
          <w:ilvl w:val="0"/>
          <w:numId w:val="1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 an excellent administrative service to all sections of the school community regardless of race, sex, background or age</w:t>
      </w:r>
    </w:p>
    <w:p w:rsidR="00A50480" w:rsidRDefault="00A50480" w:rsidP="00A50480">
      <w:pPr>
        <w:rPr>
          <w:rFonts w:ascii="Tahoma" w:hAnsi="Tahoma" w:cs="Tahoma"/>
          <w:b/>
          <w:sz w:val="22"/>
          <w:szCs w:val="22"/>
        </w:rPr>
      </w:pPr>
    </w:p>
    <w:p w:rsidR="00A50480" w:rsidRPr="00336400" w:rsidRDefault="008F15F7" w:rsidP="003B6D0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Reception</w:t>
      </w:r>
    </w:p>
    <w:p w:rsidR="00D56E13" w:rsidRPr="007D68CB" w:rsidRDefault="000774EC" w:rsidP="00D56E13">
      <w:pPr>
        <w:pStyle w:val="ListParagraph"/>
        <w:numPr>
          <w:ilvl w:val="0"/>
          <w:numId w:val="4"/>
        </w:numPr>
        <w:tabs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</w:t>
      </w:r>
      <w:r w:rsidR="00D56E13">
        <w:rPr>
          <w:rFonts w:ascii="Tahoma" w:hAnsi="Tahoma" w:cs="Tahoma"/>
          <w:sz w:val="20"/>
          <w:szCs w:val="20"/>
        </w:rPr>
        <w:t xml:space="preserve"> as first point of reference, receiving callers, children, parents, visitors and telephone enquiries. </w:t>
      </w:r>
      <w:r w:rsidR="00D56E13" w:rsidRPr="007D68CB">
        <w:rPr>
          <w:rFonts w:ascii="Tahoma" w:hAnsi="Tahoma" w:cs="Tahoma"/>
          <w:sz w:val="20"/>
          <w:szCs w:val="20"/>
        </w:rPr>
        <w:t>Offer helpful, friendly</w:t>
      </w:r>
      <w:r w:rsidR="00D56E13">
        <w:rPr>
          <w:rFonts w:ascii="Tahoma" w:hAnsi="Tahoma" w:cs="Tahoma"/>
          <w:sz w:val="20"/>
          <w:szCs w:val="20"/>
        </w:rPr>
        <w:t>,</w:t>
      </w:r>
      <w:r w:rsidR="00D56E13" w:rsidRPr="007D68CB">
        <w:rPr>
          <w:rFonts w:ascii="Tahoma" w:hAnsi="Tahoma" w:cs="Tahoma"/>
          <w:sz w:val="20"/>
          <w:szCs w:val="20"/>
        </w:rPr>
        <w:t xml:space="preserve"> approachable </w:t>
      </w:r>
      <w:r w:rsidR="00D56E13">
        <w:rPr>
          <w:rFonts w:ascii="Tahoma" w:hAnsi="Tahoma" w:cs="Tahoma"/>
          <w:sz w:val="20"/>
          <w:szCs w:val="20"/>
        </w:rPr>
        <w:t xml:space="preserve">and professional </w:t>
      </w:r>
      <w:r w:rsidR="00D56E13" w:rsidRPr="007D68CB">
        <w:rPr>
          <w:rFonts w:ascii="Tahoma" w:hAnsi="Tahoma" w:cs="Tahoma"/>
          <w:sz w:val="20"/>
          <w:szCs w:val="20"/>
        </w:rPr>
        <w:t xml:space="preserve">service </w:t>
      </w:r>
      <w:r w:rsidR="00D56E13">
        <w:rPr>
          <w:rFonts w:ascii="Tahoma" w:hAnsi="Tahoma" w:cs="Tahoma"/>
          <w:sz w:val="20"/>
          <w:szCs w:val="20"/>
        </w:rPr>
        <w:t xml:space="preserve">at all times </w:t>
      </w:r>
      <w:r w:rsidR="00D56E13" w:rsidRPr="007D68CB">
        <w:rPr>
          <w:rFonts w:ascii="Tahoma" w:hAnsi="Tahoma" w:cs="Tahoma"/>
          <w:sz w:val="20"/>
          <w:szCs w:val="20"/>
        </w:rPr>
        <w:t>and take appropriate a</w:t>
      </w:r>
      <w:r w:rsidR="00D56E13">
        <w:rPr>
          <w:rFonts w:ascii="Tahoma" w:hAnsi="Tahoma" w:cs="Tahoma"/>
          <w:sz w:val="20"/>
          <w:szCs w:val="20"/>
        </w:rPr>
        <w:t xml:space="preserve">ction on own initiative, </w:t>
      </w:r>
      <w:proofErr w:type="gramStart"/>
      <w:r w:rsidR="00D56E13">
        <w:rPr>
          <w:rFonts w:ascii="Tahoma" w:hAnsi="Tahoma" w:cs="Tahoma"/>
          <w:sz w:val="20"/>
          <w:szCs w:val="20"/>
        </w:rPr>
        <w:t xml:space="preserve">resolving </w:t>
      </w:r>
      <w:r w:rsidR="00D56E13" w:rsidRPr="007D68CB">
        <w:rPr>
          <w:rFonts w:ascii="Tahoma" w:hAnsi="Tahoma" w:cs="Tahoma"/>
          <w:sz w:val="20"/>
          <w:szCs w:val="20"/>
        </w:rPr>
        <w:t xml:space="preserve"> minor</w:t>
      </w:r>
      <w:proofErr w:type="gramEnd"/>
      <w:r w:rsidR="00D56E13" w:rsidRPr="007D68CB">
        <w:rPr>
          <w:rFonts w:ascii="Tahoma" w:hAnsi="Tahoma" w:cs="Tahoma"/>
          <w:sz w:val="20"/>
          <w:szCs w:val="20"/>
        </w:rPr>
        <w:t xml:space="preserve"> matters, refer</w:t>
      </w:r>
      <w:r w:rsidR="00D56E13">
        <w:rPr>
          <w:rFonts w:ascii="Tahoma" w:hAnsi="Tahoma" w:cs="Tahoma"/>
          <w:sz w:val="20"/>
          <w:szCs w:val="20"/>
        </w:rPr>
        <w:t>ring</w:t>
      </w:r>
      <w:r w:rsidR="00D56E13" w:rsidRPr="007D68CB">
        <w:rPr>
          <w:rFonts w:ascii="Tahoma" w:hAnsi="Tahoma" w:cs="Tahoma"/>
          <w:sz w:val="20"/>
          <w:szCs w:val="20"/>
        </w:rPr>
        <w:t xml:space="preserve"> more serious matters to appropriate member of staff</w:t>
      </w:r>
    </w:p>
    <w:p w:rsidR="00D56E13" w:rsidRDefault="00D56E13" w:rsidP="008F15F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8F15F7" w:rsidRDefault="008F15F7" w:rsidP="008F15F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Communication</w:t>
      </w:r>
    </w:p>
    <w:p w:rsidR="00D56E13" w:rsidRDefault="00D56E13" w:rsidP="00D56E13">
      <w:pPr>
        <w:pStyle w:val="ListParagraph"/>
        <w:numPr>
          <w:ilvl w:val="0"/>
          <w:numId w:val="12"/>
        </w:numPr>
        <w:tabs>
          <w:tab w:val="left" w:pos="709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Adhere to school procedures and ensure that staff receive messages (telephone, email, fax, face-to-face) promptly and accurately</w:t>
      </w:r>
    </w:p>
    <w:p w:rsidR="008F15F7" w:rsidRPr="00D56E13" w:rsidRDefault="000774EC" w:rsidP="008F15F7">
      <w:pPr>
        <w:pStyle w:val="ListParagraph"/>
        <w:numPr>
          <w:ilvl w:val="0"/>
          <w:numId w:val="5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Arrange</w:t>
      </w:r>
      <w:r w:rsidR="008F15F7">
        <w:rPr>
          <w:rFonts w:ascii="Tahoma" w:hAnsi="Tahoma" w:cs="Tahoma"/>
          <w:sz w:val="20"/>
          <w:szCs w:val="20"/>
        </w:rPr>
        <w:t xml:space="preserve"> school trips</w:t>
      </w:r>
      <w:r w:rsidR="00D56E13">
        <w:rPr>
          <w:rFonts w:ascii="Tahoma" w:hAnsi="Tahoma" w:cs="Tahoma"/>
          <w:sz w:val="20"/>
          <w:szCs w:val="20"/>
        </w:rPr>
        <w:t>, taking a lead role in risk assessment procedures and protocols</w:t>
      </w:r>
    </w:p>
    <w:p w:rsidR="00D72C9B" w:rsidRDefault="00D72C9B" w:rsidP="008F15F7">
      <w:pPr>
        <w:tabs>
          <w:tab w:val="left" w:pos="1134"/>
        </w:tabs>
        <w:spacing w:line="360" w:lineRule="auto"/>
        <w:rPr>
          <w:rFonts w:ascii="Tahoma" w:hAnsi="Tahoma" w:cs="Tahoma"/>
          <w:b/>
          <w:sz w:val="22"/>
          <w:szCs w:val="20"/>
        </w:rPr>
      </w:pPr>
    </w:p>
    <w:p w:rsidR="008F15F7" w:rsidRDefault="008F15F7" w:rsidP="008F15F7">
      <w:pPr>
        <w:tabs>
          <w:tab w:val="left" w:pos="1134"/>
        </w:tabs>
        <w:spacing w:line="360" w:lineRule="auto"/>
        <w:rPr>
          <w:rFonts w:ascii="Tahoma" w:hAnsi="Tahoma" w:cs="Tahoma"/>
          <w:b/>
          <w:sz w:val="22"/>
          <w:szCs w:val="20"/>
        </w:rPr>
      </w:pPr>
      <w:r w:rsidRPr="008F15F7">
        <w:rPr>
          <w:rFonts w:ascii="Tahoma" w:hAnsi="Tahoma" w:cs="Tahoma"/>
          <w:b/>
          <w:sz w:val="22"/>
          <w:szCs w:val="20"/>
        </w:rPr>
        <w:t>Administration</w:t>
      </w:r>
    </w:p>
    <w:p w:rsidR="007B73B3" w:rsidRDefault="007B73B3" w:rsidP="008F15F7">
      <w:pPr>
        <w:tabs>
          <w:tab w:val="left" w:pos="1134"/>
        </w:tabs>
        <w:spacing w:line="360" w:lineRule="auto"/>
        <w:rPr>
          <w:rFonts w:ascii="Tahoma" w:hAnsi="Tahoma" w:cs="Tahoma"/>
          <w:b/>
          <w:sz w:val="22"/>
          <w:szCs w:val="20"/>
        </w:rPr>
      </w:pPr>
    </w:p>
    <w:p w:rsidR="004F6187" w:rsidRPr="007B73B3" w:rsidRDefault="008F15F7" w:rsidP="00400B06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Provide general confidential secretarial service to Headteacher, Deputy Headteacher, Finance and Administration Manager and other staff, to include </w:t>
      </w:r>
      <w:r w:rsidR="007B73B3">
        <w:rPr>
          <w:rFonts w:ascii="Tahoma" w:hAnsi="Tahoma" w:cs="Tahoma"/>
          <w:sz w:val="20"/>
          <w:szCs w:val="20"/>
        </w:rPr>
        <w:t>word processing</w:t>
      </w:r>
      <w:r>
        <w:rPr>
          <w:rFonts w:ascii="Tahoma" w:hAnsi="Tahoma" w:cs="Tahoma"/>
          <w:sz w:val="20"/>
          <w:szCs w:val="20"/>
        </w:rPr>
        <w:t>, correspondence, reports, references, mail, diaries, appointments and meetings, maintain general and confidential filing systems, provide hospitality as required</w:t>
      </w:r>
    </w:p>
    <w:p w:rsidR="004F6187" w:rsidRDefault="004F6187" w:rsidP="00400B06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00B06" w:rsidRDefault="00400B06" w:rsidP="00400B06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Publications</w:t>
      </w:r>
    </w:p>
    <w:p w:rsidR="004F6187" w:rsidRDefault="00400B06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Design, produce, upgrade, edit and distribute school/home-based </w:t>
      </w:r>
      <w:r w:rsidR="000774EC">
        <w:rPr>
          <w:rFonts w:ascii="Tahoma" w:hAnsi="Tahoma" w:cs="Tahoma"/>
          <w:sz w:val="20"/>
          <w:szCs w:val="20"/>
        </w:rPr>
        <w:t>newsletter</w:t>
      </w:r>
      <w:r>
        <w:rPr>
          <w:rFonts w:ascii="Tahoma" w:hAnsi="Tahoma" w:cs="Tahoma"/>
          <w:sz w:val="20"/>
          <w:szCs w:val="20"/>
        </w:rPr>
        <w:t>, stationary, statutory notices. Co-ordina</w:t>
      </w:r>
      <w:r w:rsidR="007B73B3">
        <w:rPr>
          <w:rFonts w:ascii="Tahoma" w:hAnsi="Tahoma" w:cs="Tahoma"/>
          <w:sz w:val="20"/>
          <w:szCs w:val="20"/>
        </w:rPr>
        <w:t xml:space="preserve">te and produce school reports, publications and policies with close attention to detail and following school design guides. Ensure paper-less methods of communication are used as far as possible and value for money principles are strictly adhered to. </w:t>
      </w:r>
    </w:p>
    <w:p w:rsidR="004F6187" w:rsidRPr="004F6187" w:rsidRDefault="004F6187" w:rsidP="004F6187">
      <w:pPr>
        <w:pStyle w:val="ListParagraph"/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F6187" w:rsidRPr="004F6187" w:rsidRDefault="004F6187" w:rsidP="004F6187">
      <w:pPr>
        <w:tabs>
          <w:tab w:val="left" w:pos="1134"/>
        </w:tabs>
        <w:spacing w:line="360" w:lineRule="auto"/>
        <w:rPr>
          <w:rFonts w:ascii="Tahoma" w:hAnsi="Tahoma" w:cs="Tahoma"/>
          <w:b/>
          <w:sz w:val="22"/>
          <w:szCs w:val="20"/>
        </w:rPr>
      </w:pPr>
      <w:r w:rsidRPr="004F6187">
        <w:rPr>
          <w:rFonts w:ascii="Tahoma" w:hAnsi="Tahoma" w:cs="Tahoma"/>
          <w:b/>
          <w:sz w:val="22"/>
          <w:szCs w:val="20"/>
        </w:rPr>
        <w:t>Data Management</w:t>
      </w:r>
    </w:p>
    <w:p w:rsidR="007B73B3" w:rsidRPr="007B73B3" w:rsidRDefault="007B73B3" w:rsidP="004F6187">
      <w:pPr>
        <w:numPr>
          <w:ilvl w:val="0"/>
          <w:numId w:val="12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 w:rsidRPr="000C2FD4">
        <w:rPr>
          <w:rFonts w:ascii="Tahoma" w:hAnsi="Tahoma" w:cs="Tahoma"/>
          <w:sz w:val="20"/>
          <w:szCs w:val="20"/>
        </w:rPr>
        <w:t xml:space="preserve">Maintain high standards when managing confidential information, complying with </w:t>
      </w:r>
      <w:r>
        <w:rPr>
          <w:rFonts w:ascii="Tahoma" w:hAnsi="Tahoma" w:cs="Tahoma"/>
          <w:sz w:val="20"/>
          <w:szCs w:val="20"/>
        </w:rPr>
        <w:t xml:space="preserve">the school’s </w:t>
      </w:r>
      <w:r w:rsidRPr="000C2FD4">
        <w:rPr>
          <w:rFonts w:ascii="Tahoma" w:hAnsi="Tahoma" w:cs="Tahoma"/>
          <w:sz w:val="20"/>
          <w:szCs w:val="20"/>
        </w:rPr>
        <w:t xml:space="preserve">data protection </w:t>
      </w:r>
      <w:r>
        <w:rPr>
          <w:rFonts w:ascii="Tahoma" w:hAnsi="Tahoma" w:cs="Tahoma"/>
          <w:sz w:val="20"/>
          <w:szCs w:val="20"/>
        </w:rPr>
        <w:t xml:space="preserve">procedures and legal </w:t>
      </w:r>
      <w:r w:rsidRPr="000C2FD4">
        <w:rPr>
          <w:rFonts w:ascii="Tahoma" w:hAnsi="Tahoma" w:cs="Tahoma"/>
          <w:sz w:val="20"/>
          <w:szCs w:val="20"/>
        </w:rPr>
        <w:t>requirements at all times</w:t>
      </w:r>
    </w:p>
    <w:p w:rsidR="007B73B3" w:rsidRDefault="007B73B3" w:rsidP="004F618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F6187" w:rsidRDefault="004F6187" w:rsidP="004F618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Secondary Transfers/leavers</w:t>
      </w:r>
    </w:p>
    <w:p w:rsidR="004F6187" w:rsidRDefault="004F6187" w:rsidP="004F6187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conjunction with Deputy Headteacher organise secondary transfer</w:t>
      </w:r>
    </w:p>
    <w:p w:rsidR="004F6187" w:rsidRDefault="004F6187" w:rsidP="004F6187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Correspond with parents, provide transfer forms and open evening/visitor information</w:t>
      </w:r>
    </w:p>
    <w:p w:rsidR="004F6187" w:rsidRDefault="004F6187" w:rsidP="004F6187">
      <w:pPr>
        <w:pStyle w:val="ListParagraph"/>
        <w:numPr>
          <w:ilvl w:val="0"/>
          <w:numId w:val="7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Collate and forward all relevant records. Terminate all documentation and procedures to remove pupils from </w:t>
      </w:r>
      <w:proofErr w:type="gramStart"/>
      <w:r>
        <w:rPr>
          <w:rFonts w:ascii="Tahoma" w:hAnsi="Tahoma" w:cs="Tahoma"/>
          <w:sz w:val="20"/>
          <w:szCs w:val="20"/>
        </w:rPr>
        <w:t>schools</w:t>
      </w:r>
      <w:proofErr w:type="gramEnd"/>
      <w:r>
        <w:rPr>
          <w:rFonts w:ascii="Tahoma" w:hAnsi="Tahoma" w:cs="Tahoma"/>
          <w:sz w:val="20"/>
          <w:szCs w:val="20"/>
        </w:rPr>
        <w:t xml:space="preserve"> active records.</w:t>
      </w:r>
    </w:p>
    <w:p w:rsidR="004F6187" w:rsidRDefault="004F6187" w:rsidP="004F6187">
      <w:pPr>
        <w:pStyle w:val="ListParagraph"/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F6187" w:rsidRDefault="004F6187" w:rsidP="004F618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Attendance</w:t>
      </w:r>
    </w:p>
    <w:p w:rsidR="004F6187" w:rsidRDefault="004F6187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 the school attendance procedures as defined by Governing Body</w:t>
      </w:r>
    </w:p>
    <w:p w:rsidR="004F6187" w:rsidRDefault="004F6187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Produce attendance and dinner registers </w:t>
      </w:r>
      <w:r w:rsidR="000774EC">
        <w:rPr>
          <w:rFonts w:ascii="Tahoma" w:hAnsi="Tahoma" w:cs="Tahoma"/>
          <w:sz w:val="20"/>
          <w:szCs w:val="20"/>
        </w:rPr>
        <w:t>daily</w:t>
      </w:r>
      <w:r>
        <w:rPr>
          <w:rFonts w:ascii="Tahoma" w:hAnsi="Tahoma" w:cs="Tahoma"/>
          <w:sz w:val="20"/>
          <w:szCs w:val="20"/>
        </w:rPr>
        <w:t>, include all details as required. Maintain and edit termly.</w:t>
      </w:r>
    </w:p>
    <w:p w:rsidR="004F6187" w:rsidRDefault="004F6187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 registers on a weekly basis, send absence/lateness letters to parents</w:t>
      </w:r>
    </w:p>
    <w:p w:rsidR="004F6187" w:rsidRDefault="007B73B3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</w:t>
      </w:r>
      <w:r w:rsidR="004F6187">
        <w:rPr>
          <w:rFonts w:ascii="Tahoma" w:hAnsi="Tahoma" w:cs="Tahoma"/>
          <w:sz w:val="20"/>
          <w:szCs w:val="20"/>
        </w:rPr>
        <w:t xml:space="preserve"> SIMS database, record attendance weekly, and produce absence letters/attendance certificates. Complete </w:t>
      </w:r>
      <w:r>
        <w:rPr>
          <w:rFonts w:ascii="Tahoma" w:hAnsi="Tahoma" w:cs="Tahoma"/>
          <w:sz w:val="20"/>
          <w:szCs w:val="20"/>
        </w:rPr>
        <w:t>regular</w:t>
      </w:r>
      <w:r w:rsidR="004F6187">
        <w:rPr>
          <w:rFonts w:ascii="Tahoma" w:hAnsi="Tahoma" w:cs="Tahoma"/>
          <w:sz w:val="20"/>
          <w:szCs w:val="20"/>
        </w:rPr>
        <w:t xml:space="preserve"> attendance return</w:t>
      </w:r>
      <w:r>
        <w:rPr>
          <w:rFonts w:ascii="Tahoma" w:hAnsi="Tahoma" w:cs="Tahoma"/>
          <w:sz w:val="20"/>
          <w:szCs w:val="20"/>
        </w:rPr>
        <w:t>s to Local Authority Officers, ensuring data is complete, accurate and up to date</w:t>
      </w:r>
      <w:r w:rsidR="004F6187">
        <w:rPr>
          <w:rFonts w:ascii="Tahoma" w:hAnsi="Tahoma" w:cs="Tahoma"/>
          <w:sz w:val="20"/>
          <w:szCs w:val="20"/>
        </w:rPr>
        <w:t>. Complete annual attendance return</w:t>
      </w:r>
      <w:r>
        <w:rPr>
          <w:rFonts w:ascii="Tahoma" w:hAnsi="Tahoma" w:cs="Tahoma"/>
          <w:sz w:val="20"/>
          <w:szCs w:val="20"/>
        </w:rPr>
        <w:t>s as appropriate</w:t>
      </w:r>
      <w:r w:rsidR="004F6187">
        <w:rPr>
          <w:rFonts w:ascii="Tahoma" w:hAnsi="Tahoma" w:cs="Tahoma"/>
          <w:sz w:val="20"/>
          <w:szCs w:val="20"/>
        </w:rPr>
        <w:t>.</w:t>
      </w:r>
    </w:p>
    <w:p w:rsidR="004F6187" w:rsidRDefault="004F6187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Review registers periodically with Headteacher and EWS, provide attendance records as required</w:t>
      </w:r>
    </w:p>
    <w:p w:rsidR="004F6187" w:rsidRDefault="004F6187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Induct new teaching staff on registration procedures</w:t>
      </w:r>
    </w:p>
    <w:p w:rsidR="00C10B9A" w:rsidRDefault="00C10B9A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 effectively with stakeholders in order to promote good attendance and to achieve attendance targets</w:t>
      </w:r>
    </w:p>
    <w:p w:rsidR="007B73B3" w:rsidRDefault="00C10B9A" w:rsidP="004F6187">
      <w:pPr>
        <w:pStyle w:val="ListParagraph"/>
        <w:numPr>
          <w:ilvl w:val="0"/>
          <w:numId w:val="8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B73B3">
        <w:rPr>
          <w:rFonts w:ascii="Tahoma" w:hAnsi="Tahoma" w:cs="Tahoma"/>
          <w:sz w:val="20"/>
          <w:szCs w:val="20"/>
        </w:rPr>
        <w:t xml:space="preserve">Contribute to </w:t>
      </w:r>
      <w:r>
        <w:rPr>
          <w:rFonts w:ascii="Tahoma" w:hAnsi="Tahoma" w:cs="Tahoma"/>
          <w:sz w:val="20"/>
          <w:szCs w:val="20"/>
        </w:rPr>
        <w:t>improving policies, systems and procedures</w:t>
      </w:r>
    </w:p>
    <w:p w:rsidR="004F6187" w:rsidRDefault="004F6187" w:rsidP="004F618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F6187" w:rsidRDefault="004F6187" w:rsidP="004F6187">
      <w:pPr>
        <w:pStyle w:val="ListParagraph"/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774EC" w:rsidRDefault="000774EC" w:rsidP="004F618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774EC" w:rsidRDefault="000774EC" w:rsidP="004F618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F6187" w:rsidRDefault="004F6187" w:rsidP="004F6187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Information Communication Technology</w:t>
      </w:r>
    </w:p>
    <w:p w:rsidR="004F6187" w:rsidRDefault="004F6187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assist in the organisation and co-ordination of effective and accurate ICT for administration purposes</w:t>
      </w:r>
    </w:p>
    <w:p w:rsidR="004F6187" w:rsidRDefault="004F6187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assist in the management of Administration IT Network and SIMs modules, creating, maintaining databases which include</w:t>
      </w:r>
      <w:r w:rsidR="000774EC">
        <w:rPr>
          <w:rFonts w:ascii="Tahoma" w:hAnsi="Tahoma" w:cs="Tahoma"/>
          <w:sz w:val="20"/>
          <w:szCs w:val="20"/>
        </w:rPr>
        <w:t xml:space="preserve"> Pay 360,</w:t>
      </w:r>
      <w:r w:rsidR="00AF625A">
        <w:rPr>
          <w:rFonts w:ascii="Tahoma" w:hAnsi="Tahoma" w:cs="Tahoma"/>
          <w:sz w:val="20"/>
          <w:szCs w:val="20"/>
        </w:rPr>
        <w:t xml:space="preserve"> In Touch</w:t>
      </w:r>
      <w:r>
        <w:rPr>
          <w:rFonts w:ascii="Tahoma" w:hAnsi="Tahoma" w:cs="Tahoma"/>
          <w:sz w:val="20"/>
          <w:szCs w:val="20"/>
        </w:rPr>
        <w:t xml:space="preserve">, Attendance, Data Manager </w:t>
      </w:r>
      <w:r w:rsidR="001B6B2E">
        <w:rPr>
          <w:rFonts w:ascii="Tahoma" w:hAnsi="Tahoma" w:cs="Tahoma"/>
          <w:sz w:val="20"/>
          <w:szCs w:val="20"/>
        </w:rPr>
        <w:t>as reviewed and updated</w:t>
      </w:r>
    </w:p>
    <w:p w:rsidR="004F6187" w:rsidRDefault="004F6187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Liaise with ICT curriculum co-ordinator, assessment co-ordinator, SENCO and EMAG</w:t>
      </w:r>
    </w:p>
    <w:p w:rsidR="004F6187" w:rsidRDefault="004F6187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Advise staff of database and reporting facilities</w:t>
      </w:r>
    </w:p>
    <w:p w:rsidR="004F6187" w:rsidRDefault="004F6187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Create, maintain, interrogate databases, spreadsheets to support the school’s information requirements using Windows software to include SIMS, Word, Excel and Publisher</w:t>
      </w:r>
    </w:p>
    <w:p w:rsidR="004F6187" w:rsidRDefault="004F6187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Research, prepare and complete wide range of statistical</w:t>
      </w:r>
      <w:r w:rsidR="00D72C9B">
        <w:rPr>
          <w:rFonts w:ascii="Tahoma" w:hAnsi="Tahoma" w:cs="Tahoma"/>
          <w:sz w:val="20"/>
          <w:szCs w:val="20"/>
        </w:rPr>
        <w:t xml:space="preserve"> information as required by DfE, L</w:t>
      </w:r>
      <w:r>
        <w:rPr>
          <w:rFonts w:ascii="Tahoma" w:hAnsi="Tahoma" w:cs="Tahoma"/>
          <w:sz w:val="20"/>
          <w:szCs w:val="20"/>
        </w:rPr>
        <w:t>A, Headteacher and Governing Body</w:t>
      </w:r>
    </w:p>
    <w:p w:rsidR="004F6187" w:rsidRDefault="004F6187" w:rsidP="004F6187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Maintain effective administration in the absence of the </w:t>
      </w:r>
      <w:r w:rsidR="000774EC">
        <w:rPr>
          <w:rFonts w:ascii="Tahoma" w:hAnsi="Tahoma" w:cs="Tahoma"/>
          <w:sz w:val="20"/>
          <w:szCs w:val="20"/>
        </w:rPr>
        <w:t xml:space="preserve">Senior </w:t>
      </w:r>
      <w:r>
        <w:rPr>
          <w:rFonts w:ascii="Tahoma" w:hAnsi="Tahoma" w:cs="Tahoma"/>
          <w:sz w:val="20"/>
          <w:szCs w:val="20"/>
        </w:rPr>
        <w:t xml:space="preserve">Administration </w:t>
      </w:r>
      <w:r w:rsidR="000774EC">
        <w:rPr>
          <w:rFonts w:ascii="Tahoma" w:hAnsi="Tahoma" w:cs="Tahoma"/>
          <w:sz w:val="20"/>
          <w:szCs w:val="20"/>
        </w:rPr>
        <w:t>Officer and SBM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F6187" w:rsidRDefault="004F6187" w:rsidP="00E76723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E76723" w:rsidRPr="004F6187" w:rsidRDefault="00E76723" w:rsidP="00E76723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 w:rsidRPr="004F6187">
        <w:rPr>
          <w:rFonts w:ascii="Tahoma" w:hAnsi="Tahoma" w:cs="Tahoma"/>
          <w:sz w:val="20"/>
          <w:szCs w:val="20"/>
        </w:rPr>
        <w:t>Admissions/Pupil Data</w:t>
      </w:r>
    </w:p>
    <w:p w:rsidR="00E76723" w:rsidRDefault="00E76723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Process pupil admissions in accordance with admissions policy</w:t>
      </w:r>
    </w:p>
    <w:p w:rsidR="00B62C3F" w:rsidRDefault="00B62C3F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Liaise with Local Authority School Admissions colleagues in order to fill spaces quickly and fairly </w:t>
      </w:r>
    </w:p>
    <w:p w:rsidR="00E76723" w:rsidRDefault="00B62C3F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Support new children and parents to comply with admissions processes, including form filling and related requirements (for example, uniform, school meals and induction packs) </w:t>
      </w:r>
    </w:p>
    <w:p w:rsidR="00AF625A" w:rsidRDefault="00E76723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 w:rsidRPr="00AF625A">
        <w:rPr>
          <w:rFonts w:ascii="Tahoma" w:hAnsi="Tahoma" w:cs="Tahoma"/>
          <w:sz w:val="20"/>
          <w:szCs w:val="20"/>
        </w:rPr>
        <w:t xml:space="preserve">Arrange and attend induction/open days. </w:t>
      </w:r>
    </w:p>
    <w:p w:rsidR="00E76723" w:rsidRPr="00AF625A" w:rsidRDefault="00E76723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 w:rsidRPr="00AF625A">
        <w:rPr>
          <w:rFonts w:ascii="Tahoma" w:hAnsi="Tahoma" w:cs="Tahoma"/>
          <w:sz w:val="20"/>
          <w:szCs w:val="20"/>
        </w:rPr>
        <w:t>Liaise with Headteacher i</w:t>
      </w:r>
      <w:r w:rsidR="00B62C3F" w:rsidRPr="00AF625A">
        <w:rPr>
          <w:rFonts w:ascii="Tahoma" w:hAnsi="Tahoma" w:cs="Tahoma"/>
          <w:sz w:val="20"/>
          <w:szCs w:val="20"/>
        </w:rPr>
        <w:t xml:space="preserve">f oversubscribed. Liaise with Local </w:t>
      </w:r>
      <w:r w:rsidRPr="00AF625A">
        <w:rPr>
          <w:rFonts w:ascii="Tahoma" w:hAnsi="Tahoma" w:cs="Tahoma"/>
          <w:sz w:val="20"/>
          <w:szCs w:val="20"/>
        </w:rPr>
        <w:t>A</w:t>
      </w:r>
      <w:r w:rsidR="00B62C3F" w:rsidRPr="00AF625A">
        <w:rPr>
          <w:rFonts w:ascii="Tahoma" w:hAnsi="Tahoma" w:cs="Tahoma"/>
          <w:sz w:val="20"/>
          <w:szCs w:val="20"/>
        </w:rPr>
        <w:t>uthority Officers</w:t>
      </w:r>
      <w:r w:rsidRPr="00AF625A">
        <w:rPr>
          <w:rFonts w:ascii="Tahoma" w:hAnsi="Tahoma" w:cs="Tahoma"/>
          <w:sz w:val="20"/>
          <w:szCs w:val="20"/>
        </w:rPr>
        <w:t xml:space="preserve"> regarding appeal procedures</w:t>
      </w:r>
    </w:p>
    <w:p w:rsidR="00E76723" w:rsidRDefault="00E76723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Initiate and maintain all documentation and procedures to include pupils in </w:t>
      </w:r>
      <w:proofErr w:type="gramStart"/>
      <w:r>
        <w:rPr>
          <w:rFonts w:ascii="Tahoma" w:hAnsi="Tahoma" w:cs="Tahoma"/>
          <w:sz w:val="20"/>
          <w:szCs w:val="20"/>
        </w:rPr>
        <w:t>schools</w:t>
      </w:r>
      <w:proofErr w:type="gramEnd"/>
      <w:r>
        <w:rPr>
          <w:rFonts w:ascii="Tahoma" w:hAnsi="Tahoma" w:cs="Tahoma"/>
          <w:sz w:val="20"/>
          <w:szCs w:val="20"/>
        </w:rPr>
        <w:t xml:space="preserve"> active records</w:t>
      </w:r>
    </w:p>
    <w:p w:rsidR="00E76723" w:rsidRDefault="00E76723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pupil database, produce annual data checking sheets, amend/update records on system, provide class/registration lists</w:t>
      </w:r>
    </w:p>
    <w:p w:rsidR="000774EC" w:rsidRDefault="000774EC" w:rsidP="00E7672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Arrange individual and class photo sessions</w:t>
      </w:r>
    </w:p>
    <w:p w:rsidR="002F1FA3" w:rsidRDefault="002F1FA3" w:rsidP="002F1FA3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2F1FA3" w:rsidRDefault="000F5217" w:rsidP="002F1FA3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Finance</w:t>
      </w:r>
    </w:p>
    <w:p w:rsidR="002F1FA3" w:rsidRDefault="002F1FA3" w:rsidP="002F1FA3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and report payment systems as required by the line manager</w:t>
      </w:r>
    </w:p>
    <w:p w:rsidR="000F5217" w:rsidRDefault="000F5217" w:rsidP="002F1FA3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Process paperwork for invoices as required</w:t>
      </w:r>
    </w:p>
    <w:p w:rsidR="000F5217" w:rsidRDefault="000F5217" w:rsidP="002F1FA3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Follow up to resolve debts, report to line manager and maintain records</w:t>
      </w:r>
    </w:p>
    <w:p w:rsidR="000F5217" w:rsidRDefault="000F5217" w:rsidP="002F1FA3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and monitor payment records for school Enrichment and Improvement fund</w:t>
      </w:r>
    </w:p>
    <w:p w:rsidR="000F5217" w:rsidRDefault="000F5217" w:rsidP="002F1FA3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 w:rsidRPr="000F5217">
        <w:rPr>
          <w:rFonts w:ascii="Tahoma" w:hAnsi="Tahoma" w:cs="Tahoma"/>
          <w:sz w:val="20"/>
          <w:szCs w:val="20"/>
        </w:rPr>
        <w:t xml:space="preserve">Maintain </w:t>
      </w:r>
      <w:r>
        <w:rPr>
          <w:rFonts w:ascii="Tahoma" w:hAnsi="Tahoma" w:cs="Tahoma"/>
          <w:sz w:val="20"/>
          <w:szCs w:val="20"/>
        </w:rPr>
        <w:t>and monitor payment</w:t>
      </w:r>
      <w:r w:rsidRPr="000F5217">
        <w:rPr>
          <w:rFonts w:ascii="Tahoma" w:hAnsi="Tahoma" w:cs="Tahoma"/>
          <w:sz w:val="20"/>
          <w:szCs w:val="20"/>
        </w:rPr>
        <w:t>s for</w:t>
      </w:r>
      <w:r>
        <w:rPr>
          <w:rFonts w:ascii="Tahoma" w:hAnsi="Tahoma" w:cs="Tahoma"/>
          <w:sz w:val="20"/>
          <w:szCs w:val="20"/>
        </w:rPr>
        <w:t xml:space="preserve"> full time Nursery places</w:t>
      </w:r>
      <w:r w:rsidR="000774EC">
        <w:rPr>
          <w:rFonts w:ascii="Tahoma" w:hAnsi="Tahoma" w:cs="Tahoma"/>
          <w:sz w:val="20"/>
          <w:szCs w:val="20"/>
        </w:rPr>
        <w:t xml:space="preserve"> and school lunches</w:t>
      </w:r>
    </w:p>
    <w:p w:rsidR="000F5217" w:rsidRPr="002F1FA3" w:rsidRDefault="000F5217" w:rsidP="000F5217">
      <w:pPr>
        <w:pStyle w:val="ListParagraph"/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36400" w:rsidRDefault="00336400" w:rsidP="003B6D02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62C3F" w:rsidRDefault="00B62C3F" w:rsidP="00B62C3F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lastRenderedPageBreak/>
        <w:t>Safeguarding</w:t>
      </w:r>
    </w:p>
    <w:p w:rsidR="00B62C3F" w:rsidRDefault="00B62C3F" w:rsidP="00B62C3F">
      <w:pPr>
        <w:rPr>
          <w:rFonts w:ascii="Tahoma" w:hAnsi="Tahoma" w:cs="Tahoma"/>
          <w:b/>
          <w:szCs w:val="22"/>
        </w:rPr>
      </w:pPr>
    </w:p>
    <w:p w:rsidR="00B62C3F" w:rsidRDefault="00B62C3F" w:rsidP="00B62C3F">
      <w:pPr>
        <w:numPr>
          <w:ilvl w:val="0"/>
          <w:numId w:val="12"/>
        </w:numPr>
        <w:spacing w:line="360" w:lineRule="auto"/>
        <w:rPr>
          <w:rFonts w:ascii="Tahoma" w:hAnsi="Tahoma" w:cs="Tahoma"/>
          <w:sz w:val="20"/>
          <w:szCs w:val="20"/>
        </w:rPr>
      </w:pPr>
      <w:r w:rsidRPr="000C2FD4">
        <w:rPr>
          <w:rFonts w:ascii="Tahoma" w:hAnsi="Tahoma" w:cs="Tahoma"/>
          <w:sz w:val="20"/>
          <w:szCs w:val="20"/>
        </w:rPr>
        <w:t>Comply with policies and procedures covering child protection, health, safety and security</w:t>
      </w:r>
    </w:p>
    <w:p w:rsidR="00B62C3F" w:rsidRDefault="00B62C3F" w:rsidP="00B62C3F">
      <w:pPr>
        <w:numPr>
          <w:ilvl w:val="0"/>
          <w:numId w:val="1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Contribute to safeguarding the welfare of children in the school</w:t>
      </w:r>
    </w:p>
    <w:p w:rsidR="00B62C3F" w:rsidRDefault="00B62C3F" w:rsidP="00B62C3F">
      <w:pPr>
        <w:numPr>
          <w:ilvl w:val="0"/>
          <w:numId w:val="1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the security of property in a way that is consistent with your organisation’s procedures and legal requirements, reporting any concerns about safety and security to the appropriate person</w:t>
      </w:r>
    </w:p>
    <w:p w:rsidR="00B62C3F" w:rsidRPr="0015158F" w:rsidRDefault="00B62C3F" w:rsidP="00B62C3F">
      <w:pPr>
        <w:numPr>
          <w:ilvl w:val="0"/>
          <w:numId w:val="1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 the visitors log book and ensure all visitors and contractors can be identified by wearing clearly visible badges</w:t>
      </w:r>
    </w:p>
    <w:p w:rsidR="00B62C3F" w:rsidRDefault="00B62C3F" w:rsidP="00B62C3F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62C3F" w:rsidRDefault="00B62C3F" w:rsidP="00B62C3F">
      <w:pPr>
        <w:tabs>
          <w:tab w:val="left" w:pos="1134"/>
          <w:tab w:val="left" w:pos="2145"/>
        </w:tabs>
        <w:spacing w:line="360" w:lineRule="auto"/>
        <w:rPr>
          <w:rFonts w:ascii="Tahoma" w:hAnsi="Tahoma" w:cs="Tahoma"/>
          <w:sz w:val="20"/>
          <w:szCs w:val="20"/>
        </w:rPr>
      </w:pPr>
      <w:r w:rsidRPr="00400B06">
        <w:rPr>
          <w:rFonts w:ascii="Tahoma" w:hAnsi="Tahoma" w:cs="Tahoma"/>
          <w:sz w:val="20"/>
          <w:szCs w:val="20"/>
        </w:rPr>
        <w:t>School Nurse</w:t>
      </w:r>
      <w:r>
        <w:rPr>
          <w:rFonts w:ascii="Tahoma" w:hAnsi="Tahoma" w:cs="Tahoma"/>
          <w:sz w:val="20"/>
          <w:szCs w:val="20"/>
        </w:rPr>
        <w:tab/>
      </w:r>
    </w:p>
    <w:p w:rsidR="00B62C3F" w:rsidRDefault="00B62C3F" w:rsidP="00B62C3F">
      <w:pPr>
        <w:pStyle w:val="ListParagraph"/>
        <w:numPr>
          <w:ilvl w:val="0"/>
          <w:numId w:val="9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 pupil data, including admissions and leavers</w:t>
      </w:r>
      <w:r w:rsidR="000774EC">
        <w:rPr>
          <w:rFonts w:ascii="Tahoma" w:hAnsi="Tahoma" w:cs="Tahoma"/>
          <w:sz w:val="20"/>
          <w:szCs w:val="20"/>
        </w:rPr>
        <w:t xml:space="preserve">.  Arrange all nurse visits to school </w:t>
      </w:r>
      <w:proofErr w:type="spellStart"/>
      <w:r w:rsidR="000774EC">
        <w:rPr>
          <w:rFonts w:ascii="Tahoma" w:hAnsi="Tahoma" w:cs="Tahoma"/>
          <w:sz w:val="20"/>
          <w:szCs w:val="20"/>
        </w:rPr>
        <w:t>inc.</w:t>
      </w:r>
      <w:proofErr w:type="spellEnd"/>
      <w:r w:rsidR="000774E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0774EC">
        <w:rPr>
          <w:rFonts w:ascii="Tahoma" w:hAnsi="Tahoma" w:cs="Tahoma"/>
          <w:sz w:val="20"/>
          <w:szCs w:val="20"/>
        </w:rPr>
        <w:t>eyetests</w:t>
      </w:r>
      <w:proofErr w:type="spellEnd"/>
      <w:r w:rsidR="000774EC">
        <w:rPr>
          <w:rFonts w:ascii="Tahoma" w:hAnsi="Tahoma" w:cs="Tahoma"/>
          <w:sz w:val="20"/>
          <w:szCs w:val="20"/>
        </w:rPr>
        <w:t xml:space="preserve"> and Heights &amp; Weights</w:t>
      </w:r>
      <w:bookmarkStart w:id="0" w:name="_GoBack"/>
      <w:bookmarkEnd w:id="0"/>
    </w:p>
    <w:p w:rsidR="00336400" w:rsidRDefault="00336400" w:rsidP="00B62C3F">
      <w:pPr>
        <w:rPr>
          <w:rFonts w:ascii="Tahoma" w:hAnsi="Tahoma" w:cs="Tahoma"/>
        </w:rPr>
      </w:pPr>
    </w:p>
    <w:p w:rsidR="00B62C3F" w:rsidRDefault="00B62C3F" w:rsidP="00B62C3F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Performance and Line Management</w:t>
      </w:r>
    </w:p>
    <w:p w:rsidR="00B62C3F" w:rsidRDefault="00B62C3F" w:rsidP="00B62C3F">
      <w:pPr>
        <w:rPr>
          <w:rFonts w:ascii="Tahoma" w:hAnsi="Tahoma" w:cs="Tahoma"/>
          <w:b/>
          <w:szCs w:val="22"/>
        </w:rPr>
      </w:pPr>
    </w:p>
    <w:p w:rsidR="00B62C3F" w:rsidRDefault="00B62C3F" w:rsidP="00B62C3F">
      <w:pPr>
        <w:pStyle w:val="ListParagraph"/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Regularly reflect upon your performance, set targets, action plan and review your work</w:t>
      </w:r>
    </w:p>
    <w:p w:rsidR="00B62C3F" w:rsidRDefault="00B62C3F" w:rsidP="00B62C3F">
      <w:pPr>
        <w:pStyle w:val="ListParagraph"/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Take an active part in </w:t>
      </w:r>
      <w:proofErr w:type="gramStart"/>
      <w:r>
        <w:rPr>
          <w:rFonts w:ascii="Tahoma" w:hAnsi="Tahoma" w:cs="Tahoma"/>
          <w:sz w:val="20"/>
          <w:szCs w:val="20"/>
        </w:rPr>
        <w:t>the  Performance</w:t>
      </w:r>
      <w:proofErr w:type="gramEnd"/>
      <w:r>
        <w:rPr>
          <w:rFonts w:ascii="Tahoma" w:hAnsi="Tahoma" w:cs="Tahoma"/>
          <w:sz w:val="20"/>
          <w:szCs w:val="20"/>
        </w:rPr>
        <w:t xml:space="preserve"> Management process with your line manager, sharing your success stories as well as your challenges</w:t>
      </w:r>
    </w:p>
    <w:p w:rsidR="00B62C3F" w:rsidRDefault="00B62C3F" w:rsidP="00B62C3F">
      <w:pPr>
        <w:pStyle w:val="ListParagraph"/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Take responsibility for your work and encourage and accept feedback from your colleagues and your line manager</w:t>
      </w:r>
    </w:p>
    <w:p w:rsidR="00B62C3F" w:rsidRDefault="00B62C3F" w:rsidP="00B62C3F">
      <w:pPr>
        <w:pStyle w:val="ListParagraph"/>
        <w:numPr>
          <w:ilvl w:val="0"/>
          <w:numId w:val="12"/>
        </w:numPr>
        <w:tabs>
          <w:tab w:val="left" w:pos="709"/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Continue to learn and develop as a professional, completing induction, attending relevant training to u</w:t>
      </w:r>
      <w:r w:rsidRPr="0089768E">
        <w:rPr>
          <w:rFonts w:ascii="Tahoma" w:hAnsi="Tahoma" w:cs="Tahoma"/>
          <w:sz w:val="20"/>
          <w:szCs w:val="20"/>
        </w:rPr>
        <w:t xml:space="preserve">pdate </w:t>
      </w:r>
      <w:r>
        <w:rPr>
          <w:rFonts w:ascii="Tahoma" w:hAnsi="Tahoma" w:cs="Tahoma"/>
          <w:sz w:val="20"/>
          <w:szCs w:val="20"/>
        </w:rPr>
        <w:t xml:space="preserve">knowledge and </w:t>
      </w:r>
      <w:r w:rsidRPr="0089768E">
        <w:rPr>
          <w:rFonts w:ascii="Tahoma" w:hAnsi="Tahoma" w:cs="Tahoma"/>
          <w:sz w:val="20"/>
          <w:szCs w:val="20"/>
        </w:rPr>
        <w:t xml:space="preserve">skills, </w:t>
      </w:r>
      <w:r>
        <w:rPr>
          <w:rFonts w:ascii="Tahoma" w:hAnsi="Tahoma" w:cs="Tahoma"/>
          <w:sz w:val="20"/>
          <w:szCs w:val="20"/>
        </w:rPr>
        <w:t>enhancing qualifications</w:t>
      </w:r>
      <w:r w:rsidRPr="008976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and engaging in </w:t>
      </w:r>
      <w:r w:rsidRPr="0089768E">
        <w:rPr>
          <w:rFonts w:ascii="Tahoma" w:hAnsi="Tahoma" w:cs="Tahoma"/>
          <w:sz w:val="20"/>
          <w:szCs w:val="20"/>
        </w:rPr>
        <w:t>annual performance review</w:t>
      </w:r>
    </w:p>
    <w:p w:rsidR="00B62C3F" w:rsidRDefault="00B62C3F" w:rsidP="00B62C3F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62C3F" w:rsidRDefault="00B62C3F" w:rsidP="00B62C3F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62C3F" w:rsidRPr="0075221E" w:rsidRDefault="00B62C3F" w:rsidP="00B62C3F">
      <w:pPr>
        <w:rPr>
          <w:rFonts w:ascii="Tahoma" w:hAnsi="Tahoma" w:cs="Tahoma"/>
          <w:b/>
          <w:szCs w:val="22"/>
        </w:rPr>
      </w:pPr>
      <w:r w:rsidRPr="0075221E">
        <w:rPr>
          <w:rFonts w:ascii="Tahoma" w:hAnsi="Tahoma" w:cs="Tahoma"/>
          <w:b/>
          <w:szCs w:val="22"/>
        </w:rPr>
        <w:t>Other</w:t>
      </w:r>
    </w:p>
    <w:p w:rsidR="00B62C3F" w:rsidRDefault="00B62C3F" w:rsidP="00B62C3F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62C3F" w:rsidRPr="00CB2FBB" w:rsidRDefault="00B62C3F" w:rsidP="00B62C3F">
      <w:pPr>
        <w:numPr>
          <w:ilvl w:val="0"/>
          <w:numId w:val="12"/>
        </w:num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Undertake such other duties as the Headteacher from time to time may direct</w:t>
      </w:r>
    </w:p>
    <w:p w:rsidR="00B62C3F" w:rsidRPr="00336400" w:rsidRDefault="00B62C3F" w:rsidP="00B62C3F">
      <w:pPr>
        <w:tabs>
          <w:tab w:val="left" w:pos="113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62C3F" w:rsidRDefault="00B62C3F" w:rsidP="00336400">
      <w:pPr>
        <w:ind w:left="426"/>
        <w:rPr>
          <w:rFonts w:ascii="Tahoma" w:hAnsi="Tahoma" w:cs="Tahoma"/>
        </w:rPr>
      </w:pPr>
    </w:p>
    <w:p w:rsidR="00FD5D9E" w:rsidRDefault="00FD5D9E" w:rsidP="00336400">
      <w:pPr>
        <w:ind w:left="426"/>
        <w:rPr>
          <w:rFonts w:ascii="Tahoma" w:hAnsi="Tahoma" w:cs="Tahoma"/>
        </w:rPr>
      </w:pPr>
    </w:p>
    <w:p w:rsidR="00FD5D9E" w:rsidRDefault="00FD5D9E" w:rsidP="00336400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NATIONAL OCCUPATIONAL STANDARDS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8527"/>
      </w:tblGrid>
      <w:tr w:rsidR="00FD5D9E" w:rsidRPr="007354AC" w:rsidTr="00FD5D9E">
        <w:tc>
          <w:tcPr>
            <w:tcW w:w="1504" w:type="dxa"/>
            <w:tcBorders>
              <w:bottom w:val="single" w:sz="4" w:space="0" w:color="auto"/>
            </w:tcBorders>
          </w:tcPr>
          <w:p w:rsidR="00FD5D9E" w:rsidRPr="007354AC" w:rsidRDefault="00FD5D9E" w:rsidP="00362BD1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354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Mandatory/</w:t>
            </w:r>
          </w:p>
          <w:p w:rsidR="00FD5D9E" w:rsidRPr="007354AC" w:rsidRDefault="00FD5D9E" w:rsidP="00362BD1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Core </w:t>
            </w:r>
            <w:r w:rsidRPr="007354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8527" w:type="dxa"/>
          </w:tcPr>
          <w:p w:rsidR="00FD5D9E" w:rsidRPr="007C1550" w:rsidRDefault="00FD5D9E" w:rsidP="00362B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C1550">
              <w:rPr>
                <w:rFonts w:ascii="Tahoma" w:hAnsi="Tahoma" w:cs="Tahoma"/>
                <w:b/>
                <w:sz w:val="20"/>
                <w:szCs w:val="20"/>
              </w:rPr>
              <w:t>Elements</w:t>
            </w:r>
          </w:p>
          <w:p w:rsidR="00FD5D9E" w:rsidRPr="007354AC" w:rsidRDefault="00FD5D9E" w:rsidP="00362BD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5D9E" w:rsidRPr="00FD5D9E" w:rsidTr="00FD5D9E">
        <w:trPr>
          <w:trHeight w:val="307"/>
        </w:trPr>
        <w:tc>
          <w:tcPr>
            <w:tcW w:w="1504" w:type="dxa"/>
            <w:vMerge w:val="restart"/>
            <w:tcBorders>
              <w:top w:val="single" w:sz="4" w:space="0" w:color="auto"/>
            </w:tcBorders>
          </w:tcPr>
          <w:p w:rsidR="00FD5D9E" w:rsidRPr="00FD5D9E" w:rsidRDefault="00FD5D9E" w:rsidP="00362BD1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New award in Support Work in Schools (</w:t>
            </w:r>
            <w:proofErr w:type="spellStart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SWiS</w:t>
            </w:r>
            <w:proofErr w:type="spellEnd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)</w:t>
            </w:r>
          </w:p>
          <w:p w:rsidR="00FD5D9E" w:rsidRPr="00FD5D9E" w:rsidRDefault="00FD5D9E" w:rsidP="00FD5D9E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27" w:type="dxa"/>
          </w:tcPr>
          <w:p w:rsidR="00FD5D9E" w:rsidRPr="00FD5D9E" w:rsidRDefault="00FD5D9E" w:rsidP="00FD5D9E">
            <w:pPr>
              <w:shd w:val="clear" w:color="auto" w:fill="FFFFFF"/>
              <w:spacing w:line="264" w:lineRule="atLeas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gramStart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a)Child</w:t>
            </w:r>
            <w:proofErr w:type="gramEnd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and young person development</w:t>
            </w:r>
          </w:p>
        </w:tc>
      </w:tr>
      <w:tr w:rsidR="00FD5D9E" w:rsidRPr="00FD5D9E" w:rsidTr="00FD5D9E">
        <w:trPr>
          <w:trHeight w:val="453"/>
        </w:trPr>
        <w:tc>
          <w:tcPr>
            <w:tcW w:w="1504" w:type="dxa"/>
            <w:vMerge/>
          </w:tcPr>
          <w:p w:rsidR="00FD5D9E" w:rsidRPr="00FD5D9E" w:rsidRDefault="00FD5D9E" w:rsidP="00362BD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8527" w:type="dxa"/>
          </w:tcPr>
          <w:p w:rsidR="00FD5D9E" w:rsidRPr="00FD5D9E" w:rsidRDefault="00FD5D9E" w:rsidP="00FD5D9E">
            <w:pPr>
              <w:shd w:val="clear" w:color="auto" w:fill="FFFFFF"/>
              <w:spacing w:line="264" w:lineRule="atLeas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gramStart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b)Safeguarding</w:t>
            </w:r>
            <w:proofErr w:type="gramEnd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the welfare of children and young people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FD5D9E">
            <w:pPr>
              <w:shd w:val="clear" w:color="auto" w:fill="FFFFFF"/>
              <w:spacing w:line="264" w:lineRule="atLeas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c)Communication and professional relationships with children, young people and adults</w:t>
            </w:r>
          </w:p>
        </w:tc>
      </w:tr>
      <w:tr w:rsidR="00FD5D9E" w:rsidRPr="00FD5D9E" w:rsidTr="00DC7A20">
        <w:trPr>
          <w:trHeight w:val="492"/>
        </w:trPr>
        <w:tc>
          <w:tcPr>
            <w:tcW w:w="1504" w:type="dxa"/>
            <w:vMerge/>
          </w:tcPr>
          <w:p w:rsidR="00FD5D9E" w:rsidRPr="00FD5D9E" w:rsidRDefault="00FD5D9E" w:rsidP="00362BD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8527" w:type="dxa"/>
          </w:tcPr>
          <w:p w:rsidR="00FD5D9E" w:rsidRPr="00FD5D9E" w:rsidRDefault="00FD5D9E" w:rsidP="00FD5D9E">
            <w:pPr>
              <w:shd w:val="clear" w:color="auto" w:fill="FFFFFF"/>
              <w:spacing w:line="264" w:lineRule="atLeas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d)Equality, diversity and inclusion in work with children and young people</w:t>
            </w:r>
          </w:p>
        </w:tc>
      </w:tr>
      <w:tr w:rsidR="00FD5D9E" w:rsidRPr="00FD5D9E" w:rsidTr="00DC7A20">
        <w:trPr>
          <w:trHeight w:val="538"/>
        </w:trPr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FD5D9E">
            <w:pPr>
              <w:shd w:val="clear" w:color="auto" w:fill="FFFFFF"/>
              <w:spacing w:line="264" w:lineRule="atLeas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proofErr w:type="gramStart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e)Schools</w:t>
            </w:r>
            <w:proofErr w:type="gramEnd"/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as organisations (Including an  Exploration of school values, policies, roles and responsibilities)</w:t>
            </w:r>
          </w:p>
        </w:tc>
      </w:tr>
      <w:tr w:rsidR="00FD5D9E" w:rsidRPr="00FD5D9E" w:rsidTr="00FD5D9E">
        <w:trPr>
          <w:trHeight w:val="748"/>
        </w:trPr>
        <w:tc>
          <w:tcPr>
            <w:tcW w:w="1504" w:type="dxa"/>
            <w:vMerge w:val="restart"/>
          </w:tcPr>
          <w:p w:rsidR="00FD5D9E" w:rsidRPr="00FD5D9E" w:rsidRDefault="00FD5D9E" w:rsidP="00362BD1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Carry out your responsibilities</w:t>
            </w:r>
          </w:p>
          <w:p w:rsidR="00FD5D9E" w:rsidRPr="00FD5D9E" w:rsidRDefault="00FD5D9E" w:rsidP="00362BD1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Unit 301</w:t>
            </w:r>
          </w:p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(</w:t>
            </w:r>
            <w:proofErr w:type="spellStart"/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CfA</w:t>
            </w:r>
            <w:proofErr w:type="spellEnd"/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Business &amp; </w:t>
            </w:r>
            <w:r w:rsidR="002913D9"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administration</w:t>
            </w:r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standards)</w:t>
            </w:r>
          </w:p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Communicate information 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Actively focus on information that other people are communicating, questioning any points you are unsure about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Provide accurate, clear and structured information to different audiences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3.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Make useful contributions to discussions, developing points and ideas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4.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Give others the opportunity to contribute their ideas and opinions and take these into account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5.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Select and read written material that contains information that you need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6.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Identify and extract the main points you need from written material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7.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Provide written information to other people accurately and clearly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Plan and be accountable for your work 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8.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Negotiate and agree realistic targets for your work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9.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Prioritise targets and agree achievable timescales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10.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Plan how you will make best use of your time and the other resources you need and choose effective working methods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11.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Identify and solve problems when they arise, using the support of other people when necessary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12.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Keep other people informed of your progress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13.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Meet your deadlines or renegotiate targets, timescales and plans in good time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14.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>Take responsibility for your own work and accept responsibility for any mistakes you make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15.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Follow agreed guidelines, procedures and, where appropriate, codes of practice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Improve your own performance 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16.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Encourage and accept feedback from other people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17.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Evaluate your own work and use feedback from other people to identify where you should improve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18.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Identify ways to improve your work, consistently put them into practice and test how effective they are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19.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Identify where further learning and development could improve your performance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20.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Develop and follow through a learning plan that meets your own needs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21.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Review your progress and update your plans for improvement and learning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Behave in a way that supports effective working 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22.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Set high standards for your work and show drive and commitment in achieving these standards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23.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Cope with pressure and overcome difficulties and setbacks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24.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Assert your own needs and rights when necessary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25.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Show a willingness to take on new challenges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26.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Adapt readily to change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27.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Treat other people with honesty, respect and consideration 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 xml:space="preserve">28. </w:t>
            </w:r>
            <w:r w:rsidRPr="00FD5D9E">
              <w:rPr>
                <w:rFonts w:ascii="Tahoma" w:hAnsi="Tahoma" w:cs="Tahoma"/>
                <w:color w:val="000000"/>
                <w:sz w:val="20"/>
                <w:szCs w:val="20"/>
                <w:lang w:eastAsia="en-GB"/>
              </w:rPr>
              <w:t xml:space="preserve">Help and support other people </w:t>
            </w:r>
          </w:p>
        </w:tc>
      </w:tr>
      <w:tr w:rsidR="00FD5D9E" w:rsidRPr="00FD5D9E" w:rsidTr="00FD5D9E">
        <w:tc>
          <w:tcPr>
            <w:tcW w:w="1504" w:type="dxa"/>
            <w:vMerge w:val="restart"/>
          </w:tcPr>
          <w:p w:rsidR="00FD5D9E" w:rsidRPr="00FD5D9E" w:rsidRDefault="00FD5D9E" w:rsidP="00362BD1">
            <w:pPr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Work within your business environment</w:t>
            </w:r>
          </w:p>
          <w:p w:rsidR="00FD5D9E" w:rsidRPr="00FD5D9E" w:rsidRDefault="00FD5D9E" w:rsidP="00362BD1">
            <w:pPr>
              <w:rPr>
                <w:rFonts w:ascii="Tahoma" w:hAnsi="Tahoma" w:cs="Tahoma"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Unit 302</w:t>
            </w:r>
          </w:p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(</w:t>
            </w:r>
            <w:proofErr w:type="spellStart"/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CfA</w:t>
            </w:r>
            <w:proofErr w:type="spellEnd"/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Business &amp; </w:t>
            </w:r>
            <w:r w:rsidR="002913D9"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>administration</w:t>
            </w:r>
            <w:r w:rsidRPr="00FD5D9E">
              <w:rPr>
                <w:rFonts w:ascii="Tahoma" w:hAnsi="Tahoma" w:cs="Tahoma"/>
                <w:bCs/>
                <w:sz w:val="20"/>
                <w:szCs w:val="20"/>
                <w:lang w:eastAsia="en-GB"/>
              </w:rPr>
              <w:t xml:space="preserve"> standards)</w:t>
            </w: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Work to achieve your organisation’s purpose and values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1. Work in a way that supports your organisation’s overall mission and your team’s objectives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2. Follow the policies, systems and procedures that are relevant to your job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3. Put your organisation’s values into practice in all aspects of your work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4. Work with outside organisations and individuals in a way that protects and improves the image of your organisation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5. Seek guidance from others when you are unsure about objectives, policies, systems, procedures and values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6. Contribute to improving objectives, policies, systems, procedures and values in a way that </w:t>
            </w: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lastRenderedPageBreak/>
              <w:t>is consistent with your role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Apply your employment responsibilities and rights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7. Access information about your employment rights and responsibilities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8. Carry out your responsibilities to your employer in a way that is consistent with your contract of employment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9. Assert your employment rights when necessary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10. Seek guidance when you are unsure about your employment responsibilities and rights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Support sustainability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11. Keep waste to a minimum and follow procedures for recycling and the disposal of hazardous materials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12. Follow procedures for the maintenance of equipment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13. Continuously review working methods, including the use of technology, and identify and take forward ways of improving efficiency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14. Choose sources of equipment and materials that provide best value for money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15. Support colleagues so that they can maximise their performance and their value to the organisation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Support diversity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16. Interact with other people in a way that is sensitive to their individual needs and respects their background, abilities, values, customs and beliefs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17. Learn from other people and use this to improve the way you work and interact with others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18. Follow your organisation’s procedures and legal requirements in relation to discrimination legislation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Maintain security and confidentiality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19. Maintain the security of property in a way that is consistent with your organisation’s procedures and legal requirements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20. Maintain the security and confidentiality of information in a way that is consistent with your organisation’s procedures and legal requirements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21. Report any concerns about security and confidentiality to an appropriate person or agency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Assess and manage risk</w:t>
            </w:r>
          </w:p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22. Identify and agree possible sources of risk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23. Assess and confirm the level of risk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24. Put in place ways of minimising risk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25. Monitor risk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26. Be alert to new risks and be able to manage these when they occur</w:t>
            </w:r>
          </w:p>
        </w:tc>
      </w:tr>
      <w:tr w:rsidR="00FD5D9E" w:rsidRPr="00FD5D9E" w:rsidTr="00FD5D9E">
        <w:tc>
          <w:tcPr>
            <w:tcW w:w="1504" w:type="dxa"/>
            <w:vMerge/>
          </w:tcPr>
          <w:p w:rsidR="00FD5D9E" w:rsidRPr="00FD5D9E" w:rsidRDefault="00FD5D9E" w:rsidP="00362B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:rsidR="00FD5D9E" w:rsidRPr="00FD5D9E" w:rsidRDefault="00FD5D9E" w:rsidP="00362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FD5D9E">
              <w:rPr>
                <w:rFonts w:ascii="Tahoma" w:hAnsi="Tahoma" w:cs="Tahoma"/>
                <w:sz w:val="20"/>
                <w:szCs w:val="20"/>
                <w:lang w:eastAsia="en-GB"/>
              </w:rPr>
              <w:t>27. Review and learn from your experience of assessing and managing risk</w:t>
            </w:r>
          </w:p>
        </w:tc>
      </w:tr>
    </w:tbl>
    <w:p w:rsidR="00FD5D9E" w:rsidRPr="00FD5D9E" w:rsidRDefault="00FD5D9E" w:rsidP="00336400">
      <w:pPr>
        <w:ind w:left="426"/>
        <w:rPr>
          <w:rFonts w:ascii="Tahoma" w:hAnsi="Tahoma" w:cs="Tahoma"/>
          <w:sz w:val="20"/>
          <w:szCs w:val="20"/>
        </w:rPr>
      </w:pPr>
    </w:p>
    <w:sectPr w:rsidR="00FD5D9E" w:rsidRPr="00FD5D9E" w:rsidSect="003219F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3F" w:rsidRDefault="00B62C3F" w:rsidP="00336400">
      <w:r>
        <w:separator/>
      </w:r>
    </w:p>
  </w:endnote>
  <w:endnote w:type="continuationSeparator" w:id="0">
    <w:p w:rsidR="00B62C3F" w:rsidRDefault="00B62C3F" w:rsidP="0033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3F" w:rsidRDefault="008E4EDA" w:rsidP="00336400">
    <w:pPr>
      <w:pStyle w:val="Footer"/>
      <w:shd w:val="clear" w:color="auto" w:fill="F2F2F2" w:themeFill="background2" w:themeFillShade="F2"/>
      <w:rPr>
        <w:rFonts w:ascii="Tahoma" w:hAnsi="Tahoma" w:cs="Tahoma"/>
        <w:sz w:val="36"/>
        <w:szCs w:val="36"/>
      </w:rPr>
    </w:pPr>
    <w:r w:rsidRPr="00336400">
      <w:rPr>
        <w:rFonts w:ascii="Tahoma" w:hAnsi="Tahoma" w:cs="Tahoma"/>
        <w:sz w:val="36"/>
        <w:szCs w:val="36"/>
      </w:rPr>
      <w:fldChar w:fldCharType="begin"/>
    </w:r>
    <w:r w:rsidR="00B62C3F" w:rsidRPr="00336400">
      <w:rPr>
        <w:rFonts w:ascii="Tahoma" w:hAnsi="Tahoma" w:cs="Tahoma"/>
        <w:sz w:val="36"/>
        <w:szCs w:val="36"/>
      </w:rPr>
      <w:instrText xml:space="preserve"> PAGE   \* MERGEFORMAT </w:instrText>
    </w:r>
    <w:r w:rsidRPr="00336400">
      <w:rPr>
        <w:rFonts w:ascii="Tahoma" w:hAnsi="Tahoma" w:cs="Tahoma"/>
        <w:sz w:val="36"/>
        <w:szCs w:val="36"/>
      </w:rPr>
      <w:fldChar w:fldCharType="separate"/>
    </w:r>
    <w:r w:rsidR="00407FE0">
      <w:rPr>
        <w:rFonts w:ascii="Tahoma" w:hAnsi="Tahoma" w:cs="Tahoma"/>
        <w:noProof/>
        <w:sz w:val="36"/>
        <w:szCs w:val="36"/>
      </w:rPr>
      <w:t>6</w:t>
    </w:r>
    <w:r w:rsidRPr="00336400">
      <w:rPr>
        <w:rFonts w:ascii="Tahoma" w:hAnsi="Tahoma" w:cs="Tahoma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3F" w:rsidRDefault="00B62C3F" w:rsidP="00336400">
      <w:r>
        <w:separator/>
      </w:r>
    </w:p>
  </w:footnote>
  <w:footnote w:type="continuationSeparator" w:id="0">
    <w:p w:rsidR="00B62C3F" w:rsidRDefault="00B62C3F" w:rsidP="0033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3F" w:rsidRPr="00E41CF6" w:rsidRDefault="000774EC" w:rsidP="00336400">
    <w:pPr>
      <w:pStyle w:val="Header"/>
      <w:shd w:val="clear" w:color="auto" w:fill="F2F2F2" w:themeFill="background2" w:themeFillShade="F2"/>
      <w:rPr>
        <w:rFonts w:ascii="Tahoma" w:hAnsi="Tahoma" w:cs="Tahoma"/>
        <w:b/>
        <w:sz w:val="32"/>
        <w:szCs w:val="32"/>
      </w:rPr>
    </w:pPr>
    <w:sdt>
      <w:sdtPr>
        <w:rPr>
          <w:rFonts w:ascii="Tahoma" w:hAnsi="Tahoma" w:cs="Tahoma"/>
          <w:b/>
          <w:sz w:val="32"/>
          <w:szCs w:val="32"/>
        </w:rPr>
        <w:id w:val="3479957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b/>
            <w:noProof/>
            <w:sz w:val="32"/>
            <w:szCs w:val="32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28408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B62C3F" w:rsidRPr="00E41CF6">
      <w:rPr>
        <w:rFonts w:ascii="Tahoma" w:hAnsi="Tahoma" w:cs="Tahoma"/>
        <w:b/>
        <w:sz w:val="32"/>
        <w:szCs w:val="32"/>
      </w:rPr>
      <w:t xml:space="preserve">JOB DESCRIPTON: </w:t>
    </w:r>
    <w:r w:rsidR="00B62C3F">
      <w:rPr>
        <w:rFonts w:ascii="Tahoma" w:hAnsi="Tahoma" w:cs="Tahoma"/>
        <w:b/>
        <w:sz w:val="32"/>
        <w:szCs w:val="32"/>
      </w:rPr>
      <w:t xml:space="preserve">Administrative Officer </w:t>
    </w:r>
  </w:p>
  <w:p w:rsidR="00B62C3F" w:rsidRPr="00336400" w:rsidRDefault="00B62C3F" w:rsidP="00336400">
    <w:pPr>
      <w:pStyle w:val="Header"/>
      <w:shd w:val="clear" w:color="auto" w:fill="F2F2F2" w:themeFill="background2" w:themeFillShade="F2"/>
      <w:rPr>
        <w:rFonts w:ascii="Tahoma" w:hAnsi="Tahoma" w:cs="Tahoma"/>
        <w:sz w:val="20"/>
        <w:szCs w:val="20"/>
      </w:rPr>
    </w:pPr>
  </w:p>
  <w:p w:rsidR="00B62C3F" w:rsidRDefault="00B62C3F" w:rsidP="00336400">
    <w:pPr>
      <w:pStyle w:val="Header"/>
      <w:shd w:val="clear" w:color="auto" w:fill="F2F2F2" w:themeFill="background2" w:themeFillShade="F2"/>
    </w:pPr>
    <w:r>
      <w:rPr>
        <w:rFonts w:ascii="Tahoma" w:hAnsi="Tahoma" w:cs="Tahoma"/>
        <w:sz w:val="20"/>
        <w:szCs w:val="20"/>
      </w:rPr>
      <w:t xml:space="preserve">This </w:t>
    </w:r>
    <w:r w:rsidRPr="00336400">
      <w:rPr>
        <w:rFonts w:ascii="Tahoma" w:hAnsi="Tahoma" w:cs="Tahoma"/>
        <w:sz w:val="20"/>
        <w:szCs w:val="20"/>
      </w:rPr>
      <w:t>job des</w:t>
    </w:r>
    <w:r>
      <w:rPr>
        <w:rFonts w:ascii="Tahoma" w:hAnsi="Tahoma" w:cs="Tahoma"/>
        <w:sz w:val="20"/>
        <w:szCs w:val="20"/>
      </w:rPr>
      <w:t xml:space="preserve">cription covering the Administrative Officer role </w:t>
    </w:r>
    <w:r w:rsidR="00E41044">
      <w:rPr>
        <w:rFonts w:ascii="Tahoma" w:hAnsi="Tahoma" w:cs="Tahoma"/>
        <w:sz w:val="20"/>
        <w:szCs w:val="20"/>
      </w:rPr>
      <w:t xml:space="preserve">has been mapped against the Support Work in Schools and Council for Administration </w:t>
    </w:r>
    <w:r w:rsidR="00E41044" w:rsidRPr="00336400">
      <w:rPr>
        <w:rFonts w:ascii="Tahoma" w:hAnsi="Tahoma" w:cs="Tahoma"/>
        <w:sz w:val="20"/>
        <w:szCs w:val="20"/>
      </w:rPr>
      <w:t>standards</w:t>
    </w:r>
    <w:r w:rsidR="00E41044">
      <w:rPr>
        <w:rFonts w:ascii="Tahoma" w:hAnsi="Tahoma" w:cs="Tahoma"/>
        <w:sz w:val="20"/>
        <w:szCs w:val="20"/>
      </w:rPr>
      <w:t xml:space="preserve"> (level 3)</w:t>
    </w:r>
    <w:r w:rsidR="00E41044" w:rsidRPr="00336400">
      <w:rPr>
        <w:rFonts w:ascii="Tahoma" w:hAnsi="Tahoma" w:cs="Tahoma"/>
        <w:sz w:val="20"/>
        <w:szCs w:val="20"/>
      </w:rPr>
      <w:t xml:space="preserve">. </w:t>
    </w:r>
  </w:p>
  <w:p w:rsidR="00B62C3F" w:rsidRDefault="00B62C3F" w:rsidP="00A5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313"/>
    <w:multiLevelType w:val="hybridMultilevel"/>
    <w:tmpl w:val="1A2E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33A9"/>
    <w:multiLevelType w:val="hybridMultilevel"/>
    <w:tmpl w:val="07BA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74E"/>
    <w:multiLevelType w:val="hybridMultilevel"/>
    <w:tmpl w:val="E996D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D707F"/>
    <w:multiLevelType w:val="hybridMultilevel"/>
    <w:tmpl w:val="D94A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11BF2"/>
    <w:multiLevelType w:val="hybridMultilevel"/>
    <w:tmpl w:val="314E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2000"/>
    <w:multiLevelType w:val="hybridMultilevel"/>
    <w:tmpl w:val="F92CD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E041F"/>
    <w:multiLevelType w:val="hybridMultilevel"/>
    <w:tmpl w:val="94B2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77878"/>
    <w:multiLevelType w:val="hybridMultilevel"/>
    <w:tmpl w:val="E0522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112B5"/>
    <w:multiLevelType w:val="hybridMultilevel"/>
    <w:tmpl w:val="B5E4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2C8F"/>
    <w:multiLevelType w:val="hybridMultilevel"/>
    <w:tmpl w:val="3E7A2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50C12"/>
    <w:multiLevelType w:val="hybridMultilevel"/>
    <w:tmpl w:val="DFE2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B23CB"/>
    <w:multiLevelType w:val="hybridMultilevel"/>
    <w:tmpl w:val="DD382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4C6B"/>
    <w:multiLevelType w:val="hybridMultilevel"/>
    <w:tmpl w:val="CC6A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400"/>
    <w:rsid w:val="00064A46"/>
    <w:rsid w:val="000734C5"/>
    <w:rsid w:val="000774EC"/>
    <w:rsid w:val="000B3657"/>
    <w:rsid w:val="000C46C4"/>
    <w:rsid w:val="000C7AC9"/>
    <w:rsid w:val="000F5217"/>
    <w:rsid w:val="001772E2"/>
    <w:rsid w:val="001A52EF"/>
    <w:rsid w:val="001B6B2E"/>
    <w:rsid w:val="001D7C4A"/>
    <w:rsid w:val="002015B0"/>
    <w:rsid w:val="00280A65"/>
    <w:rsid w:val="0028582E"/>
    <w:rsid w:val="002913D9"/>
    <w:rsid w:val="00291726"/>
    <w:rsid w:val="002A43A7"/>
    <w:rsid w:val="002F1FA3"/>
    <w:rsid w:val="002F4FBE"/>
    <w:rsid w:val="003219F5"/>
    <w:rsid w:val="00336400"/>
    <w:rsid w:val="00380121"/>
    <w:rsid w:val="0039099E"/>
    <w:rsid w:val="003A0516"/>
    <w:rsid w:val="003B111E"/>
    <w:rsid w:val="003B6D02"/>
    <w:rsid w:val="003E1975"/>
    <w:rsid w:val="0040010A"/>
    <w:rsid w:val="00400B06"/>
    <w:rsid w:val="00407FE0"/>
    <w:rsid w:val="00437090"/>
    <w:rsid w:val="0049573A"/>
    <w:rsid w:val="00495F45"/>
    <w:rsid w:val="004A7ACB"/>
    <w:rsid w:val="004C73A9"/>
    <w:rsid w:val="004F6187"/>
    <w:rsid w:val="00514160"/>
    <w:rsid w:val="00544CFF"/>
    <w:rsid w:val="0057614E"/>
    <w:rsid w:val="005D1889"/>
    <w:rsid w:val="005F5DFD"/>
    <w:rsid w:val="00646DEF"/>
    <w:rsid w:val="00650869"/>
    <w:rsid w:val="00675B65"/>
    <w:rsid w:val="006C5912"/>
    <w:rsid w:val="00700B55"/>
    <w:rsid w:val="00720CD1"/>
    <w:rsid w:val="00722D9B"/>
    <w:rsid w:val="0077149A"/>
    <w:rsid w:val="007731AA"/>
    <w:rsid w:val="007B73B3"/>
    <w:rsid w:val="007C5FAA"/>
    <w:rsid w:val="00822A28"/>
    <w:rsid w:val="0085377D"/>
    <w:rsid w:val="00865C10"/>
    <w:rsid w:val="00867513"/>
    <w:rsid w:val="008A49C5"/>
    <w:rsid w:val="008C7400"/>
    <w:rsid w:val="008E4EDA"/>
    <w:rsid w:val="008F15F7"/>
    <w:rsid w:val="0090470D"/>
    <w:rsid w:val="0096392C"/>
    <w:rsid w:val="009665F4"/>
    <w:rsid w:val="00971FCF"/>
    <w:rsid w:val="009936A6"/>
    <w:rsid w:val="009C5110"/>
    <w:rsid w:val="00A1244A"/>
    <w:rsid w:val="00A50480"/>
    <w:rsid w:val="00A852CC"/>
    <w:rsid w:val="00A91D2F"/>
    <w:rsid w:val="00AA0737"/>
    <w:rsid w:val="00AC1DEC"/>
    <w:rsid w:val="00AD7354"/>
    <w:rsid w:val="00AE3A62"/>
    <w:rsid w:val="00AF625A"/>
    <w:rsid w:val="00B13103"/>
    <w:rsid w:val="00B243DA"/>
    <w:rsid w:val="00B37187"/>
    <w:rsid w:val="00B62C3F"/>
    <w:rsid w:val="00B97FB2"/>
    <w:rsid w:val="00BD5E9A"/>
    <w:rsid w:val="00C10B9A"/>
    <w:rsid w:val="00C206D9"/>
    <w:rsid w:val="00C72AA7"/>
    <w:rsid w:val="00C83FA8"/>
    <w:rsid w:val="00CB5186"/>
    <w:rsid w:val="00CB55BC"/>
    <w:rsid w:val="00CE3048"/>
    <w:rsid w:val="00D26AD4"/>
    <w:rsid w:val="00D56E13"/>
    <w:rsid w:val="00D65C85"/>
    <w:rsid w:val="00D72C9B"/>
    <w:rsid w:val="00D8528C"/>
    <w:rsid w:val="00DD1D5F"/>
    <w:rsid w:val="00DD2A4D"/>
    <w:rsid w:val="00DE5926"/>
    <w:rsid w:val="00E34EC5"/>
    <w:rsid w:val="00E41044"/>
    <w:rsid w:val="00E41CF6"/>
    <w:rsid w:val="00E755A2"/>
    <w:rsid w:val="00E76723"/>
    <w:rsid w:val="00E80074"/>
    <w:rsid w:val="00F77818"/>
    <w:rsid w:val="00FC3FF3"/>
    <w:rsid w:val="00FD5D9E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9753EF"/>
  <w15:docId w15:val="{2620E334-9E48-4A24-AD97-0D04F517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5A2"/>
  </w:style>
  <w:style w:type="paragraph" w:styleId="Heading1">
    <w:name w:val="heading 1"/>
    <w:basedOn w:val="Normal"/>
    <w:next w:val="Normal"/>
    <w:link w:val="Heading1Char"/>
    <w:uiPriority w:val="9"/>
    <w:qFormat/>
    <w:rsid w:val="00E75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5A2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unhideWhenUsed/>
    <w:qFormat/>
    <w:rsid w:val="00E75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4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00"/>
  </w:style>
  <w:style w:type="paragraph" w:styleId="Footer">
    <w:name w:val="footer"/>
    <w:basedOn w:val="Normal"/>
    <w:link w:val="FooterChar"/>
    <w:uiPriority w:val="99"/>
    <w:unhideWhenUsed/>
    <w:rsid w:val="003364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00"/>
  </w:style>
  <w:style w:type="paragraph" w:customStyle="1" w:styleId="Default">
    <w:name w:val="Default"/>
    <w:rsid w:val="00FD5D9E"/>
    <w:pPr>
      <w:autoSpaceDE w:val="0"/>
      <w:autoSpaceDN w:val="0"/>
      <w:adjustRightInd w:val="0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3DC5-D51D-4F7C-9F7C-EBC7628CFA0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390bd0e-7972-48fe-ab6d-522b9b74995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B7F56C-8584-42E4-9FB3-4833C2012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9BD48-0B9E-4CA8-827A-43D46AE40640}"/>
</file>

<file path=customXml/itemProps4.xml><?xml version="1.0" encoding="utf-8"?>
<ds:datastoreItem xmlns:ds="http://schemas.openxmlformats.org/officeDocument/2006/customXml" ds:itemID="{9D8D601F-31F6-46F1-A804-35370D0577A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11FFE44-438D-4767-9139-01F2E17B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EDUCHJU</dc:creator>
  <cp:lastModifiedBy>Rebecca DAVIDSON</cp:lastModifiedBy>
  <cp:revision>3</cp:revision>
  <cp:lastPrinted>2021-09-13T13:46:00Z</cp:lastPrinted>
  <dcterms:created xsi:type="dcterms:W3CDTF">2021-09-13T13:46:00Z</dcterms:created>
  <dcterms:modified xsi:type="dcterms:W3CDTF">2021-09-14T09:02:00Z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