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13577FED" w:rsidR="00783C6D" w:rsidRPr="005B3EBF" w:rsidRDefault="00793010" w:rsidP="000E62C7">
            <w:pPr>
              <w:autoSpaceDE w:val="0"/>
              <w:autoSpaceDN w:val="0"/>
              <w:adjustRightInd w:val="0"/>
              <w:rPr>
                <w:rFonts w:ascii="Calibri" w:hAnsi="Calibri" w:cs="Calibri"/>
              </w:rPr>
            </w:pPr>
            <w:r>
              <w:rPr>
                <w:rFonts w:asciiTheme="minorHAnsi" w:hAnsiTheme="minorHAnsi" w:cstheme="minorHAnsi"/>
              </w:rPr>
              <w:t>Delivery Manger</w:t>
            </w:r>
          </w:p>
        </w:tc>
        <w:tc>
          <w:tcPr>
            <w:tcW w:w="4380" w:type="dxa"/>
            <w:shd w:val="clear" w:color="auto" w:fill="D9D9D9" w:themeFill="background1" w:themeFillShade="D9"/>
          </w:tcPr>
          <w:p w14:paraId="37B649DF" w14:textId="312EDE12"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7347A9">
              <w:rPr>
                <w:rFonts w:ascii="Calibri" w:hAnsi="Calibri" w:cs="Calibri"/>
                <w:bCs/>
              </w:rPr>
              <w:t xml:space="preserve"> PO</w:t>
            </w:r>
            <w:r w:rsidR="00793010">
              <w:rPr>
                <w:rFonts w:ascii="Calibri" w:hAnsi="Calibri" w:cs="Calibri"/>
                <w:bCs/>
              </w:rPr>
              <w:t>4</w:t>
            </w:r>
          </w:p>
          <w:p w14:paraId="673CBEE9" w14:textId="77777777" w:rsidR="00783C6D" w:rsidRPr="005B3EBF" w:rsidRDefault="00783C6D" w:rsidP="000E62C7">
            <w:pPr>
              <w:autoSpaceDE w:val="0"/>
              <w:autoSpaceDN w:val="0"/>
              <w:adjustRightInd w:val="0"/>
              <w:rPr>
                <w:rFonts w:ascii="Calibri" w:hAnsi="Calibri" w:cs="Calibri"/>
                <w:bCs/>
              </w:rPr>
            </w:pP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7EC60997" w:rsidR="00783C6D" w:rsidRPr="005B3EBF" w:rsidRDefault="007347A9" w:rsidP="000E62C7">
            <w:pPr>
              <w:autoSpaceDE w:val="0"/>
              <w:autoSpaceDN w:val="0"/>
              <w:adjustRightInd w:val="0"/>
              <w:rPr>
                <w:rFonts w:ascii="Calibri" w:hAnsi="Calibri" w:cs="Calibri"/>
                <w:bCs/>
              </w:rPr>
            </w:pPr>
            <w:r>
              <w:rPr>
                <w:rFonts w:ascii="Calibri" w:hAnsi="Calibri" w:cs="Calibri"/>
                <w:bCs/>
              </w:rPr>
              <w:t>South London Partnership</w:t>
            </w:r>
          </w:p>
        </w:tc>
        <w:tc>
          <w:tcPr>
            <w:tcW w:w="4380" w:type="dxa"/>
            <w:shd w:val="clear" w:color="auto" w:fill="D9D9D9" w:themeFill="background1" w:themeFillShade="D9"/>
          </w:tcPr>
          <w:p w14:paraId="56B8C37C" w14:textId="5970CE19"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7347A9">
              <w:rPr>
                <w:rFonts w:ascii="Calibri" w:hAnsi="Calibri" w:cs="Calibri"/>
                <w:bCs/>
              </w:rPr>
              <w:t>Chief Executive</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4F136507" w:rsidR="0044737D" w:rsidRPr="0026064E" w:rsidRDefault="00793010" w:rsidP="00C90AB7">
            <w:pPr>
              <w:autoSpaceDE w:val="0"/>
              <w:autoSpaceDN w:val="0"/>
              <w:adjustRightInd w:val="0"/>
              <w:rPr>
                <w:rFonts w:ascii="Calibri" w:hAnsi="Calibri" w:cs="Calibri"/>
                <w:bCs/>
              </w:rPr>
            </w:pPr>
            <w:r>
              <w:rPr>
                <w:rFonts w:ascii="Calibri" w:hAnsi="Calibri" w:cs="Calibri"/>
                <w:bCs/>
              </w:rPr>
              <w:t>Strategic Hub Led</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5017CD7E" w:rsidR="00387E78" w:rsidRPr="0026064E" w:rsidRDefault="007347A9" w:rsidP="000E62C7">
            <w:pPr>
              <w:autoSpaceDE w:val="0"/>
              <w:autoSpaceDN w:val="0"/>
              <w:adjustRightInd w:val="0"/>
              <w:rPr>
                <w:rFonts w:ascii="Calibri" w:hAnsi="Calibri" w:cs="Calibri"/>
                <w:bCs/>
              </w:rPr>
            </w:pPr>
            <w:r>
              <w:rPr>
                <w:rFonts w:ascii="Calibri" w:hAnsi="Calibri" w:cs="Calibri"/>
                <w:bCs/>
              </w:rPr>
              <w:t>n/a</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03A2B6B2" w:rsidR="0026064E" w:rsidRPr="0026064E" w:rsidRDefault="00793010" w:rsidP="00802B8D">
            <w:pPr>
              <w:autoSpaceDE w:val="0"/>
              <w:autoSpaceDN w:val="0"/>
              <w:adjustRightInd w:val="0"/>
              <w:rPr>
                <w:rFonts w:ascii="Calibri" w:hAnsi="Calibri" w:cs="Calibri"/>
                <w:bCs/>
              </w:rPr>
            </w:pPr>
            <w:r>
              <w:rPr>
                <w:rFonts w:ascii="Calibri" w:hAnsi="Calibri" w:cs="Calibri"/>
                <w:bCs/>
              </w:rPr>
              <w:t>June 2026</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 xml:space="preserve">in local </w:t>
      </w:r>
      <w:proofErr w:type="gramStart"/>
      <w:r w:rsidR="00E85ED8">
        <w:rPr>
          <w:rFonts w:ascii="Calibri" w:hAnsi="Calibri" w:cs="Arial"/>
        </w:rPr>
        <w:t>government</w:t>
      </w:r>
      <w:proofErr w:type="gramEnd"/>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25318D21" w14:textId="77777777" w:rsidR="00543973" w:rsidRPr="00543973" w:rsidRDefault="00543973" w:rsidP="00543973">
      <w:pPr>
        <w:rPr>
          <w:rFonts w:ascii="Calibri" w:hAnsi="Calibri" w:cs="Arial"/>
          <w:bCs/>
          <w:iCs/>
          <w:color w:val="000000" w:themeColor="text1"/>
        </w:rPr>
      </w:pPr>
      <w:r w:rsidRPr="00543973">
        <w:rPr>
          <w:rFonts w:ascii="Calibri" w:hAnsi="Calibri" w:cs="Arial"/>
          <w:bCs/>
          <w:iCs/>
          <w:color w:val="000000" w:themeColor="text1"/>
        </w:rPr>
        <w:t>The Careers Hub Delivery Manager will lead the design, development and scaling of high-impact careers and skills programmes across South London, ensuring delivery approaches are responsive to local need, employer demand and policy priorities.</w:t>
      </w:r>
    </w:p>
    <w:p w14:paraId="73AA91C7" w14:textId="77777777" w:rsidR="005A314C" w:rsidRDefault="005A314C" w:rsidP="00543973">
      <w:pPr>
        <w:rPr>
          <w:rFonts w:ascii="Calibri" w:hAnsi="Calibri" w:cs="Arial"/>
          <w:bCs/>
          <w:iCs/>
          <w:color w:val="000000" w:themeColor="text1"/>
        </w:rPr>
      </w:pPr>
    </w:p>
    <w:p w14:paraId="0CC3D8DC" w14:textId="7000E0C9" w:rsidR="00543973" w:rsidRDefault="00543973" w:rsidP="00543973">
      <w:pPr>
        <w:rPr>
          <w:rFonts w:ascii="Calibri" w:hAnsi="Calibri" w:cs="Arial"/>
          <w:bCs/>
          <w:iCs/>
          <w:color w:val="000000" w:themeColor="text1"/>
        </w:rPr>
      </w:pPr>
      <w:r w:rsidRPr="00543973">
        <w:rPr>
          <w:rFonts w:ascii="Calibri" w:hAnsi="Calibri" w:cs="Arial"/>
          <w:bCs/>
          <w:iCs/>
          <w:color w:val="000000" w:themeColor="text1"/>
        </w:rPr>
        <w:t xml:space="preserve">The role will focus on translating strategy into effective, scalable delivery models, including work experience pathways, employer engagement approaches and targeted interventions to improve outcomes for young people, particularly those at risk of </w:t>
      </w:r>
      <w:r w:rsidRPr="00543973">
        <w:rPr>
          <w:rFonts w:ascii="Calibri" w:hAnsi="Calibri" w:cs="Arial"/>
          <w:bCs/>
          <w:iCs/>
          <w:color w:val="000000" w:themeColor="text1"/>
        </w:rPr>
        <w:lastRenderedPageBreak/>
        <w:t>disadvantage or NEET.</w:t>
      </w:r>
      <w:r w:rsidR="004E5079">
        <w:rPr>
          <w:rFonts w:ascii="Calibri" w:hAnsi="Calibri" w:cs="Arial"/>
          <w:bCs/>
          <w:iCs/>
          <w:color w:val="000000" w:themeColor="text1"/>
        </w:rPr>
        <w:t xml:space="preserve">  </w:t>
      </w:r>
      <w:r w:rsidRPr="00543973">
        <w:rPr>
          <w:rFonts w:ascii="Calibri" w:hAnsi="Calibri" w:cs="Arial"/>
          <w:bCs/>
          <w:iCs/>
          <w:color w:val="000000" w:themeColor="text1"/>
        </w:rPr>
        <w:t>The postholder will work across organisational boundaries, influencing partners, shaping programmes and aligning activity across the system, ensuring provision is coherent, high-quality and impactful.</w:t>
      </w:r>
    </w:p>
    <w:p w14:paraId="6DB62FFD" w14:textId="77777777" w:rsidR="00543973" w:rsidRPr="00543973" w:rsidRDefault="00543973" w:rsidP="00543973">
      <w:pPr>
        <w:rPr>
          <w:rFonts w:ascii="Calibri" w:hAnsi="Calibri" w:cs="Arial"/>
          <w:bCs/>
          <w:iCs/>
          <w:color w:val="000000" w:themeColor="text1"/>
        </w:rPr>
      </w:pPr>
    </w:p>
    <w:p w14:paraId="5063306F" w14:textId="77777777" w:rsidR="00543973" w:rsidRDefault="00543973" w:rsidP="00543973">
      <w:pPr>
        <w:rPr>
          <w:rFonts w:ascii="Calibri" w:hAnsi="Calibri" w:cs="Arial"/>
          <w:bCs/>
          <w:iCs/>
          <w:color w:val="000000" w:themeColor="text1"/>
        </w:rPr>
      </w:pPr>
      <w:r w:rsidRPr="00543973">
        <w:rPr>
          <w:rFonts w:ascii="Calibri" w:hAnsi="Calibri" w:cs="Arial"/>
          <w:bCs/>
          <w:iCs/>
          <w:color w:val="000000" w:themeColor="text1"/>
        </w:rPr>
        <w:t>The Delivery Manager will also lead and develop the Careers Hub delivery team, ensuring activity is coordinated, targeted and delivers agreed outcomes and impact, while embedding a culture of continuous improvement and innovation.</w:t>
      </w:r>
    </w:p>
    <w:p w14:paraId="3DA33179" w14:textId="77777777" w:rsidR="00543973" w:rsidRPr="00543973" w:rsidRDefault="00543973" w:rsidP="00543973">
      <w:pPr>
        <w:rPr>
          <w:rFonts w:ascii="Calibri" w:hAnsi="Calibri" w:cs="Arial"/>
          <w:bCs/>
          <w:iCs/>
          <w:color w:val="000000" w:themeColor="text1"/>
        </w:rPr>
      </w:pPr>
    </w:p>
    <w:p w14:paraId="62B344CF" w14:textId="133EE3ED" w:rsidR="00565F99" w:rsidRPr="00800B75" w:rsidRDefault="00543973" w:rsidP="00543973">
      <w:pPr>
        <w:rPr>
          <w:rFonts w:ascii="Calibri" w:hAnsi="Calibri" w:cs="Arial"/>
        </w:rPr>
      </w:pPr>
      <w:r w:rsidRPr="00543973">
        <w:rPr>
          <w:rFonts w:ascii="Calibri" w:hAnsi="Calibri" w:cs="Arial"/>
          <w:bCs/>
          <w:iCs/>
          <w:color w:val="000000" w:themeColor="text1"/>
        </w:rPr>
        <w:t>The postholder is responsible for ensuring programmes and delivery approaches achieve agreed outcomes and impact</w:t>
      </w:r>
      <w:r w:rsidR="004E5079">
        <w:rPr>
          <w:rFonts w:ascii="Calibri" w:hAnsi="Calibri" w:cs="Arial"/>
          <w:bCs/>
          <w:iCs/>
          <w:color w:val="000000" w:themeColor="text1"/>
        </w:rPr>
        <w:t>.</w:t>
      </w:r>
    </w:p>
    <w:p w14:paraId="381C8A94" w14:textId="77777777" w:rsidR="00800B75" w:rsidRPr="005B3EBF" w:rsidRDefault="00800B75"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71BA844C" w14:textId="77777777" w:rsidR="00565118" w:rsidRPr="00565118" w:rsidRDefault="00565118" w:rsidP="00565118">
      <w:pPr>
        <w:rPr>
          <w:rFonts w:ascii="Calibri" w:hAnsi="Calibri" w:cs="Arial"/>
          <w:b/>
          <w:bCs/>
        </w:rPr>
      </w:pPr>
      <w:r w:rsidRPr="00565118">
        <w:rPr>
          <w:rFonts w:ascii="Calibri" w:hAnsi="Calibri" w:cs="Arial"/>
          <w:b/>
          <w:bCs/>
        </w:rPr>
        <w:t>Programme design, development and Innovation</w:t>
      </w:r>
    </w:p>
    <w:p w14:paraId="1B725E1C" w14:textId="7FE5472B" w:rsidR="00565118" w:rsidRPr="00565118" w:rsidRDefault="00565118" w:rsidP="00565118">
      <w:pPr>
        <w:pStyle w:val="ListParagraph"/>
        <w:numPr>
          <w:ilvl w:val="0"/>
          <w:numId w:val="31"/>
        </w:numPr>
        <w:rPr>
          <w:rFonts w:ascii="Calibri" w:hAnsi="Calibri" w:cs="Arial"/>
        </w:rPr>
      </w:pPr>
      <w:r w:rsidRPr="00565118">
        <w:rPr>
          <w:rFonts w:ascii="Calibri" w:hAnsi="Calibri" w:cs="Arial"/>
        </w:rPr>
        <w:t>Lead the design, development and continuous improvement of Careers Hub programmes and delivery models</w:t>
      </w:r>
      <w:r w:rsidR="00C35611">
        <w:rPr>
          <w:rFonts w:ascii="Calibri" w:hAnsi="Calibri" w:cs="Arial"/>
        </w:rPr>
        <w:t xml:space="preserve">, including </w:t>
      </w:r>
      <w:r w:rsidRPr="00565118">
        <w:rPr>
          <w:rFonts w:ascii="Calibri" w:hAnsi="Calibri" w:cs="Arial"/>
        </w:rPr>
        <w:t>work experience pathways, sector initiatives, NEET interventions</w:t>
      </w:r>
      <w:r w:rsidR="00C35611">
        <w:rPr>
          <w:rFonts w:ascii="Calibri" w:hAnsi="Calibri" w:cs="Arial"/>
        </w:rPr>
        <w:t xml:space="preserve">, </w:t>
      </w:r>
      <w:r w:rsidR="00CE1385">
        <w:rPr>
          <w:rFonts w:ascii="Calibri" w:hAnsi="Calibri" w:cs="Arial"/>
        </w:rPr>
        <w:t>ensuring</w:t>
      </w:r>
      <w:r w:rsidR="00CE1385" w:rsidRPr="00815D2A">
        <w:rPr>
          <w:rFonts w:ascii="Calibri" w:hAnsi="Calibri" w:cs="Arial"/>
        </w:rPr>
        <w:t xml:space="preserve"> Hub activity contributes to a reduction in NEET risk, with a clear focus on targeted, data-led intervention</w:t>
      </w:r>
      <w:r w:rsidR="00C35611">
        <w:rPr>
          <w:rFonts w:ascii="Calibri" w:hAnsi="Calibri" w:cs="Arial"/>
        </w:rPr>
        <w:t xml:space="preserve"> and an increase in high quality careers provision</w:t>
      </w:r>
    </w:p>
    <w:p w14:paraId="0D910D73" w14:textId="77777777" w:rsidR="00565118" w:rsidRPr="00565118" w:rsidRDefault="00565118" w:rsidP="00565118">
      <w:pPr>
        <w:pStyle w:val="ListParagraph"/>
        <w:numPr>
          <w:ilvl w:val="0"/>
          <w:numId w:val="31"/>
        </w:numPr>
        <w:rPr>
          <w:rFonts w:ascii="Calibri" w:hAnsi="Calibri" w:cs="Arial"/>
        </w:rPr>
      </w:pPr>
      <w:r w:rsidRPr="00565118">
        <w:rPr>
          <w:rFonts w:ascii="Calibri" w:hAnsi="Calibri" w:cs="Arial"/>
        </w:rPr>
        <w:t xml:space="preserve">Translate national, regional and local priorities (e.g. LSIP, Gatsby, </w:t>
      </w:r>
      <w:proofErr w:type="spellStart"/>
      <w:r w:rsidRPr="00565118">
        <w:rPr>
          <w:rFonts w:ascii="Calibri" w:hAnsi="Calibri" w:cs="Arial"/>
        </w:rPr>
        <w:t>EqualEx</w:t>
      </w:r>
      <w:proofErr w:type="spellEnd"/>
      <w:r w:rsidRPr="00565118">
        <w:rPr>
          <w:rFonts w:ascii="Calibri" w:hAnsi="Calibri" w:cs="Arial"/>
        </w:rPr>
        <w:t>) into practical, scalable delivery approaches</w:t>
      </w:r>
    </w:p>
    <w:p w14:paraId="10BDADE0" w14:textId="77777777" w:rsidR="00565118" w:rsidRPr="00565118" w:rsidRDefault="00565118" w:rsidP="00565118">
      <w:pPr>
        <w:pStyle w:val="ListParagraph"/>
        <w:numPr>
          <w:ilvl w:val="0"/>
          <w:numId w:val="31"/>
        </w:numPr>
        <w:rPr>
          <w:rFonts w:ascii="Calibri" w:hAnsi="Calibri" w:cs="Arial"/>
        </w:rPr>
      </w:pPr>
      <w:r w:rsidRPr="00565118">
        <w:rPr>
          <w:rFonts w:ascii="Calibri" w:hAnsi="Calibri" w:cs="Arial"/>
        </w:rPr>
        <w:t>Pilot, test and evaluate new approaches, using learning to refine and scale effective models</w:t>
      </w:r>
    </w:p>
    <w:p w14:paraId="57C42D96" w14:textId="77777777" w:rsidR="00565118" w:rsidRDefault="00565118" w:rsidP="00565118">
      <w:pPr>
        <w:pStyle w:val="ListParagraph"/>
        <w:numPr>
          <w:ilvl w:val="0"/>
          <w:numId w:val="31"/>
        </w:numPr>
        <w:rPr>
          <w:rFonts w:ascii="Calibri" w:hAnsi="Calibri" w:cs="Arial"/>
        </w:rPr>
      </w:pPr>
      <w:r w:rsidRPr="00565118">
        <w:rPr>
          <w:rFonts w:ascii="Calibri" w:hAnsi="Calibri" w:cs="Arial"/>
        </w:rPr>
        <w:t>Develop toolkits, frameworks and guidance to support consistent, high-quality implementation across the Hub</w:t>
      </w:r>
    </w:p>
    <w:p w14:paraId="6CF005CC" w14:textId="3CB8A54F" w:rsidR="00217F44" w:rsidRDefault="00217F44" w:rsidP="00565118">
      <w:pPr>
        <w:pStyle w:val="ListParagraph"/>
        <w:numPr>
          <w:ilvl w:val="0"/>
          <w:numId w:val="31"/>
        </w:numPr>
        <w:rPr>
          <w:rFonts w:ascii="Calibri" w:hAnsi="Calibri" w:cs="Arial"/>
        </w:rPr>
      </w:pPr>
      <w:r w:rsidRPr="00217F44">
        <w:rPr>
          <w:rFonts w:ascii="Calibri" w:hAnsi="Calibri" w:cs="Arial"/>
        </w:rPr>
        <w:t>Align employer engagement activity with NEET prevention, ensuring young people have access to meaningful experiences that support progression</w:t>
      </w:r>
    </w:p>
    <w:p w14:paraId="34C85060" w14:textId="77777777" w:rsidR="00565118" w:rsidRPr="00565118" w:rsidRDefault="00565118" w:rsidP="00565118">
      <w:pPr>
        <w:pStyle w:val="ListParagraph"/>
        <w:rPr>
          <w:rFonts w:ascii="Calibri" w:hAnsi="Calibri" w:cs="Arial"/>
        </w:rPr>
      </w:pPr>
    </w:p>
    <w:p w14:paraId="463391C6" w14:textId="77777777" w:rsidR="0049224D" w:rsidRPr="0049224D" w:rsidRDefault="0049224D" w:rsidP="0049224D">
      <w:pPr>
        <w:rPr>
          <w:rFonts w:ascii="Calibri" w:hAnsi="Calibri" w:cs="Arial"/>
          <w:b/>
          <w:bCs/>
        </w:rPr>
      </w:pPr>
      <w:r w:rsidRPr="0049224D">
        <w:rPr>
          <w:rFonts w:ascii="Calibri" w:hAnsi="Calibri" w:cs="Arial"/>
          <w:b/>
          <w:bCs/>
        </w:rPr>
        <w:t>Leadership, Team Management &amp; Delivery</w:t>
      </w:r>
    </w:p>
    <w:p w14:paraId="01F2460F" w14:textId="77777777" w:rsidR="004146A8" w:rsidRPr="004146A8" w:rsidRDefault="004146A8" w:rsidP="004146A8">
      <w:pPr>
        <w:numPr>
          <w:ilvl w:val="0"/>
          <w:numId w:val="35"/>
        </w:numPr>
        <w:rPr>
          <w:rFonts w:ascii="Calibri" w:hAnsi="Calibri" w:cs="Arial"/>
        </w:rPr>
      </w:pPr>
      <w:r w:rsidRPr="004146A8">
        <w:rPr>
          <w:rFonts w:ascii="Calibri" w:hAnsi="Calibri" w:cs="Arial"/>
        </w:rPr>
        <w:t>Lead and develop the Careers Hub delivery team, setting clear priorities and enabling high-quality, outcomes-focused delivery</w:t>
      </w:r>
    </w:p>
    <w:p w14:paraId="4676687E" w14:textId="77777777" w:rsidR="004146A8" w:rsidRPr="004146A8" w:rsidRDefault="004146A8" w:rsidP="004146A8">
      <w:pPr>
        <w:numPr>
          <w:ilvl w:val="0"/>
          <w:numId w:val="35"/>
        </w:numPr>
        <w:rPr>
          <w:rFonts w:ascii="Calibri" w:hAnsi="Calibri" w:cs="Arial"/>
        </w:rPr>
      </w:pPr>
      <w:r w:rsidRPr="004146A8">
        <w:rPr>
          <w:rFonts w:ascii="Calibri" w:hAnsi="Calibri" w:cs="Arial"/>
        </w:rPr>
        <w:t>Build team capability in programme design, employer engagement and data-led intervention, ensuring consistent and effective practice</w:t>
      </w:r>
    </w:p>
    <w:p w14:paraId="479388B6" w14:textId="77777777" w:rsidR="004146A8" w:rsidRPr="004146A8" w:rsidRDefault="004146A8" w:rsidP="004146A8">
      <w:pPr>
        <w:numPr>
          <w:ilvl w:val="0"/>
          <w:numId w:val="35"/>
        </w:numPr>
        <w:rPr>
          <w:rFonts w:ascii="Calibri" w:hAnsi="Calibri" w:cs="Arial"/>
        </w:rPr>
      </w:pPr>
      <w:r w:rsidRPr="004146A8">
        <w:rPr>
          <w:rFonts w:ascii="Calibri" w:hAnsi="Calibri" w:cs="Arial"/>
        </w:rPr>
        <w:t>Provide coaching, support and constructive challenge to ensure delivery is aligned to strategic priorities and achieves measurable impact</w:t>
      </w:r>
    </w:p>
    <w:p w14:paraId="01F07DEC" w14:textId="77777777" w:rsidR="004146A8" w:rsidRPr="004146A8" w:rsidRDefault="004146A8" w:rsidP="004146A8">
      <w:pPr>
        <w:numPr>
          <w:ilvl w:val="0"/>
          <w:numId w:val="35"/>
        </w:numPr>
        <w:rPr>
          <w:rFonts w:ascii="Calibri" w:hAnsi="Calibri" w:cs="Arial"/>
        </w:rPr>
      </w:pPr>
      <w:r w:rsidRPr="004146A8">
        <w:rPr>
          <w:rFonts w:ascii="Calibri" w:hAnsi="Calibri" w:cs="Arial"/>
        </w:rPr>
        <w:t>Ensure team activity is coordinated, targeted and responsive to need, using insight to guide prioritisation and delivery</w:t>
      </w:r>
    </w:p>
    <w:p w14:paraId="28072B33" w14:textId="77777777" w:rsidR="0049224D" w:rsidRDefault="0049224D" w:rsidP="0049224D">
      <w:pPr>
        <w:numPr>
          <w:ilvl w:val="0"/>
          <w:numId w:val="35"/>
        </w:numPr>
        <w:rPr>
          <w:rFonts w:ascii="Calibri" w:hAnsi="Calibri" w:cs="Arial"/>
        </w:rPr>
      </w:pPr>
      <w:r w:rsidRPr="0049224D">
        <w:rPr>
          <w:rFonts w:ascii="Calibri" w:hAnsi="Calibri" w:cs="Arial"/>
        </w:rPr>
        <w:t>Line manage and develop the Hub delivery team, providing clear direction, coaching and performance management to ensure high-quality, consistent and outcomes-focused delivery</w:t>
      </w:r>
    </w:p>
    <w:p w14:paraId="0BEB58F0" w14:textId="77777777" w:rsidR="00AD6A24" w:rsidRPr="00AD6A24" w:rsidRDefault="00AD6A24" w:rsidP="00AD6A24">
      <w:pPr>
        <w:numPr>
          <w:ilvl w:val="0"/>
          <w:numId w:val="35"/>
        </w:numPr>
        <w:rPr>
          <w:rFonts w:ascii="Calibri" w:hAnsi="Calibri" w:cs="Arial"/>
        </w:rPr>
      </w:pPr>
      <w:r w:rsidRPr="00AD6A24">
        <w:rPr>
          <w:rFonts w:ascii="Calibri" w:hAnsi="Calibri" w:cs="Arial"/>
        </w:rPr>
        <w:t>Provide strategic oversight of delivery approaches, ensuring programmes are implemented consistently and in line with agreed design principles</w:t>
      </w:r>
    </w:p>
    <w:p w14:paraId="5EBFB2C5" w14:textId="77777777" w:rsidR="00AD6A24" w:rsidRPr="00AD6A24" w:rsidRDefault="00AD6A24" w:rsidP="00AD6A24">
      <w:pPr>
        <w:numPr>
          <w:ilvl w:val="0"/>
          <w:numId w:val="35"/>
        </w:numPr>
        <w:rPr>
          <w:rFonts w:ascii="Calibri" w:hAnsi="Calibri" w:cs="Arial"/>
        </w:rPr>
      </w:pPr>
      <w:r w:rsidRPr="00AD6A24">
        <w:rPr>
          <w:rFonts w:ascii="Calibri" w:hAnsi="Calibri" w:cs="Arial"/>
        </w:rPr>
        <w:t>Shape and guide delivery activity across the team and partners to ensure alignment to priorities, quality standards and intended outcomes</w:t>
      </w:r>
    </w:p>
    <w:p w14:paraId="2EA9DA1D" w14:textId="77777777" w:rsidR="003A72AB" w:rsidRDefault="00AD6A24" w:rsidP="00BD34F5">
      <w:pPr>
        <w:numPr>
          <w:ilvl w:val="0"/>
          <w:numId w:val="35"/>
        </w:numPr>
        <w:rPr>
          <w:rFonts w:ascii="Calibri" w:hAnsi="Calibri" w:cs="Arial"/>
        </w:rPr>
      </w:pPr>
      <w:r w:rsidRPr="00AD6A24">
        <w:rPr>
          <w:rFonts w:ascii="Calibri" w:hAnsi="Calibri" w:cs="Arial"/>
        </w:rPr>
        <w:lastRenderedPageBreak/>
        <w:t>Support delivery by ensuring clarity of approach, consistency of practice and a focus on impact</w:t>
      </w:r>
    </w:p>
    <w:p w14:paraId="2CC6ECDA" w14:textId="276A28BE" w:rsidR="00AD6A24" w:rsidRDefault="003A72AB" w:rsidP="00BD34F5">
      <w:pPr>
        <w:numPr>
          <w:ilvl w:val="0"/>
          <w:numId w:val="35"/>
        </w:numPr>
        <w:rPr>
          <w:rFonts w:ascii="Calibri" w:hAnsi="Calibri" w:cs="Arial"/>
        </w:rPr>
      </w:pPr>
      <w:r w:rsidRPr="008F4C03">
        <w:rPr>
          <w:rFonts w:ascii="Calibri" w:hAnsi="Calibri" w:cs="Arial"/>
        </w:rPr>
        <w:t xml:space="preserve">Oversee delivery against contractual outcomes, KPIs, </w:t>
      </w:r>
      <w:r>
        <w:rPr>
          <w:rFonts w:ascii="Calibri" w:hAnsi="Calibri" w:cs="Arial"/>
        </w:rPr>
        <w:t xml:space="preserve">finance and </w:t>
      </w:r>
      <w:r w:rsidRPr="008F4C03">
        <w:rPr>
          <w:rFonts w:ascii="Calibri" w:hAnsi="Calibri" w:cs="Arial"/>
        </w:rPr>
        <w:t>budgets and reporting schedule</w:t>
      </w:r>
      <w:r>
        <w:rPr>
          <w:rFonts w:ascii="Calibri" w:hAnsi="Calibri" w:cs="Arial"/>
        </w:rPr>
        <w:t xml:space="preserve">, including </w:t>
      </w:r>
      <w:r w:rsidRPr="008F4C03">
        <w:rPr>
          <w:rFonts w:ascii="Calibri" w:hAnsi="Calibri" w:cs="Arial"/>
        </w:rPr>
        <w:t>team performance against Hub priorities, including employer engagement metrics, careers education quality, and NEET-related outcomes</w:t>
      </w:r>
    </w:p>
    <w:p w14:paraId="1E9CA8AD" w14:textId="0C040B00" w:rsidR="00906300" w:rsidRPr="00BD34F5" w:rsidRDefault="00906300" w:rsidP="00BD34F5">
      <w:pPr>
        <w:numPr>
          <w:ilvl w:val="0"/>
          <w:numId w:val="35"/>
        </w:numPr>
        <w:rPr>
          <w:rFonts w:ascii="Calibri" w:hAnsi="Calibri" w:cs="Arial"/>
        </w:rPr>
      </w:pPr>
      <w:r w:rsidRPr="008F4C03">
        <w:rPr>
          <w:rFonts w:ascii="Calibri" w:hAnsi="Calibri" w:cs="Arial"/>
        </w:rPr>
        <w:t xml:space="preserve">Ensure robust governance, processes and reporting systems </w:t>
      </w:r>
      <w:r>
        <w:rPr>
          <w:rFonts w:ascii="Calibri" w:hAnsi="Calibri" w:cs="Arial"/>
        </w:rPr>
        <w:t xml:space="preserve">are embedded across the hub’s programmes and systems, clearly capturing and demonstrating </w:t>
      </w:r>
      <w:r w:rsidRPr="008F4C03">
        <w:rPr>
          <w:rFonts w:ascii="Calibri" w:hAnsi="Calibri" w:cs="Arial"/>
        </w:rPr>
        <w:t>performance and impact</w:t>
      </w:r>
    </w:p>
    <w:p w14:paraId="296CB84C" w14:textId="2CBF3E6F" w:rsidR="00D2706C" w:rsidRDefault="00D2706C" w:rsidP="00D2706C">
      <w:pPr>
        <w:rPr>
          <w:rFonts w:ascii="Calibri" w:hAnsi="Calibri" w:cs="Arial"/>
        </w:rPr>
      </w:pPr>
    </w:p>
    <w:p w14:paraId="4176564B" w14:textId="77777777" w:rsidR="003D5D6B" w:rsidRPr="003D5D6B" w:rsidRDefault="003D5D6B" w:rsidP="003D5D6B">
      <w:pPr>
        <w:rPr>
          <w:rFonts w:ascii="Calibri" w:hAnsi="Calibri" w:cs="Arial"/>
          <w:b/>
          <w:bCs/>
        </w:rPr>
      </w:pPr>
      <w:r w:rsidRPr="003D5D6B">
        <w:rPr>
          <w:rFonts w:ascii="Calibri" w:hAnsi="Calibri" w:cs="Arial"/>
          <w:b/>
          <w:bCs/>
        </w:rPr>
        <w:t>Strategic Stakeholder Management &amp; System Leadership</w:t>
      </w:r>
    </w:p>
    <w:p w14:paraId="2F62E94B" w14:textId="2490668F" w:rsidR="002E74B1" w:rsidRPr="002E74B1" w:rsidRDefault="002E74B1" w:rsidP="002E74B1">
      <w:pPr>
        <w:pStyle w:val="ListParagraph"/>
        <w:numPr>
          <w:ilvl w:val="0"/>
          <w:numId w:val="13"/>
        </w:numPr>
        <w:rPr>
          <w:rFonts w:ascii="Calibri" w:hAnsi="Calibri" w:cs="Arial"/>
        </w:rPr>
      </w:pPr>
      <w:r w:rsidRPr="002E74B1">
        <w:rPr>
          <w:rFonts w:ascii="Calibri" w:hAnsi="Calibri" w:cs="Arial"/>
        </w:rPr>
        <w:t>Lead cross-system collaboration between employers, education</w:t>
      </w:r>
      <w:r w:rsidR="003D5D6B">
        <w:rPr>
          <w:rFonts w:ascii="Calibri" w:hAnsi="Calibri" w:cs="Arial"/>
        </w:rPr>
        <w:t>al</w:t>
      </w:r>
      <w:r w:rsidR="00E37C09">
        <w:rPr>
          <w:rFonts w:ascii="Calibri" w:hAnsi="Calibri" w:cs="Arial"/>
        </w:rPr>
        <w:t xml:space="preserve"> leaders and</w:t>
      </w:r>
      <w:r w:rsidRPr="002E74B1">
        <w:rPr>
          <w:rFonts w:ascii="Calibri" w:hAnsi="Calibri" w:cs="Arial"/>
        </w:rPr>
        <w:t xml:space="preserve"> providers, local authorities and key partners to align delivery approaches</w:t>
      </w:r>
    </w:p>
    <w:p w14:paraId="009CB20D" w14:textId="4B7FBEAC" w:rsidR="002E74B1" w:rsidRDefault="002E74B1" w:rsidP="002E74B1">
      <w:pPr>
        <w:pStyle w:val="ListParagraph"/>
        <w:numPr>
          <w:ilvl w:val="0"/>
          <w:numId w:val="13"/>
        </w:numPr>
        <w:rPr>
          <w:rFonts w:ascii="Calibri" w:hAnsi="Calibri" w:cs="Arial"/>
        </w:rPr>
      </w:pPr>
      <w:r w:rsidRPr="002E74B1">
        <w:rPr>
          <w:rFonts w:ascii="Calibri" w:hAnsi="Calibri" w:cs="Arial"/>
        </w:rPr>
        <w:t>Build and sustain strategic partnerships that unlock new opportunities, provision and capacity across education and employer systems, ensuring supply and demand are effectively aligned</w:t>
      </w:r>
    </w:p>
    <w:p w14:paraId="2FD7CF24" w14:textId="233AE035" w:rsidR="005C021E" w:rsidRPr="005C021E" w:rsidRDefault="005C021E" w:rsidP="005C021E">
      <w:pPr>
        <w:pStyle w:val="ListParagraph"/>
        <w:numPr>
          <w:ilvl w:val="0"/>
          <w:numId w:val="13"/>
        </w:numPr>
        <w:rPr>
          <w:rFonts w:ascii="Calibri" w:hAnsi="Calibri" w:cs="Arial"/>
        </w:rPr>
      </w:pPr>
      <w:r>
        <w:rPr>
          <w:rFonts w:ascii="Calibri" w:hAnsi="Calibri" w:cs="Arial"/>
        </w:rPr>
        <w:t>Ensure the London LSIP and South London LSIP annexe are driving delivery, to enable careers education to respond to the needs of the local economy and collaborating with leaders within this space to connect the system</w:t>
      </w:r>
    </w:p>
    <w:p w14:paraId="116E3281" w14:textId="77777777" w:rsidR="001734D7" w:rsidRDefault="002E74B1" w:rsidP="001734D7">
      <w:pPr>
        <w:pStyle w:val="ListParagraph"/>
        <w:numPr>
          <w:ilvl w:val="0"/>
          <w:numId w:val="29"/>
        </w:numPr>
        <w:rPr>
          <w:rFonts w:ascii="Calibri" w:hAnsi="Calibri" w:cs="Arial"/>
        </w:rPr>
      </w:pPr>
      <w:r w:rsidRPr="002E74B1">
        <w:rPr>
          <w:rFonts w:ascii="Calibri" w:hAnsi="Calibri" w:cs="Arial"/>
        </w:rPr>
        <w:t>Identify and address systemic barriers to delivery, improving access, quality and inclusivity</w:t>
      </w:r>
      <w:r w:rsidR="001734D7" w:rsidRPr="001734D7">
        <w:rPr>
          <w:rFonts w:ascii="Calibri" w:hAnsi="Calibri" w:cs="Arial"/>
        </w:rPr>
        <w:t xml:space="preserve"> </w:t>
      </w:r>
    </w:p>
    <w:p w14:paraId="55AA0578" w14:textId="55469FD3" w:rsidR="001734D7" w:rsidRPr="001734D7" w:rsidRDefault="001734D7" w:rsidP="001734D7">
      <w:pPr>
        <w:pStyle w:val="ListParagraph"/>
        <w:numPr>
          <w:ilvl w:val="0"/>
          <w:numId w:val="29"/>
        </w:numPr>
        <w:rPr>
          <w:rFonts w:ascii="Calibri" w:hAnsi="Calibri" w:cs="Arial"/>
        </w:rPr>
      </w:pPr>
      <w:r w:rsidRPr="001734D7">
        <w:rPr>
          <w:rFonts w:ascii="Calibri" w:hAnsi="Calibri" w:cs="Arial"/>
        </w:rPr>
        <w:t>Represent the Careers Hub in strategic forums, building credibility and ensuring employer and education priorities are effectively integrated</w:t>
      </w:r>
    </w:p>
    <w:p w14:paraId="2550F2C9" w14:textId="76A0B0D8" w:rsidR="0049224D" w:rsidRPr="002E74B1" w:rsidRDefault="0049224D" w:rsidP="001734D7">
      <w:pPr>
        <w:pStyle w:val="ListParagraph"/>
        <w:rPr>
          <w:rFonts w:ascii="Calibri" w:hAnsi="Calibri" w:cs="Arial"/>
        </w:rPr>
      </w:pPr>
    </w:p>
    <w:p w14:paraId="4CFC21E8" w14:textId="498E30B6" w:rsidR="00BC5260" w:rsidRPr="00BC5260" w:rsidRDefault="00BC5260" w:rsidP="00BC5260">
      <w:pPr>
        <w:rPr>
          <w:rFonts w:ascii="Calibri" w:hAnsi="Calibri" w:cs="Arial"/>
          <w:b/>
          <w:bCs/>
        </w:rPr>
      </w:pPr>
      <w:r w:rsidRPr="458B3621">
        <w:rPr>
          <w:rFonts w:ascii="Calibri" w:hAnsi="Calibri" w:cs="Arial"/>
          <w:b/>
          <w:bCs/>
        </w:rPr>
        <w:t xml:space="preserve">Employer Engagement </w:t>
      </w:r>
      <w:r w:rsidR="003D5D6B">
        <w:rPr>
          <w:rFonts w:ascii="Calibri" w:hAnsi="Calibri" w:cs="Arial"/>
          <w:b/>
          <w:bCs/>
        </w:rPr>
        <w:t>Strategy</w:t>
      </w:r>
    </w:p>
    <w:p w14:paraId="3B272198" w14:textId="40DFD5B3" w:rsidR="00E37C09" w:rsidRPr="00E37C09" w:rsidRDefault="00E37C09" w:rsidP="00E37C09">
      <w:pPr>
        <w:pStyle w:val="ListParagraph"/>
        <w:numPr>
          <w:ilvl w:val="0"/>
          <w:numId w:val="11"/>
        </w:numPr>
        <w:rPr>
          <w:rFonts w:ascii="Calibri" w:hAnsi="Calibri" w:cs="Arial"/>
        </w:rPr>
      </w:pPr>
      <w:r w:rsidRPr="00E37C09">
        <w:rPr>
          <w:rFonts w:ascii="Calibri" w:hAnsi="Calibri" w:cs="Arial"/>
        </w:rPr>
        <w:t>Lead the development and continuous refinement of system-wide employer engagement strategies, ensuring a strong, diverse and sustainable pipeline of employer participation</w:t>
      </w:r>
    </w:p>
    <w:p w14:paraId="6740852E" w14:textId="790D3913" w:rsidR="00E37C09" w:rsidRPr="00E37C09" w:rsidRDefault="00E37C09" w:rsidP="00E37C09">
      <w:pPr>
        <w:pStyle w:val="ListParagraph"/>
        <w:numPr>
          <w:ilvl w:val="0"/>
          <w:numId w:val="11"/>
        </w:numPr>
        <w:rPr>
          <w:rFonts w:ascii="Calibri" w:hAnsi="Calibri" w:cs="Arial"/>
        </w:rPr>
      </w:pPr>
      <w:r w:rsidRPr="00E37C09">
        <w:rPr>
          <w:rFonts w:ascii="Calibri" w:hAnsi="Calibri" w:cs="Arial"/>
        </w:rPr>
        <w:t>Design and implement scalable employer engagement models, moving beyond individual relationships to structured approaches that increase reach, consistency and impact</w:t>
      </w:r>
    </w:p>
    <w:p w14:paraId="3142220F" w14:textId="1CB0D3E4" w:rsidR="00E37C09" w:rsidRPr="00E37C09" w:rsidRDefault="00E37C09" w:rsidP="00E37C09">
      <w:pPr>
        <w:pStyle w:val="ListParagraph"/>
        <w:numPr>
          <w:ilvl w:val="0"/>
          <w:numId w:val="11"/>
        </w:numPr>
        <w:rPr>
          <w:rFonts w:ascii="Calibri" w:hAnsi="Calibri" w:cs="Arial"/>
        </w:rPr>
      </w:pPr>
      <w:r w:rsidRPr="00E37C09">
        <w:rPr>
          <w:rFonts w:ascii="Calibri" w:hAnsi="Calibri" w:cs="Arial"/>
        </w:rPr>
        <w:t>Proactively identify gaps in employer supply (sector, geography, inclusivity) and develop targeted strategies to address imbalances and unmet demand</w:t>
      </w:r>
    </w:p>
    <w:p w14:paraId="512165F3" w14:textId="6FD53153" w:rsidR="00E37C09" w:rsidRPr="00E37C09" w:rsidRDefault="00E37C09" w:rsidP="00E37C09">
      <w:pPr>
        <w:pStyle w:val="ListParagraph"/>
        <w:numPr>
          <w:ilvl w:val="0"/>
          <w:numId w:val="11"/>
        </w:numPr>
        <w:rPr>
          <w:rFonts w:ascii="Calibri" w:hAnsi="Calibri" w:cs="Arial"/>
        </w:rPr>
      </w:pPr>
      <w:r w:rsidRPr="00E37C09">
        <w:rPr>
          <w:rFonts w:ascii="Calibri" w:hAnsi="Calibri" w:cs="Arial"/>
        </w:rPr>
        <w:t>Align employer engagement activity to priority sectors, labour market demand and progression pathways, ensuring relevance and strong outcomes for young people</w:t>
      </w:r>
    </w:p>
    <w:p w14:paraId="09510694" w14:textId="7A2FD8E8" w:rsidR="00E37C09" w:rsidRPr="00E37C09" w:rsidRDefault="00E37C09" w:rsidP="00E37C09">
      <w:pPr>
        <w:pStyle w:val="ListParagraph"/>
        <w:numPr>
          <w:ilvl w:val="0"/>
          <w:numId w:val="11"/>
        </w:numPr>
        <w:rPr>
          <w:rFonts w:ascii="Calibri" w:hAnsi="Calibri" w:cs="Arial"/>
        </w:rPr>
      </w:pPr>
      <w:r w:rsidRPr="00E37C09">
        <w:rPr>
          <w:rFonts w:ascii="Calibri" w:hAnsi="Calibri" w:cs="Arial"/>
        </w:rPr>
        <w:t>Shape and influence employer-facing approaches to ensure opportunities are high-quality, inclusive and aligned to defined outcomes and progression routes</w:t>
      </w:r>
    </w:p>
    <w:p w14:paraId="3916B479" w14:textId="7B77DFED" w:rsidR="00D473C2" w:rsidRPr="00E37C09" w:rsidRDefault="00E37C09" w:rsidP="00E37C09">
      <w:pPr>
        <w:pStyle w:val="ListParagraph"/>
        <w:numPr>
          <w:ilvl w:val="0"/>
          <w:numId w:val="11"/>
        </w:numPr>
        <w:rPr>
          <w:rFonts w:ascii="Calibri" w:hAnsi="Calibri" w:cs="Arial"/>
        </w:rPr>
      </w:pPr>
      <w:r w:rsidRPr="00E37C09">
        <w:rPr>
          <w:rFonts w:ascii="Calibri" w:hAnsi="Calibri" w:cs="Arial"/>
        </w:rPr>
        <w:t>Enable the team and partners to engage employers effectively, providing frameworks, tools and guidance to support consistent, high-quality practice</w:t>
      </w:r>
    </w:p>
    <w:p w14:paraId="105AF5B9" w14:textId="77777777" w:rsidR="00E37C09" w:rsidRDefault="00E37C09" w:rsidP="00D473C2">
      <w:pPr>
        <w:rPr>
          <w:rFonts w:ascii="Calibri" w:hAnsi="Calibri" w:cs="Arial"/>
          <w:b/>
          <w:bCs/>
        </w:rPr>
      </w:pPr>
    </w:p>
    <w:p w14:paraId="1BB0DAAB" w14:textId="6AC191A8" w:rsidR="00D15509" w:rsidRDefault="00D15509" w:rsidP="00D473C2">
      <w:pPr>
        <w:rPr>
          <w:rFonts w:ascii="Calibri" w:hAnsi="Calibri" w:cs="Arial"/>
          <w:b/>
          <w:bCs/>
        </w:rPr>
      </w:pPr>
      <w:r w:rsidRPr="00D15509">
        <w:rPr>
          <w:rFonts w:ascii="Calibri" w:hAnsi="Calibri" w:cs="Arial"/>
          <w:b/>
          <w:bCs/>
        </w:rPr>
        <w:t xml:space="preserve">Performance Insight, Outcomes &amp; Targeted Intervention </w:t>
      </w:r>
    </w:p>
    <w:p w14:paraId="4331E110" w14:textId="358D2399" w:rsidR="001734D7" w:rsidRPr="001734D7" w:rsidRDefault="001734D7" w:rsidP="001734D7">
      <w:pPr>
        <w:pStyle w:val="ListParagraph"/>
        <w:numPr>
          <w:ilvl w:val="0"/>
          <w:numId w:val="29"/>
        </w:numPr>
        <w:rPr>
          <w:rFonts w:ascii="Calibri" w:hAnsi="Calibri" w:cs="Arial"/>
        </w:rPr>
      </w:pPr>
      <w:r w:rsidRPr="001734D7">
        <w:rPr>
          <w:rFonts w:ascii="Calibri" w:hAnsi="Calibri" w:cs="Arial"/>
        </w:rPr>
        <w:t>Lead the strategic use of data and insight (e.g. NEET, Compass+, ILR, employer engagement, participation data</w:t>
      </w:r>
      <w:r>
        <w:rPr>
          <w:rFonts w:ascii="Calibri" w:hAnsi="Calibri" w:cs="Arial"/>
        </w:rPr>
        <w:t>, LSIP insight</w:t>
      </w:r>
      <w:r w:rsidRPr="001734D7">
        <w:rPr>
          <w:rFonts w:ascii="Calibri" w:hAnsi="Calibri" w:cs="Arial"/>
        </w:rPr>
        <w:t>) to identify system-wide patterns, gaps and priorities</w:t>
      </w:r>
    </w:p>
    <w:p w14:paraId="6B93F24F" w14:textId="4DF14155" w:rsidR="001734D7" w:rsidRPr="001734D7" w:rsidRDefault="001734D7" w:rsidP="001734D7">
      <w:pPr>
        <w:pStyle w:val="ListParagraph"/>
        <w:numPr>
          <w:ilvl w:val="0"/>
          <w:numId w:val="29"/>
        </w:numPr>
        <w:rPr>
          <w:rFonts w:ascii="Calibri" w:hAnsi="Calibri" w:cs="Arial"/>
        </w:rPr>
      </w:pPr>
      <w:r w:rsidRPr="001734D7">
        <w:rPr>
          <w:rFonts w:ascii="Calibri" w:hAnsi="Calibri" w:cs="Arial"/>
        </w:rPr>
        <w:lastRenderedPageBreak/>
        <w:t>Translate complex data into clear, actionable insights that inform programme design, prioritisation and targeted intervention</w:t>
      </w:r>
    </w:p>
    <w:p w14:paraId="25C3B630" w14:textId="10403314" w:rsidR="001734D7" w:rsidRPr="001734D7" w:rsidRDefault="001734D7" w:rsidP="001734D7">
      <w:pPr>
        <w:pStyle w:val="ListParagraph"/>
        <w:numPr>
          <w:ilvl w:val="0"/>
          <w:numId w:val="29"/>
        </w:numPr>
        <w:rPr>
          <w:rFonts w:ascii="Calibri" w:hAnsi="Calibri" w:cs="Arial"/>
        </w:rPr>
      </w:pPr>
      <w:r w:rsidRPr="001734D7">
        <w:rPr>
          <w:rFonts w:ascii="Calibri" w:hAnsi="Calibri" w:cs="Arial"/>
        </w:rPr>
        <w:t>Design and implement targeted, evidence-led interventions to address underperformance, close gaps and improve outcomes for priority cohorts, institutions and sectors</w:t>
      </w:r>
    </w:p>
    <w:p w14:paraId="60312215" w14:textId="77893484" w:rsidR="001734D7" w:rsidRPr="001734D7" w:rsidRDefault="001734D7" w:rsidP="001734D7">
      <w:pPr>
        <w:pStyle w:val="ListParagraph"/>
        <w:numPr>
          <w:ilvl w:val="0"/>
          <w:numId w:val="29"/>
        </w:numPr>
        <w:rPr>
          <w:rFonts w:ascii="Calibri" w:hAnsi="Calibri" w:cs="Arial"/>
        </w:rPr>
      </w:pPr>
      <w:r w:rsidRPr="001734D7">
        <w:rPr>
          <w:rFonts w:ascii="Calibri" w:hAnsi="Calibri" w:cs="Arial"/>
        </w:rPr>
        <w:t>Establish a strong focus on impact and measurable outcomes, ensuring all activity is driven by identified need rather than volume of delivery</w:t>
      </w:r>
    </w:p>
    <w:p w14:paraId="57F566E1" w14:textId="41AA5BAA" w:rsidR="001734D7" w:rsidRPr="001734D7" w:rsidRDefault="001734D7" w:rsidP="001734D7">
      <w:pPr>
        <w:pStyle w:val="ListParagraph"/>
        <w:numPr>
          <w:ilvl w:val="0"/>
          <w:numId w:val="29"/>
        </w:numPr>
        <w:rPr>
          <w:rFonts w:ascii="Calibri" w:hAnsi="Calibri" w:cs="Arial"/>
        </w:rPr>
      </w:pPr>
      <w:r w:rsidRPr="001734D7">
        <w:rPr>
          <w:rFonts w:ascii="Calibri" w:hAnsi="Calibri" w:cs="Arial"/>
        </w:rPr>
        <w:t>Proactively identify risks and emerging challenges, shaping timely and effective system-wide responses</w:t>
      </w:r>
    </w:p>
    <w:p w14:paraId="1715BDE9" w14:textId="77777777" w:rsidR="001734D7" w:rsidRPr="001734D7" w:rsidRDefault="001734D7" w:rsidP="001734D7">
      <w:pPr>
        <w:pStyle w:val="ListParagraph"/>
        <w:numPr>
          <w:ilvl w:val="0"/>
          <w:numId w:val="29"/>
        </w:numPr>
        <w:rPr>
          <w:rFonts w:ascii="Calibri" w:hAnsi="Calibri" w:cs="Arial"/>
        </w:rPr>
      </w:pPr>
      <w:r w:rsidRPr="001734D7">
        <w:rPr>
          <w:rFonts w:ascii="Calibri" w:hAnsi="Calibri" w:cs="Arial"/>
        </w:rPr>
        <w:t>Embed consistent use of data across the team and partners to drive decision-making, prioritisation and continuous improvement</w:t>
      </w:r>
    </w:p>
    <w:p w14:paraId="267D03F5" w14:textId="77777777" w:rsidR="00815D2A" w:rsidRDefault="00815D2A" w:rsidP="00BC5260">
      <w:pPr>
        <w:rPr>
          <w:rFonts w:ascii="Calibri" w:hAnsi="Calibri" w:cs="Arial"/>
        </w:rPr>
      </w:pPr>
    </w:p>
    <w:p w14:paraId="5EE1EFE4" w14:textId="59D4ECAE" w:rsidR="00815D2A" w:rsidRPr="00815D2A" w:rsidRDefault="0091754A" w:rsidP="00815D2A">
      <w:pPr>
        <w:rPr>
          <w:rFonts w:ascii="Calibri" w:hAnsi="Calibri" w:cs="Arial"/>
          <w:b/>
          <w:bCs/>
        </w:rPr>
      </w:pPr>
      <w:r>
        <w:rPr>
          <w:rFonts w:ascii="Calibri" w:hAnsi="Calibri" w:cs="Arial"/>
          <w:b/>
          <w:bCs/>
        </w:rPr>
        <w:t>Continuous Improvement and Strategic Development</w:t>
      </w:r>
    </w:p>
    <w:p w14:paraId="2C5665F3" w14:textId="0FD8722B" w:rsidR="008A251C" w:rsidRPr="008A251C" w:rsidRDefault="008A251C" w:rsidP="008A251C">
      <w:pPr>
        <w:pStyle w:val="ListParagraph"/>
        <w:numPr>
          <w:ilvl w:val="0"/>
          <w:numId w:val="34"/>
        </w:numPr>
        <w:rPr>
          <w:rFonts w:ascii="Calibri" w:hAnsi="Calibri" w:cs="Arial"/>
        </w:rPr>
      </w:pPr>
      <w:r w:rsidRPr="008A251C">
        <w:rPr>
          <w:rFonts w:ascii="Calibri" w:hAnsi="Calibri" w:cs="Arial"/>
        </w:rPr>
        <w:t>Contribute to Careers Hub strategy and planning, bringing insight from delivery into decision-making</w:t>
      </w:r>
    </w:p>
    <w:p w14:paraId="0991F63E" w14:textId="174A7978" w:rsidR="008A251C" w:rsidRPr="008A251C" w:rsidRDefault="008A251C" w:rsidP="008A251C">
      <w:pPr>
        <w:pStyle w:val="ListParagraph"/>
        <w:numPr>
          <w:ilvl w:val="0"/>
          <w:numId w:val="34"/>
        </w:numPr>
        <w:rPr>
          <w:rFonts w:ascii="Calibri" w:hAnsi="Calibri" w:cs="Arial"/>
        </w:rPr>
      </w:pPr>
      <w:r w:rsidRPr="008A251C">
        <w:rPr>
          <w:rFonts w:ascii="Calibri" w:hAnsi="Calibri" w:cs="Arial"/>
        </w:rPr>
        <w:t>Identify opportunities for innovation, growth and system improvement</w:t>
      </w:r>
    </w:p>
    <w:p w14:paraId="1C57553C" w14:textId="0E33E144" w:rsidR="0015656E" w:rsidRPr="008A251C" w:rsidRDefault="008A251C" w:rsidP="008A251C">
      <w:pPr>
        <w:pStyle w:val="ListParagraph"/>
        <w:numPr>
          <w:ilvl w:val="0"/>
          <w:numId w:val="34"/>
        </w:numPr>
        <w:rPr>
          <w:rFonts w:ascii="Calibri" w:hAnsi="Calibri" w:cs="Arial"/>
          <w:b/>
          <w:bCs/>
        </w:rPr>
      </w:pPr>
      <w:r w:rsidRPr="008A251C">
        <w:rPr>
          <w:rFonts w:ascii="Calibri" w:hAnsi="Calibri" w:cs="Arial"/>
        </w:rPr>
        <w:t>Capture, share and scale effective practice across the sub-region to strengthen overall delivery</w:t>
      </w:r>
    </w:p>
    <w:p w14:paraId="6C7B2FD3" w14:textId="77777777" w:rsidR="00A24099" w:rsidRPr="00FA17B9" w:rsidRDefault="00A24099" w:rsidP="008F4C03">
      <w:pPr>
        <w:rPr>
          <w:rFonts w:ascii="Calibri" w:hAnsi="Calibri" w:cs="Arial"/>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1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1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1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1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1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1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446DA36" w14:textId="77777777" w:rsidR="00F03730" w:rsidRDefault="00F03730" w:rsidP="006A1E18">
      <w:pPr>
        <w:pStyle w:val="NormalWeb"/>
        <w:rPr>
          <w:rFonts w:ascii="Calibri" w:hAnsi="Calibri"/>
          <w:b/>
          <w:bCs/>
        </w:rPr>
      </w:pPr>
    </w:p>
    <w:p w14:paraId="2F048650" w14:textId="77777777" w:rsidR="00F03730" w:rsidRDefault="00F03730" w:rsidP="006A1E18">
      <w:pPr>
        <w:pStyle w:val="NormalWeb"/>
        <w:rPr>
          <w:rFonts w:ascii="Calibri" w:hAnsi="Calibri"/>
          <w:b/>
          <w:bCs/>
        </w:rPr>
      </w:pPr>
    </w:p>
    <w:p w14:paraId="50ED3054" w14:textId="3D2E29C0"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1628C897" w:rsidR="00343CED" w:rsidRPr="005B3EBF" w:rsidRDefault="00DF663C" w:rsidP="0026064E">
      <w:pPr>
        <w:autoSpaceDE w:val="0"/>
        <w:autoSpaceDN w:val="0"/>
        <w:adjustRightInd w:val="0"/>
        <w:rPr>
          <w:rFonts w:ascii="Calibri" w:hAnsi="Calibri" w:cs="Arial"/>
          <w:b/>
          <w:bCs/>
          <w:color w:val="000000"/>
        </w:rPr>
      </w:pPr>
      <w:r>
        <w:rPr>
          <w:noProof/>
        </w:rPr>
        <w:drawing>
          <wp:inline distT="0" distB="0" distL="0" distR="0" wp14:anchorId="35A406D2" wp14:editId="6D9D0C7F">
            <wp:extent cx="5429250" cy="3166745"/>
            <wp:effectExtent l="0" t="0" r="0" b="14605"/>
            <wp:docPr id="885088378" name="Diagram 1">
              <a:extLst xmlns:a="http://schemas.openxmlformats.org/drawingml/2006/main">
                <a:ext uri="{FF2B5EF4-FFF2-40B4-BE49-F238E27FC236}">
                  <a16:creationId xmlns:a16="http://schemas.microsoft.com/office/drawing/2014/main" id="{0D42F202-1686-4044-A904-E532E01A1AF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3E69F45" w14:textId="1D0CD217"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DF663C">
              <w:rPr>
                <w:rFonts w:ascii="Calibri" w:hAnsi="Calibri" w:cs="Calibri"/>
                <w:b/>
                <w:bCs/>
              </w:rPr>
              <w:t>South London Careers Hub Delivery Manager</w:t>
            </w:r>
          </w:p>
        </w:tc>
        <w:tc>
          <w:tcPr>
            <w:tcW w:w="4494" w:type="dxa"/>
            <w:shd w:val="clear" w:color="auto" w:fill="D9D9D9"/>
          </w:tcPr>
          <w:p w14:paraId="71790FED" w14:textId="3A2E5D58"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2C303C">
              <w:rPr>
                <w:rFonts w:ascii="Calibri" w:hAnsi="Calibri" w:cs="Calibri"/>
                <w:bCs/>
              </w:rPr>
              <w:t>P0</w:t>
            </w:r>
            <w:r w:rsidR="00DF663C">
              <w:rPr>
                <w:rFonts w:ascii="Calibri" w:hAnsi="Calibri" w:cs="Calibri"/>
                <w:bCs/>
              </w:rPr>
              <w:t>4</w:t>
            </w:r>
          </w:p>
        </w:tc>
      </w:tr>
      <w:tr w:rsidR="00B53894" w:rsidRPr="005B3EBF" w14:paraId="3FC32534" w14:textId="77777777" w:rsidTr="0049147F">
        <w:trPr>
          <w:trHeight w:val="493"/>
        </w:trPr>
        <w:tc>
          <w:tcPr>
            <w:tcW w:w="4261" w:type="dxa"/>
            <w:shd w:val="clear" w:color="auto" w:fill="D9D9D9"/>
          </w:tcPr>
          <w:p w14:paraId="56D7E915" w14:textId="21768C99"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2C303C">
              <w:rPr>
                <w:rFonts w:ascii="Calibri" w:hAnsi="Calibri" w:cs="Calibri"/>
                <w:b/>
                <w:bCs/>
              </w:rPr>
              <w:t>South London Partnership</w:t>
            </w:r>
          </w:p>
        </w:tc>
        <w:tc>
          <w:tcPr>
            <w:tcW w:w="4494" w:type="dxa"/>
            <w:shd w:val="clear" w:color="auto" w:fill="D9D9D9"/>
          </w:tcPr>
          <w:p w14:paraId="3415B4BA" w14:textId="1D94A86B"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2C303C">
              <w:rPr>
                <w:rFonts w:ascii="Calibri" w:hAnsi="Calibri" w:cs="Calibri"/>
                <w:bCs/>
              </w:rPr>
              <w:t>Chief Executive</w:t>
            </w:r>
          </w:p>
        </w:tc>
      </w:tr>
      <w:tr w:rsidR="00B53894" w:rsidRPr="005B3EBF" w14:paraId="04826BBE" w14:textId="77777777" w:rsidTr="0049147F">
        <w:trPr>
          <w:trHeight w:val="543"/>
        </w:trPr>
        <w:tc>
          <w:tcPr>
            <w:tcW w:w="4261" w:type="dxa"/>
            <w:shd w:val="clear" w:color="auto" w:fill="D9D9D9"/>
          </w:tcPr>
          <w:p w14:paraId="3C77095E" w14:textId="68BA4534"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2C303C">
              <w:rPr>
                <w:rFonts w:ascii="Calibri" w:hAnsi="Calibri" w:cs="Calibri"/>
                <w:b/>
                <w:bCs/>
              </w:rPr>
              <w:t xml:space="preserve"> </w:t>
            </w:r>
            <w:r w:rsidR="00DF663C">
              <w:rPr>
                <w:rFonts w:ascii="Calibri" w:hAnsi="Calibri" w:cs="Calibri"/>
                <w:b/>
                <w:bCs/>
              </w:rPr>
              <w:t>Strategic Lead</w:t>
            </w:r>
            <w:r w:rsidR="002C303C">
              <w:rPr>
                <w:rFonts w:ascii="Calibri" w:hAnsi="Calibri" w:cs="Calibri"/>
                <w:b/>
                <w:bCs/>
              </w:rPr>
              <w:t xml:space="preserve"> – South London Careers Hub</w:t>
            </w:r>
          </w:p>
        </w:tc>
        <w:tc>
          <w:tcPr>
            <w:tcW w:w="4494" w:type="dxa"/>
            <w:shd w:val="clear" w:color="auto" w:fill="D9D9D9"/>
          </w:tcPr>
          <w:p w14:paraId="3DAF2DF2" w14:textId="15078705"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2C303C">
              <w:rPr>
                <w:rFonts w:ascii="Calibri" w:hAnsi="Calibri" w:cs="Calibri"/>
                <w:b/>
                <w:bCs/>
              </w:rPr>
              <w:t xml:space="preserve"> n/a</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3D00D8B2"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2C303C">
              <w:rPr>
                <w:rFonts w:ascii="Calibri" w:hAnsi="Calibri" w:cs="Calibri"/>
                <w:b/>
                <w:bCs/>
              </w:rPr>
              <w:t xml:space="preserve"> Dec 2021</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1067386F">
        <w:trPr>
          <w:trHeight w:val="551"/>
        </w:trPr>
        <w:tc>
          <w:tcPr>
            <w:tcW w:w="7398" w:type="dxa"/>
            <w:gridSpan w:val="4"/>
            <w:shd w:val="clear" w:color="auto" w:fill="D9D9D9" w:themeFill="background1" w:themeFillShade="D9"/>
            <w:hideMark/>
          </w:tcPr>
          <w:p w14:paraId="35BFEF24" w14:textId="77777777" w:rsidR="00343CED" w:rsidRPr="005B3EBF" w:rsidRDefault="00B3662C" w:rsidP="00343CED">
            <w:pPr>
              <w:rPr>
                <w:rFonts w:ascii="Calibri" w:hAnsi="Calibri" w:cs="Arial"/>
              </w:rPr>
            </w:pPr>
            <w:r w:rsidRPr="1067386F">
              <w:rPr>
                <w:rFonts w:ascii="Calibri" w:hAnsi="Calibri" w:cs="Arial"/>
                <w:b/>
                <w:bCs/>
              </w:rPr>
              <w:t xml:space="preserve">Person Specification </w:t>
            </w:r>
            <w:r w:rsidR="00343CED" w:rsidRPr="1067386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1067386F">
        <w:trPr>
          <w:gridBefore w:val="1"/>
          <w:wBefore w:w="25" w:type="dxa"/>
          <w:trHeight w:val="70"/>
        </w:trPr>
        <w:tc>
          <w:tcPr>
            <w:tcW w:w="4290" w:type="dxa"/>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3EE6F557" w14:textId="77777777" w:rsidTr="1067386F">
        <w:trPr>
          <w:gridBefore w:val="1"/>
          <w:wBefore w:w="25" w:type="dxa"/>
          <w:trHeight w:val="70"/>
        </w:trPr>
        <w:tc>
          <w:tcPr>
            <w:tcW w:w="4290" w:type="dxa"/>
            <w:shd w:val="clear" w:color="auto" w:fill="FFFFFF" w:themeFill="background1"/>
          </w:tcPr>
          <w:p w14:paraId="6D47CECF" w14:textId="4D7C4BB9" w:rsidR="00A27DB9" w:rsidRPr="00DF663C" w:rsidRDefault="002668EA" w:rsidP="00DD5FCD">
            <w:pPr>
              <w:spacing w:line="70" w:lineRule="atLeast"/>
              <w:rPr>
                <w:rFonts w:asciiTheme="minorHAnsi" w:hAnsiTheme="minorHAnsi" w:cstheme="minorHAnsi"/>
              </w:rPr>
            </w:pPr>
            <w:r w:rsidRPr="002668EA">
              <w:rPr>
                <w:rFonts w:asciiTheme="minorHAnsi" w:hAnsiTheme="minorHAnsi" w:cstheme="minorHAnsi"/>
              </w:rPr>
              <w:t>Strong understanding of national, regional and local policy relating to skills, careers education and economic development (including LSIPs, Gatsby Benchmarks and related frameworks), and how these translate into delivery at scale</w:t>
            </w:r>
          </w:p>
        </w:tc>
        <w:tc>
          <w:tcPr>
            <w:tcW w:w="1635" w:type="dxa"/>
            <w:shd w:val="clear" w:color="auto" w:fill="FFFFFF" w:themeFill="background1"/>
          </w:tcPr>
          <w:p w14:paraId="76D5D51B" w14:textId="04FFAEC0" w:rsidR="00D35D30" w:rsidRPr="00AD0E94" w:rsidRDefault="00DD5FCD">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shd w:val="clear" w:color="auto" w:fill="FFFFFF" w:themeFill="background1"/>
          </w:tcPr>
          <w:p w14:paraId="0C79FCE1" w14:textId="214351E9" w:rsidR="00D35D30" w:rsidRPr="00AD0E94" w:rsidRDefault="00DD5FCD">
            <w:pPr>
              <w:spacing w:line="70" w:lineRule="atLeast"/>
              <w:jc w:val="center"/>
              <w:rPr>
                <w:rFonts w:ascii="Calibri" w:hAnsi="Calibri" w:cs="Arial"/>
                <w:b/>
                <w:bCs/>
              </w:rPr>
            </w:pPr>
            <w:r>
              <w:rPr>
                <w:rFonts w:ascii="Calibri" w:hAnsi="Calibri" w:cs="Arial"/>
                <w:b/>
                <w:bCs/>
              </w:rPr>
              <w:t>A, I</w:t>
            </w:r>
          </w:p>
        </w:tc>
      </w:tr>
      <w:tr w:rsidR="004F4E45" w:rsidRPr="005B3EBF" w14:paraId="55717FA8" w14:textId="77777777" w:rsidTr="1067386F">
        <w:trPr>
          <w:gridBefore w:val="1"/>
          <w:wBefore w:w="25" w:type="dxa"/>
          <w:trHeight w:val="70"/>
        </w:trPr>
        <w:tc>
          <w:tcPr>
            <w:tcW w:w="4290" w:type="dxa"/>
            <w:shd w:val="clear" w:color="auto" w:fill="FFFFFF" w:themeFill="background1"/>
          </w:tcPr>
          <w:p w14:paraId="4E9EF430" w14:textId="68FD7AF8" w:rsidR="004F4E45" w:rsidRDefault="00724BA6" w:rsidP="00DD5FCD">
            <w:pPr>
              <w:spacing w:line="70" w:lineRule="atLeast"/>
              <w:rPr>
                <w:rFonts w:asciiTheme="minorHAnsi" w:hAnsiTheme="minorHAnsi" w:cstheme="minorHAnsi"/>
              </w:rPr>
            </w:pPr>
            <w:r w:rsidRPr="00724BA6">
              <w:rPr>
                <w:rFonts w:asciiTheme="minorHAnsi" w:hAnsiTheme="minorHAnsi" w:cstheme="minorHAnsi"/>
              </w:rPr>
              <w:t>In-depth understanding of the London and South London labour market, including sector demand, progression pathways and implications for careers provision</w:t>
            </w:r>
          </w:p>
        </w:tc>
        <w:tc>
          <w:tcPr>
            <w:tcW w:w="1635" w:type="dxa"/>
            <w:shd w:val="clear" w:color="auto" w:fill="FFFFFF" w:themeFill="background1"/>
          </w:tcPr>
          <w:p w14:paraId="430AC6CE" w14:textId="5707D1F8" w:rsidR="004F4E45" w:rsidRDefault="00862019">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0F799FDC" w14:textId="77777777" w:rsidR="004F4E45" w:rsidRPr="00AD0E94" w:rsidRDefault="004F4E45">
            <w:pPr>
              <w:spacing w:line="70" w:lineRule="atLeast"/>
              <w:jc w:val="center"/>
              <w:rPr>
                <w:rFonts w:ascii="Calibri" w:hAnsi="Calibri" w:cs="Arial"/>
                <w:b/>
                <w:bCs/>
              </w:rPr>
            </w:pPr>
          </w:p>
        </w:tc>
        <w:tc>
          <w:tcPr>
            <w:tcW w:w="1260" w:type="dxa"/>
            <w:shd w:val="clear" w:color="auto" w:fill="FFFFFF" w:themeFill="background1"/>
          </w:tcPr>
          <w:p w14:paraId="47F6784A" w14:textId="77777777" w:rsidR="004F4E45" w:rsidRDefault="004F4E45">
            <w:pPr>
              <w:spacing w:line="70" w:lineRule="atLeast"/>
              <w:jc w:val="center"/>
              <w:rPr>
                <w:rFonts w:ascii="Calibri" w:hAnsi="Calibri" w:cs="Arial"/>
                <w:b/>
                <w:bCs/>
              </w:rPr>
            </w:pPr>
          </w:p>
        </w:tc>
      </w:tr>
      <w:tr w:rsidR="00582A1B" w:rsidRPr="005B3EBF" w14:paraId="6C110F4C" w14:textId="77777777" w:rsidTr="1067386F">
        <w:trPr>
          <w:gridBefore w:val="1"/>
          <w:wBefore w:w="25" w:type="dxa"/>
          <w:trHeight w:val="70"/>
        </w:trPr>
        <w:tc>
          <w:tcPr>
            <w:tcW w:w="4290" w:type="dxa"/>
            <w:shd w:val="clear" w:color="auto" w:fill="FFFFFF" w:themeFill="background1"/>
          </w:tcPr>
          <w:p w14:paraId="12374C12" w14:textId="7C48F835" w:rsidR="00582A1B" w:rsidRDefault="00063D5E" w:rsidP="00DD5FCD">
            <w:pPr>
              <w:spacing w:line="70" w:lineRule="atLeast"/>
              <w:rPr>
                <w:rFonts w:asciiTheme="minorHAnsi" w:hAnsiTheme="minorHAnsi" w:cstheme="minorHAnsi"/>
              </w:rPr>
            </w:pPr>
            <w:r w:rsidRPr="00063D5E">
              <w:rPr>
                <w:rFonts w:asciiTheme="minorHAnsi" w:hAnsiTheme="minorHAnsi" w:cstheme="minorHAnsi"/>
              </w:rPr>
              <w:t xml:space="preserve">Strong understanding of careers education frameworks (including Gatsby Benchmarks, Compass/Compass+, Career Impact System </w:t>
            </w:r>
            <w:r w:rsidRPr="00063D5E">
              <w:rPr>
                <w:rFonts w:asciiTheme="minorHAnsi" w:hAnsiTheme="minorHAnsi" w:cstheme="minorHAnsi"/>
              </w:rPr>
              <w:lastRenderedPageBreak/>
              <w:t xml:space="preserve">and </w:t>
            </w:r>
            <w:proofErr w:type="spellStart"/>
            <w:r w:rsidRPr="00063D5E">
              <w:rPr>
                <w:rFonts w:asciiTheme="minorHAnsi" w:hAnsiTheme="minorHAnsi" w:cstheme="minorHAnsi"/>
              </w:rPr>
              <w:t>EqualEx</w:t>
            </w:r>
            <w:proofErr w:type="spellEnd"/>
            <w:r w:rsidRPr="00063D5E">
              <w:rPr>
                <w:rFonts w:asciiTheme="minorHAnsi" w:hAnsiTheme="minorHAnsi" w:cstheme="minorHAnsi"/>
              </w:rPr>
              <w:t>) and how they can be applied to improve quality and outcomes</w:t>
            </w:r>
          </w:p>
        </w:tc>
        <w:tc>
          <w:tcPr>
            <w:tcW w:w="1635" w:type="dxa"/>
            <w:shd w:val="clear" w:color="auto" w:fill="FFFFFF" w:themeFill="background1"/>
          </w:tcPr>
          <w:p w14:paraId="6E6E0B87" w14:textId="620EFE7E" w:rsidR="00582A1B" w:rsidRDefault="00862019">
            <w:pPr>
              <w:spacing w:line="70" w:lineRule="atLeast"/>
              <w:jc w:val="center"/>
              <w:rPr>
                <w:rFonts w:ascii="Calibri" w:hAnsi="Calibri" w:cs="Arial"/>
                <w:b/>
                <w:bCs/>
              </w:rPr>
            </w:pPr>
            <w:r>
              <w:rPr>
                <w:rFonts w:ascii="Calibri" w:hAnsi="Calibri" w:cs="Arial"/>
                <w:b/>
                <w:bCs/>
              </w:rPr>
              <w:lastRenderedPageBreak/>
              <w:t>Y</w:t>
            </w:r>
          </w:p>
        </w:tc>
        <w:tc>
          <w:tcPr>
            <w:tcW w:w="1448" w:type="dxa"/>
            <w:shd w:val="clear" w:color="auto" w:fill="FFFFFF" w:themeFill="background1"/>
          </w:tcPr>
          <w:p w14:paraId="0EBD34B4" w14:textId="77777777" w:rsidR="00582A1B" w:rsidRPr="00AD0E94" w:rsidRDefault="00582A1B">
            <w:pPr>
              <w:spacing w:line="70" w:lineRule="atLeast"/>
              <w:jc w:val="center"/>
              <w:rPr>
                <w:rFonts w:ascii="Calibri" w:hAnsi="Calibri" w:cs="Arial"/>
                <w:b/>
                <w:bCs/>
              </w:rPr>
            </w:pPr>
          </w:p>
        </w:tc>
        <w:tc>
          <w:tcPr>
            <w:tcW w:w="1260" w:type="dxa"/>
            <w:shd w:val="clear" w:color="auto" w:fill="FFFFFF" w:themeFill="background1"/>
          </w:tcPr>
          <w:p w14:paraId="0B9B9E35" w14:textId="77777777" w:rsidR="00582A1B" w:rsidRDefault="00582A1B">
            <w:pPr>
              <w:spacing w:line="70" w:lineRule="atLeast"/>
              <w:jc w:val="center"/>
              <w:rPr>
                <w:rFonts w:ascii="Calibri" w:hAnsi="Calibri" w:cs="Arial"/>
                <w:b/>
                <w:bCs/>
              </w:rPr>
            </w:pPr>
          </w:p>
        </w:tc>
      </w:tr>
      <w:tr w:rsidR="0036027B" w:rsidRPr="005B3EBF" w14:paraId="3796141B" w14:textId="77777777" w:rsidTr="1067386F">
        <w:trPr>
          <w:gridBefore w:val="1"/>
          <w:wBefore w:w="25" w:type="dxa"/>
          <w:trHeight w:val="70"/>
        </w:trPr>
        <w:tc>
          <w:tcPr>
            <w:tcW w:w="4290" w:type="dxa"/>
            <w:shd w:val="clear" w:color="auto" w:fill="FFFFFF" w:themeFill="background1"/>
          </w:tcPr>
          <w:p w14:paraId="70C34F8C" w14:textId="12C89FD2" w:rsidR="0036027B" w:rsidRDefault="006E5940" w:rsidP="00DD5FCD">
            <w:pPr>
              <w:spacing w:line="70" w:lineRule="atLeast"/>
              <w:rPr>
                <w:rFonts w:asciiTheme="minorHAnsi" w:hAnsiTheme="minorHAnsi" w:cstheme="minorHAnsi"/>
              </w:rPr>
            </w:pPr>
            <w:r w:rsidRPr="006E5940">
              <w:rPr>
                <w:rFonts w:asciiTheme="minorHAnsi" w:hAnsiTheme="minorHAnsi" w:cstheme="minorHAnsi"/>
              </w:rPr>
              <w:t>Clear understanding of the barriers faced by young people, particularly those at risk of becoming NEET, and evidence-based approaches to targeted intervention</w:t>
            </w:r>
          </w:p>
        </w:tc>
        <w:tc>
          <w:tcPr>
            <w:tcW w:w="1635" w:type="dxa"/>
            <w:shd w:val="clear" w:color="auto" w:fill="FFFFFF" w:themeFill="background1"/>
          </w:tcPr>
          <w:p w14:paraId="0FCFA30D" w14:textId="5E953059" w:rsidR="0036027B" w:rsidRDefault="00862019">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2BAEE07F" w14:textId="77777777" w:rsidR="0036027B" w:rsidRPr="00AD0E94" w:rsidRDefault="0036027B">
            <w:pPr>
              <w:spacing w:line="70" w:lineRule="atLeast"/>
              <w:jc w:val="center"/>
              <w:rPr>
                <w:rFonts w:ascii="Calibri" w:hAnsi="Calibri" w:cs="Arial"/>
                <w:b/>
                <w:bCs/>
              </w:rPr>
            </w:pPr>
          </w:p>
        </w:tc>
        <w:tc>
          <w:tcPr>
            <w:tcW w:w="1260" w:type="dxa"/>
            <w:shd w:val="clear" w:color="auto" w:fill="FFFFFF" w:themeFill="background1"/>
          </w:tcPr>
          <w:p w14:paraId="6EE73982" w14:textId="77777777" w:rsidR="0036027B" w:rsidRDefault="0036027B">
            <w:pPr>
              <w:spacing w:line="70" w:lineRule="atLeast"/>
              <w:jc w:val="center"/>
              <w:rPr>
                <w:rFonts w:ascii="Calibri" w:hAnsi="Calibri" w:cs="Arial"/>
                <w:b/>
                <w:bCs/>
              </w:rPr>
            </w:pPr>
          </w:p>
        </w:tc>
      </w:tr>
      <w:tr w:rsidR="0036027B" w:rsidRPr="005B3EBF" w14:paraId="24A80D12" w14:textId="77777777" w:rsidTr="1067386F">
        <w:trPr>
          <w:gridBefore w:val="1"/>
          <w:wBefore w:w="25" w:type="dxa"/>
          <w:trHeight w:val="70"/>
        </w:trPr>
        <w:tc>
          <w:tcPr>
            <w:tcW w:w="4290" w:type="dxa"/>
            <w:shd w:val="clear" w:color="auto" w:fill="FFFFFF" w:themeFill="background1"/>
          </w:tcPr>
          <w:p w14:paraId="4CBE6C70" w14:textId="1B36961C" w:rsidR="0036027B" w:rsidRDefault="00E72EB2" w:rsidP="00DD5FCD">
            <w:pPr>
              <w:spacing w:line="70" w:lineRule="atLeast"/>
              <w:rPr>
                <w:rFonts w:asciiTheme="minorHAnsi" w:hAnsiTheme="minorHAnsi" w:cstheme="minorHAnsi"/>
              </w:rPr>
            </w:pPr>
            <w:r w:rsidRPr="00E72EB2">
              <w:rPr>
                <w:rFonts w:asciiTheme="minorHAnsi" w:hAnsiTheme="minorHAnsi" w:cstheme="minorHAnsi"/>
              </w:rPr>
              <w:t>Strong understanding of how employer engagement contributes to system-wide outcomes, including designing inclusive and high-quality opportunities aligned to labour market need</w:t>
            </w:r>
          </w:p>
        </w:tc>
        <w:tc>
          <w:tcPr>
            <w:tcW w:w="1635" w:type="dxa"/>
            <w:shd w:val="clear" w:color="auto" w:fill="FFFFFF" w:themeFill="background1"/>
          </w:tcPr>
          <w:p w14:paraId="4052E4BF" w14:textId="1C6CA81E" w:rsidR="0036027B" w:rsidRDefault="00862019">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471E47FB" w14:textId="77777777" w:rsidR="0036027B" w:rsidRPr="00AD0E94" w:rsidRDefault="0036027B">
            <w:pPr>
              <w:spacing w:line="70" w:lineRule="atLeast"/>
              <w:jc w:val="center"/>
              <w:rPr>
                <w:rFonts w:ascii="Calibri" w:hAnsi="Calibri" w:cs="Arial"/>
                <w:b/>
                <w:bCs/>
              </w:rPr>
            </w:pPr>
          </w:p>
        </w:tc>
        <w:tc>
          <w:tcPr>
            <w:tcW w:w="1260" w:type="dxa"/>
            <w:shd w:val="clear" w:color="auto" w:fill="FFFFFF" w:themeFill="background1"/>
          </w:tcPr>
          <w:p w14:paraId="6FBC44CB" w14:textId="77777777" w:rsidR="0036027B" w:rsidRDefault="0036027B">
            <w:pPr>
              <w:spacing w:line="70" w:lineRule="atLeast"/>
              <w:jc w:val="center"/>
              <w:rPr>
                <w:rFonts w:ascii="Calibri" w:hAnsi="Calibri" w:cs="Arial"/>
                <w:b/>
                <w:bCs/>
              </w:rPr>
            </w:pPr>
          </w:p>
        </w:tc>
      </w:tr>
      <w:tr w:rsidR="00D35D30" w:rsidRPr="005B3EBF" w14:paraId="3402A323" w14:textId="77777777" w:rsidTr="1067386F">
        <w:trPr>
          <w:gridBefore w:val="1"/>
          <w:wBefore w:w="25" w:type="dxa"/>
          <w:trHeight w:val="70"/>
        </w:trPr>
        <w:tc>
          <w:tcPr>
            <w:tcW w:w="4290" w:type="dxa"/>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B0616E" w:rsidRPr="00B0616E" w14:paraId="1F97DE5B" w14:textId="77777777" w:rsidTr="1067386F">
        <w:trPr>
          <w:gridBefore w:val="1"/>
          <w:wBefore w:w="25" w:type="dxa"/>
          <w:trHeight w:val="70"/>
        </w:trPr>
        <w:tc>
          <w:tcPr>
            <w:tcW w:w="4290" w:type="dxa"/>
          </w:tcPr>
          <w:p w14:paraId="59502964" w14:textId="15E2B840" w:rsidR="00B0616E" w:rsidRPr="00B0616E" w:rsidRDefault="00805869">
            <w:pPr>
              <w:spacing w:line="70" w:lineRule="atLeast"/>
              <w:rPr>
                <w:rFonts w:ascii="Calibri" w:hAnsi="Calibri" w:cs="Arial"/>
              </w:rPr>
            </w:pPr>
            <w:r w:rsidRPr="00805869">
              <w:rPr>
                <w:rFonts w:ascii="Calibri" w:hAnsi="Calibri" w:cs="Arial"/>
              </w:rPr>
              <w:t>Proven experience of designing and developing programmes, delivery models or system-level approaches, including translating strategy or policy into scalable, practical solutions</w:t>
            </w:r>
          </w:p>
        </w:tc>
        <w:tc>
          <w:tcPr>
            <w:tcW w:w="1635" w:type="dxa"/>
          </w:tcPr>
          <w:p w14:paraId="7350BC37" w14:textId="334BF1F4" w:rsidR="00B0616E" w:rsidRPr="00B0616E" w:rsidRDefault="00862019">
            <w:pPr>
              <w:spacing w:line="70" w:lineRule="atLeast"/>
              <w:jc w:val="center"/>
              <w:rPr>
                <w:rFonts w:ascii="Calibri" w:hAnsi="Calibri" w:cs="Arial"/>
              </w:rPr>
            </w:pPr>
            <w:r>
              <w:rPr>
                <w:rFonts w:ascii="Calibri" w:hAnsi="Calibri" w:cs="Arial"/>
              </w:rPr>
              <w:t>Y</w:t>
            </w:r>
          </w:p>
        </w:tc>
        <w:tc>
          <w:tcPr>
            <w:tcW w:w="1448" w:type="dxa"/>
          </w:tcPr>
          <w:p w14:paraId="7B51707B" w14:textId="77777777" w:rsidR="00B0616E" w:rsidRPr="00B0616E" w:rsidRDefault="00B0616E">
            <w:pPr>
              <w:spacing w:line="70" w:lineRule="atLeast"/>
              <w:jc w:val="center"/>
              <w:rPr>
                <w:rFonts w:ascii="Calibri" w:hAnsi="Calibri" w:cs="Arial"/>
              </w:rPr>
            </w:pPr>
          </w:p>
        </w:tc>
        <w:tc>
          <w:tcPr>
            <w:tcW w:w="1260" w:type="dxa"/>
          </w:tcPr>
          <w:p w14:paraId="7E550B1A" w14:textId="77777777" w:rsidR="00B0616E" w:rsidRPr="00B0616E" w:rsidRDefault="00B0616E">
            <w:pPr>
              <w:spacing w:line="70" w:lineRule="atLeast"/>
              <w:jc w:val="center"/>
              <w:rPr>
                <w:rFonts w:ascii="Calibri" w:hAnsi="Calibri" w:cs="Arial"/>
              </w:rPr>
            </w:pPr>
          </w:p>
        </w:tc>
      </w:tr>
      <w:tr w:rsidR="0036027B" w:rsidRPr="0036027B" w14:paraId="3EE7BEE7" w14:textId="77777777" w:rsidTr="1067386F">
        <w:trPr>
          <w:gridBefore w:val="1"/>
          <w:wBefore w:w="25" w:type="dxa"/>
          <w:trHeight w:val="70"/>
        </w:trPr>
        <w:tc>
          <w:tcPr>
            <w:tcW w:w="4290" w:type="dxa"/>
          </w:tcPr>
          <w:p w14:paraId="2EDA8033" w14:textId="2210E350" w:rsidR="0036027B" w:rsidRPr="0036027B" w:rsidRDefault="00470602">
            <w:pPr>
              <w:spacing w:line="70" w:lineRule="atLeast"/>
              <w:rPr>
                <w:rFonts w:ascii="Calibri" w:hAnsi="Calibri" w:cs="Arial"/>
              </w:rPr>
            </w:pPr>
            <w:r w:rsidRPr="00470602">
              <w:rPr>
                <w:rFonts w:ascii="Calibri" w:hAnsi="Calibri" w:cs="Arial"/>
              </w:rPr>
              <w:t xml:space="preserve">Proven ability to lead and develop teams to deliver outcomes and impact, including </w:t>
            </w:r>
            <w:r w:rsidR="007D13D4">
              <w:rPr>
                <w:rFonts w:ascii="Calibri" w:hAnsi="Calibri" w:cs="Arial"/>
              </w:rPr>
              <w:t xml:space="preserve">performance management, </w:t>
            </w:r>
            <w:r w:rsidRPr="00470602">
              <w:rPr>
                <w:rFonts w:ascii="Calibri" w:hAnsi="Calibri" w:cs="Arial"/>
              </w:rPr>
              <w:t>building capability in areas such as data use, employer engagement and programme design</w:t>
            </w:r>
          </w:p>
        </w:tc>
        <w:tc>
          <w:tcPr>
            <w:tcW w:w="1635" w:type="dxa"/>
          </w:tcPr>
          <w:p w14:paraId="0F74E50B" w14:textId="038DF3BD" w:rsidR="0036027B" w:rsidRPr="0036027B" w:rsidRDefault="00862019">
            <w:pPr>
              <w:spacing w:line="70" w:lineRule="atLeast"/>
              <w:jc w:val="center"/>
              <w:rPr>
                <w:rFonts w:ascii="Calibri" w:hAnsi="Calibri" w:cs="Arial"/>
              </w:rPr>
            </w:pPr>
            <w:r>
              <w:rPr>
                <w:rFonts w:ascii="Calibri" w:hAnsi="Calibri" w:cs="Arial"/>
              </w:rPr>
              <w:t>Y</w:t>
            </w:r>
          </w:p>
        </w:tc>
        <w:tc>
          <w:tcPr>
            <w:tcW w:w="1448" w:type="dxa"/>
          </w:tcPr>
          <w:p w14:paraId="12839989" w14:textId="77777777" w:rsidR="0036027B" w:rsidRPr="0036027B" w:rsidRDefault="0036027B">
            <w:pPr>
              <w:spacing w:line="70" w:lineRule="atLeast"/>
              <w:jc w:val="center"/>
              <w:rPr>
                <w:rFonts w:ascii="Calibri" w:hAnsi="Calibri" w:cs="Arial"/>
              </w:rPr>
            </w:pPr>
          </w:p>
        </w:tc>
        <w:tc>
          <w:tcPr>
            <w:tcW w:w="1260" w:type="dxa"/>
          </w:tcPr>
          <w:p w14:paraId="5DA5DBA2" w14:textId="77777777" w:rsidR="0036027B" w:rsidRPr="0036027B" w:rsidRDefault="0036027B">
            <w:pPr>
              <w:spacing w:line="70" w:lineRule="atLeast"/>
              <w:jc w:val="center"/>
              <w:rPr>
                <w:rFonts w:ascii="Calibri" w:hAnsi="Calibri" w:cs="Arial"/>
              </w:rPr>
            </w:pPr>
          </w:p>
        </w:tc>
      </w:tr>
      <w:tr w:rsidR="00D35D30" w:rsidRPr="005B3EBF" w14:paraId="6717815F" w14:textId="77777777" w:rsidTr="1067386F">
        <w:trPr>
          <w:gridBefore w:val="1"/>
          <w:wBefore w:w="25" w:type="dxa"/>
          <w:trHeight w:val="70"/>
        </w:trPr>
        <w:tc>
          <w:tcPr>
            <w:tcW w:w="4290" w:type="dxa"/>
            <w:shd w:val="clear" w:color="auto" w:fill="FFFFFF" w:themeFill="background1"/>
          </w:tcPr>
          <w:p w14:paraId="6439351A" w14:textId="6EF55794" w:rsidR="00D35D30" w:rsidRPr="00AD0E94" w:rsidRDefault="006D5D00" w:rsidP="003A7EFF">
            <w:pPr>
              <w:tabs>
                <w:tab w:val="left" w:pos="588"/>
              </w:tabs>
              <w:spacing w:line="70" w:lineRule="atLeast"/>
              <w:rPr>
                <w:rFonts w:ascii="Calibri" w:hAnsi="Calibri" w:cs="Arial"/>
                <w:b/>
                <w:bCs/>
              </w:rPr>
            </w:pPr>
            <w:r w:rsidRPr="006D5D00">
              <w:rPr>
                <w:rFonts w:asciiTheme="minorHAnsi" w:hAnsiTheme="minorHAnsi" w:cstheme="minorHAnsi"/>
              </w:rPr>
              <w:t>Demonstrable experience of working across complex systems (education, employers, local authorities and partners) to align activity and influence approaches beyond own organisation</w:t>
            </w:r>
          </w:p>
        </w:tc>
        <w:tc>
          <w:tcPr>
            <w:tcW w:w="1635" w:type="dxa"/>
            <w:shd w:val="clear" w:color="auto" w:fill="FFFFFF" w:themeFill="background1"/>
          </w:tcPr>
          <w:p w14:paraId="01B719EA" w14:textId="53E5D64E" w:rsidR="00D35D30" w:rsidRPr="00AD0E94" w:rsidRDefault="00A27DB9">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260" w:type="dxa"/>
            <w:shd w:val="clear" w:color="auto" w:fill="FFFFFF" w:themeFill="background1"/>
          </w:tcPr>
          <w:p w14:paraId="3F4221CD" w14:textId="453752EE" w:rsidR="00D35D30" w:rsidRPr="00AD0E94" w:rsidRDefault="00A27DB9">
            <w:pPr>
              <w:spacing w:line="70" w:lineRule="atLeast"/>
              <w:jc w:val="center"/>
              <w:rPr>
                <w:rFonts w:ascii="Calibri" w:hAnsi="Calibri" w:cs="Arial"/>
                <w:b/>
                <w:bCs/>
              </w:rPr>
            </w:pPr>
            <w:proofErr w:type="gramStart"/>
            <w:r>
              <w:rPr>
                <w:rFonts w:ascii="Calibri" w:hAnsi="Calibri" w:cs="Arial"/>
                <w:b/>
                <w:bCs/>
              </w:rPr>
              <w:t>A,I</w:t>
            </w:r>
            <w:proofErr w:type="gramEnd"/>
          </w:p>
        </w:tc>
      </w:tr>
      <w:tr w:rsidR="00D35D30" w:rsidRPr="005B3EBF" w14:paraId="4E876E96" w14:textId="77777777" w:rsidTr="1067386F">
        <w:trPr>
          <w:gridBefore w:val="1"/>
          <w:wBefore w:w="25" w:type="dxa"/>
          <w:trHeight w:val="70"/>
        </w:trPr>
        <w:tc>
          <w:tcPr>
            <w:tcW w:w="4290" w:type="dxa"/>
            <w:shd w:val="clear" w:color="auto" w:fill="FFFFFF" w:themeFill="background1"/>
          </w:tcPr>
          <w:p w14:paraId="290D6A55" w14:textId="47FEABBA" w:rsidR="00D35D30" w:rsidRPr="00A27DB9" w:rsidRDefault="00FF5237" w:rsidP="00A27DB9">
            <w:pPr>
              <w:rPr>
                <w:rFonts w:ascii="Calibri" w:hAnsi="Calibri" w:cs="Arial"/>
              </w:rPr>
            </w:pPr>
            <w:r w:rsidRPr="00FF5237">
              <w:rPr>
                <w:rFonts w:ascii="Calibri" w:hAnsi="Calibri" w:cs="Arial"/>
              </w:rPr>
              <w:t>Demonstrable experience of influencing senior stakeholders and shaping approaches across organisational boundaries</w:t>
            </w:r>
          </w:p>
        </w:tc>
        <w:tc>
          <w:tcPr>
            <w:tcW w:w="1635" w:type="dxa"/>
            <w:shd w:val="clear" w:color="auto" w:fill="FFFFFF" w:themeFill="background1"/>
          </w:tcPr>
          <w:p w14:paraId="02B4FB46" w14:textId="053AE4C4" w:rsidR="00D35D30" w:rsidRPr="00AD0E94" w:rsidRDefault="00A27DB9">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74186F56" w14:textId="77777777" w:rsidR="00D35D30" w:rsidRPr="00AD0E94" w:rsidRDefault="00D35D30">
            <w:pPr>
              <w:spacing w:line="70" w:lineRule="atLeast"/>
              <w:jc w:val="center"/>
              <w:rPr>
                <w:rFonts w:ascii="Calibri" w:hAnsi="Calibri" w:cs="Arial"/>
                <w:b/>
                <w:bCs/>
              </w:rPr>
            </w:pPr>
          </w:p>
        </w:tc>
        <w:tc>
          <w:tcPr>
            <w:tcW w:w="1260" w:type="dxa"/>
            <w:shd w:val="clear" w:color="auto" w:fill="FFFFFF" w:themeFill="background1"/>
          </w:tcPr>
          <w:p w14:paraId="68743E50" w14:textId="0DBFE1D3" w:rsidR="00D35D30" w:rsidRPr="00AD0E94" w:rsidRDefault="00A27DB9">
            <w:pPr>
              <w:spacing w:line="70" w:lineRule="atLeast"/>
              <w:jc w:val="center"/>
              <w:rPr>
                <w:rFonts w:ascii="Calibri" w:hAnsi="Calibri" w:cs="Arial"/>
                <w:b/>
                <w:bCs/>
              </w:rPr>
            </w:pPr>
            <w:proofErr w:type="gramStart"/>
            <w:r>
              <w:rPr>
                <w:rFonts w:ascii="Calibri" w:hAnsi="Calibri" w:cs="Arial"/>
                <w:b/>
                <w:bCs/>
              </w:rPr>
              <w:t>A,I</w:t>
            </w:r>
            <w:proofErr w:type="gramEnd"/>
          </w:p>
        </w:tc>
      </w:tr>
      <w:tr w:rsidR="00B0616E" w:rsidRPr="005B3EBF" w14:paraId="21852052" w14:textId="77777777" w:rsidTr="1067386F">
        <w:trPr>
          <w:gridBefore w:val="1"/>
          <w:wBefore w:w="25" w:type="dxa"/>
          <w:trHeight w:val="70"/>
        </w:trPr>
        <w:tc>
          <w:tcPr>
            <w:tcW w:w="4290" w:type="dxa"/>
            <w:shd w:val="clear" w:color="auto" w:fill="FFFFFF" w:themeFill="background1"/>
          </w:tcPr>
          <w:p w14:paraId="6705C285" w14:textId="7623832F" w:rsidR="00B0616E" w:rsidRPr="00A27DB9" w:rsidRDefault="00E02F32" w:rsidP="00A27DB9">
            <w:pPr>
              <w:rPr>
                <w:rFonts w:ascii="Calibri" w:hAnsi="Calibri" w:cs="Arial"/>
              </w:rPr>
            </w:pPr>
            <w:r w:rsidRPr="00E02F32">
              <w:rPr>
                <w:rFonts w:ascii="Calibri" w:hAnsi="Calibri" w:cs="Arial"/>
              </w:rPr>
              <w:t>Strong track record of using data and insight to identify system-wide gaps, target activity and design interventions that improve outcomes</w:t>
            </w:r>
          </w:p>
        </w:tc>
        <w:tc>
          <w:tcPr>
            <w:tcW w:w="1635" w:type="dxa"/>
            <w:shd w:val="clear" w:color="auto" w:fill="FFFFFF" w:themeFill="background1"/>
          </w:tcPr>
          <w:p w14:paraId="630445D3" w14:textId="77CC41D2" w:rsidR="00B0616E" w:rsidRDefault="00862019">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35F7A3DE" w14:textId="77777777" w:rsidR="00B0616E" w:rsidRPr="00AD0E94" w:rsidRDefault="00B0616E">
            <w:pPr>
              <w:spacing w:line="70" w:lineRule="atLeast"/>
              <w:jc w:val="center"/>
              <w:rPr>
                <w:rFonts w:ascii="Calibri" w:hAnsi="Calibri" w:cs="Arial"/>
                <w:b/>
                <w:bCs/>
              </w:rPr>
            </w:pPr>
          </w:p>
        </w:tc>
        <w:tc>
          <w:tcPr>
            <w:tcW w:w="1260" w:type="dxa"/>
            <w:shd w:val="clear" w:color="auto" w:fill="FFFFFF" w:themeFill="background1"/>
          </w:tcPr>
          <w:p w14:paraId="78564AEB" w14:textId="77777777" w:rsidR="00B0616E" w:rsidRDefault="00B0616E">
            <w:pPr>
              <w:spacing w:line="70" w:lineRule="atLeast"/>
              <w:jc w:val="center"/>
              <w:rPr>
                <w:rFonts w:ascii="Calibri" w:hAnsi="Calibri" w:cs="Arial"/>
                <w:b/>
                <w:bCs/>
              </w:rPr>
            </w:pPr>
          </w:p>
        </w:tc>
      </w:tr>
      <w:tr w:rsidR="00D50010" w:rsidRPr="005B3EBF" w14:paraId="165C84F1" w14:textId="77777777" w:rsidTr="1067386F">
        <w:trPr>
          <w:gridBefore w:val="1"/>
          <w:wBefore w:w="25" w:type="dxa"/>
          <w:trHeight w:val="70"/>
        </w:trPr>
        <w:tc>
          <w:tcPr>
            <w:tcW w:w="4290" w:type="dxa"/>
            <w:shd w:val="clear" w:color="auto" w:fill="FFFFFF" w:themeFill="background1"/>
          </w:tcPr>
          <w:p w14:paraId="280C3AE2" w14:textId="6365A6D0" w:rsidR="00D50010" w:rsidRPr="00A27DB9" w:rsidRDefault="00D96CDD" w:rsidP="00A27DB9">
            <w:pPr>
              <w:rPr>
                <w:rFonts w:ascii="Calibri" w:hAnsi="Calibri" w:cs="Arial"/>
              </w:rPr>
            </w:pPr>
            <w:r w:rsidRPr="00D96CDD">
              <w:rPr>
                <w:rFonts w:ascii="Calibri" w:hAnsi="Calibri" w:cs="Arial"/>
              </w:rPr>
              <w:t>Experience of developing or influencing employer engagement approaches or strategies, particularly where this involves addressing gaps in provision or participation</w:t>
            </w:r>
          </w:p>
        </w:tc>
        <w:tc>
          <w:tcPr>
            <w:tcW w:w="1635" w:type="dxa"/>
            <w:shd w:val="clear" w:color="auto" w:fill="FFFFFF" w:themeFill="background1"/>
          </w:tcPr>
          <w:p w14:paraId="783BBE06" w14:textId="7205FCEA" w:rsidR="00D50010" w:rsidRDefault="00862019">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26F5E8CA" w14:textId="77777777" w:rsidR="00D50010" w:rsidRPr="00AD0E94" w:rsidRDefault="00D50010">
            <w:pPr>
              <w:spacing w:line="70" w:lineRule="atLeast"/>
              <w:jc w:val="center"/>
              <w:rPr>
                <w:rFonts w:ascii="Calibri" w:hAnsi="Calibri" w:cs="Arial"/>
                <w:b/>
                <w:bCs/>
              </w:rPr>
            </w:pPr>
          </w:p>
        </w:tc>
        <w:tc>
          <w:tcPr>
            <w:tcW w:w="1260" w:type="dxa"/>
            <w:shd w:val="clear" w:color="auto" w:fill="FFFFFF" w:themeFill="background1"/>
          </w:tcPr>
          <w:p w14:paraId="42F0438E" w14:textId="77777777" w:rsidR="00D50010" w:rsidRDefault="00D50010">
            <w:pPr>
              <w:spacing w:line="70" w:lineRule="atLeast"/>
              <w:jc w:val="center"/>
              <w:rPr>
                <w:rFonts w:ascii="Calibri" w:hAnsi="Calibri" w:cs="Arial"/>
                <w:b/>
                <w:bCs/>
              </w:rPr>
            </w:pPr>
          </w:p>
        </w:tc>
      </w:tr>
      <w:tr w:rsidR="00D50010" w:rsidRPr="005B3EBF" w14:paraId="60B7E409" w14:textId="77777777" w:rsidTr="1067386F">
        <w:trPr>
          <w:gridBefore w:val="1"/>
          <w:wBefore w:w="25" w:type="dxa"/>
          <w:trHeight w:val="70"/>
        </w:trPr>
        <w:tc>
          <w:tcPr>
            <w:tcW w:w="4290" w:type="dxa"/>
            <w:shd w:val="clear" w:color="auto" w:fill="FFFFFF" w:themeFill="background1"/>
          </w:tcPr>
          <w:p w14:paraId="79298E03" w14:textId="15D568BE" w:rsidR="00131046" w:rsidRDefault="00D50010" w:rsidP="00A27DB9">
            <w:pPr>
              <w:rPr>
                <w:rFonts w:ascii="Calibri" w:hAnsi="Calibri" w:cs="Arial"/>
              </w:rPr>
            </w:pPr>
            <w:r>
              <w:rPr>
                <w:rFonts w:ascii="Calibri" w:hAnsi="Calibri" w:cs="Arial"/>
              </w:rPr>
              <w:t>Experience of working collaboratively across multiple organisations to coordinate activity and deliver shared outcomes</w:t>
            </w:r>
          </w:p>
        </w:tc>
        <w:tc>
          <w:tcPr>
            <w:tcW w:w="1635" w:type="dxa"/>
            <w:shd w:val="clear" w:color="auto" w:fill="FFFFFF" w:themeFill="background1"/>
          </w:tcPr>
          <w:p w14:paraId="4A39F848" w14:textId="6AC47EF0" w:rsidR="00D50010" w:rsidRDefault="00862019">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2CF6D147" w14:textId="77777777" w:rsidR="00D50010" w:rsidRPr="00AD0E94" w:rsidRDefault="00D50010">
            <w:pPr>
              <w:spacing w:line="70" w:lineRule="atLeast"/>
              <w:jc w:val="center"/>
              <w:rPr>
                <w:rFonts w:ascii="Calibri" w:hAnsi="Calibri" w:cs="Arial"/>
                <w:b/>
                <w:bCs/>
              </w:rPr>
            </w:pPr>
          </w:p>
        </w:tc>
        <w:tc>
          <w:tcPr>
            <w:tcW w:w="1260" w:type="dxa"/>
            <w:shd w:val="clear" w:color="auto" w:fill="FFFFFF" w:themeFill="background1"/>
          </w:tcPr>
          <w:p w14:paraId="13C75295" w14:textId="77777777" w:rsidR="00D50010" w:rsidRDefault="00D50010">
            <w:pPr>
              <w:spacing w:line="70" w:lineRule="atLeast"/>
              <w:jc w:val="center"/>
              <w:rPr>
                <w:rFonts w:ascii="Calibri" w:hAnsi="Calibri" w:cs="Arial"/>
                <w:b/>
                <w:bCs/>
              </w:rPr>
            </w:pPr>
          </w:p>
        </w:tc>
      </w:tr>
      <w:tr w:rsidR="00D35D30" w:rsidRPr="005B3EBF" w14:paraId="032E48C9" w14:textId="77777777" w:rsidTr="1067386F">
        <w:trPr>
          <w:gridBefore w:val="1"/>
          <w:wBefore w:w="25" w:type="dxa"/>
          <w:trHeight w:val="70"/>
        </w:trPr>
        <w:tc>
          <w:tcPr>
            <w:tcW w:w="4290" w:type="dxa"/>
            <w:shd w:val="clear" w:color="auto" w:fill="D9D9D9" w:themeFill="background1" w:themeFillShade="D9"/>
          </w:tcPr>
          <w:p w14:paraId="3CAA3D12" w14:textId="77777777" w:rsidR="00D35D30" w:rsidRPr="00AD0E94" w:rsidRDefault="7411D422">
            <w:pPr>
              <w:spacing w:line="70" w:lineRule="atLeast"/>
              <w:rPr>
                <w:rFonts w:ascii="Calibri" w:hAnsi="Calibri" w:cs="Arial"/>
                <w:b/>
                <w:bCs/>
              </w:rPr>
            </w:pPr>
            <w:r w:rsidRPr="458B3621">
              <w:rPr>
                <w:rFonts w:ascii="Calibri" w:hAnsi="Calibri" w:cs="Arial"/>
                <w:b/>
                <w:bCs/>
              </w:rPr>
              <w:lastRenderedPageBreak/>
              <w:t>Skills</w:t>
            </w:r>
          </w:p>
        </w:tc>
        <w:tc>
          <w:tcPr>
            <w:tcW w:w="1635" w:type="dxa"/>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shd w:val="clear" w:color="auto" w:fill="D9D9D9" w:themeFill="background1" w:themeFillShade="D9"/>
          </w:tcPr>
          <w:p w14:paraId="07DEA360" w14:textId="77777777" w:rsidR="00D35D30" w:rsidRPr="00AD0E94" w:rsidRDefault="7411D422">
            <w:pPr>
              <w:spacing w:line="70" w:lineRule="atLeast"/>
              <w:jc w:val="center"/>
              <w:rPr>
                <w:rFonts w:ascii="Calibri" w:hAnsi="Calibri" w:cs="Arial"/>
                <w:b/>
                <w:bCs/>
              </w:rPr>
            </w:pPr>
            <w:r w:rsidRPr="458B3621">
              <w:rPr>
                <w:rFonts w:ascii="Calibri" w:hAnsi="Calibri" w:cs="Arial"/>
                <w:b/>
                <w:bCs/>
              </w:rPr>
              <w:t>Assessed</w:t>
            </w:r>
          </w:p>
        </w:tc>
      </w:tr>
      <w:tr w:rsidR="00A50FBC" w:rsidRPr="005B3EBF" w14:paraId="0A92FD80" w14:textId="77777777" w:rsidTr="1067386F">
        <w:trPr>
          <w:gridBefore w:val="1"/>
          <w:wBefore w:w="25" w:type="dxa"/>
          <w:trHeight w:val="70"/>
        </w:trPr>
        <w:tc>
          <w:tcPr>
            <w:tcW w:w="4290" w:type="dxa"/>
            <w:shd w:val="clear" w:color="auto" w:fill="FFFFFF" w:themeFill="background1"/>
          </w:tcPr>
          <w:p w14:paraId="0ED3BD73" w14:textId="275B92B4" w:rsidR="00A50FBC" w:rsidRPr="00721321" w:rsidRDefault="00CB7274" w:rsidP="00A50FBC">
            <w:pPr>
              <w:spacing w:line="70" w:lineRule="atLeast"/>
              <w:rPr>
                <w:rFonts w:asciiTheme="minorHAnsi" w:hAnsiTheme="minorHAnsi" w:cstheme="minorHAnsi"/>
              </w:rPr>
            </w:pPr>
            <w:r w:rsidRPr="00CB7274">
              <w:rPr>
                <w:rFonts w:asciiTheme="minorHAnsi" w:hAnsiTheme="minorHAnsi" w:cstheme="minorHAnsi"/>
              </w:rPr>
              <w:t>Strong leadership and team development skills, with the ability to set direction, build capability and drive high-performance delivery in a fast-paced and evolving environment</w:t>
            </w:r>
          </w:p>
        </w:tc>
        <w:tc>
          <w:tcPr>
            <w:tcW w:w="1635" w:type="dxa"/>
            <w:shd w:val="clear" w:color="auto" w:fill="FFFFFF" w:themeFill="background1"/>
          </w:tcPr>
          <w:p w14:paraId="6C17B03A" w14:textId="5352B6C6" w:rsidR="00A50FBC" w:rsidRPr="00AD0E94" w:rsidRDefault="00862019" w:rsidP="00A50FBC">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63D09DE6" w14:textId="77777777" w:rsidR="00A50FBC" w:rsidRDefault="00A50FBC" w:rsidP="00A50FBC">
            <w:pPr>
              <w:spacing w:line="70" w:lineRule="atLeast"/>
              <w:jc w:val="center"/>
              <w:rPr>
                <w:rFonts w:ascii="Calibri" w:hAnsi="Calibri" w:cs="Arial"/>
                <w:b/>
                <w:bCs/>
              </w:rPr>
            </w:pPr>
          </w:p>
        </w:tc>
        <w:tc>
          <w:tcPr>
            <w:tcW w:w="1260" w:type="dxa"/>
            <w:shd w:val="clear" w:color="auto" w:fill="FFFFFF" w:themeFill="background1"/>
          </w:tcPr>
          <w:p w14:paraId="55467212" w14:textId="77777777" w:rsidR="00A50FBC" w:rsidRDefault="00A50FBC" w:rsidP="00A50FBC">
            <w:pPr>
              <w:spacing w:line="70" w:lineRule="atLeast"/>
              <w:jc w:val="center"/>
              <w:rPr>
                <w:rFonts w:ascii="Calibri" w:hAnsi="Calibri" w:cs="Arial"/>
                <w:b/>
                <w:bCs/>
              </w:rPr>
            </w:pPr>
          </w:p>
        </w:tc>
      </w:tr>
      <w:tr w:rsidR="009132F1" w:rsidRPr="005B3EBF" w14:paraId="58D1C287" w14:textId="77777777" w:rsidTr="1067386F">
        <w:trPr>
          <w:gridBefore w:val="1"/>
          <w:wBefore w:w="25" w:type="dxa"/>
          <w:trHeight w:val="70"/>
        </w:trPr>
        <w:tc>
          <w:tcPr>
            <w:tcW w:w="4290" w:type="dxa"/>
            <w:shd w:val="clear" w:color="auto" w:fill="FFFFFF" w:themeFill="background1"/>
          </w:tcPr>
          <w:p w14:paraId="07EDD061" w14:textId="726AA165" w:rsidR="009132F1" w:rsidRDefault="00DE2455" w:rsidP="00A50FBC">
            <w:pPr>
              <w:spacing w:line="70" w:lineRule="atLeast"/>
              <w:rPr>
                <w:rFonts w:asciiTheme="minorHAnsi" w:hAnsiTheme="minorHAnsi" w:cstheme="minorHAnsi"/>
              </w:rPr>
            </w:pPr>
            <w:r w:rsidRPr="00DE2455">
              <w:rPr>
                <w:rFonts w:asciiTheme="minorHAnsi" w:hAnsiTheme="minorHAnsi" w:cstheme="minorHAnsi"/>
              </w:rPr>
              <w:t>Excellent influencing and stakeholder management skills, with the ability to build credibility, connect priorities across systems, and shape decisions at senior level</w:t>
            </w:r>
          </w:p>
        </w:tc>
        <w:tc>
          <w:tcPr>
            <w:tcW w:w="1635" w:type="dxa"/>
            <w:shd w:val="clear" w:color="auto" w:fill="FFFFFF" w:themeFill="background1"/>
          </w:tcPr>
          <w:p w14:paraId="495FC0A6" w14:textId="273AB408" w:rsidR="009132F1" w:rsidRPr="00AD0E94" w:rsidRDefault="00862019" w:rsidP="00A50FBC">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796E8EF8" w14:textId="77777777" w:rsidR="009132F1" w:rsidRDefault="009132F1" w:rsidP="00A50FBC">
            <w:pPr>
              <w:spacing w:line="70" w:lineRule="atLeast"/>
              <w:jc w:val="center"/>
              <w:rPr>
                <w:rFonts w:ascii="Calibri" w:hAnsi="Calibri" w:cs="Arial"/>
                <w:b/>
                <w:bCs/>
              </w:rPr>
            </w:pPr>
          </w:p>
        </w:tc>
        <w:tc>
          <w:tcPr>
            <w:tcW w:w="1260" w:type="dxa"/>
            <w:shd w:val="clear" w:color="auto" w:fill="FFFFFF" w:themeFill="background1"/>
          </w:tcPr>
          <w:p w14:paraId="216FCB2A" w14:textId="77777777" w:rsidR="009132F1" w:rsidRDefault="009132F1" w:rsidP="00A50FBC">
            <w:pPr>
              <w:spacing w:line="70" w:lineRule="atLeast"/>
              <w:jc w:val="center"/>
              <w:rPr>
                <w:rFonts w:ascii="Calibri" w:hAnsi="Calibri" w:cs="Arial"/>
                <w:b/>
                <w:bCs/>
              </w:rPr>
            </w:pPr>
          </w:p>
        </w:tc>
      </w:tr>
      <w:tr w:rsidR="00080F58" w:rsidRPr="005B3EBF" w14:paraId="16A20BA8" w14:textId="77777777" w:rsidTr="1067386F">
        <w:trPr>
          <w:gridBefore w:val="1"/>
          <w:wBefore w:w="25" w:type="dxa"/>
          <w:trHeight w:val="70"/>
        </w:trPr>
        <w:tc>
          <w:tcPr>
            <w:tcW w:w="4290" w:type="dxa"/>
            <w:shd w:val="clear" w:color="auto" w:fill="FFFFFF" w:themeFill="background1"/>
          </w:tcPr>
          <w:p w14:paraId="15FCE2D0" w14:textId="7B793E3A" w:rsidR="00080F58" w:rsidRDefault="00A90016" w:rsidP="00A50FBC">
            <w:pPr>
              <w:spacing w:line="70" w:lineRule="atLeast"/>
              <w:rPr>
                <w:rFonts w:asciiTheme="minorHAnsi" w:hAnsiTheme="minorHAnsi" w:cstheme="minorHAnsi"/>
              </w:rPr>
            </w:pPr>
            <w:r w:rsidRPr="00A90016">
              <w:rPr>
                <w:rFonts w:asciiTheme="minorHAnsi" w:hAnsiTheme="minorHAnsi" w:cstheme="minorHAnsi"/>
              </w:rPr>
              <w:t>Highly effective communication skills, with the ability to translate complex policy, delivery concepts and data into clear, actionable messages for different audiences</w:t>
            </w:r>
          </w:p>
        </w:tc>
        <w:tc>
          <w:tcPr>
            <w:tcW w:w="1635" w:type="dxa"/>
            <w:shd w:val="clear" w:color="auto" w:fill="FFFFFF" w:themeFill="background1"/>
          </w:tcPr>
          <w:p w14:paraId="21960002" w14:textId="1219522D" w:rsidR="00080F58" w:rsidRPr="00AD0E94" w:rsidRDefault="00862019" w:rsidP="00A50FBC">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128B1A48" w14:textId="77777777" w:rsidR="00080F58" w:rsidRDefault="00080F58" w:rsidP="00A50FBC">
            <w:pPr>
              <w:spacing w:line="70" w:lineRule="atLeast"/>
              <w:jc w:val="center"/>
              <w:rPr>
                <w:rFonts w:ascii="Calibri" w:hAnsi="Calibri" w:cs="Arial"/>
                <w:b/>
                <w:bCs/>
              </w:rPr>
            </w:pPr>
          </w:p>
        </w:tc>
        <w:tc>
          <w:tcPr>
            <w:tcW w:w="1260" w:type="dxa"/>
            <w:shd w:val="clear" w:color="auto" w:fill="FFFFFF" w:themeFill="background1"/>
          </w:tcPr>
          <w:p w14:paraId="7D7BEF8E" w14:textId="77777777" w:rsidR="00080F58" w:rsidRDefault="00080F58" w:rsidP="00A50FBC">
            <w:pPr>
              <w:spacing w:line="70" w:lineRule="atLeast"/>
              <w:jc w:val="center"/>
              <w:rPr>
                <w:rFonts w:ascii="Calibri" w:hAnsi="Calibri" w:cs="Arial"/>
                <w:b/>
                <w:bCs/>
              </w:rPr>
            </w:pPr>
          </w:p>
        </w:tc>
      </w:tr>
      <w:tr w:rsidR="00A50FBC" w:rsidRPr="005B3EBF" w14:paraId="63F26B67" w14:textId="77777777" w:rsidTr="1067386F">
        <w:trPr>
          <w:gridBefore w:val="1"/>
          <w:wBefore w:w="25" w:type="dxa"/>
          <w:trHeight w:val="53"/>
        </w:trPr>
        <w:tc>
          <w:tcPr>
            <w:tcW w:w="4290" w:type="dxa"/>
            <w:shd w:val="clear" w:color="auto" w:fill="FFFFFF" w:themeFill="background1"/>
          </w:tcPr>
          <w:p w14:paraId="093A1CEC" w14:textId="07074A6B" w:rsidR="00A50FBC" w:rsidRPr="00721321" w:rsidRDefault="006406A5" w:rsidP="00A50FBC">
            <w:pPr>
              <w:spacing w:line="70" w:lineRule="atLeast"/>
              <w:rPr>
                <w:rFonts w:asciiTheme="minorHAnsi" w:hAnsiTheme="minorHAnsi" w:cstheme="minorHAnsi"/>
              </w:rPr>
            </w:pPr>
            <w:r w:rsidRPr="006406A5">
              <w:rPr>
                <w:rFonts w:asciiTheme="minorHAnsi" w:hAnsiTheme="minorHAnsi" w:cstheme="minorHAnsi"/>
              </w:rPr>
              <w:t>Strong analytical and strategic thinking skills, with the ability to interpret complex data, connect disparate insights and issues, and develop targeted, evidence-led responses</w:t>
            </w:r>
          </w:p>
        </w:tc>
        <w:tc>
          <w:tcPr>
            <w:tcW w:w="1635" w:type="dxa"/>
            <w:shd w:val="clear" w:color="auto" w:fill="FFFFFF" w:themeFill="background1"/>
          </w:tcPr>
          <w:p w14:paraId="15743678" w14:textId="707255D2" w:rsidR="00A50FBC" w:rsidRPr="00AD0E94" w:rsidRDefault="00862019" w:rsidP="00A50FBC">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265A5DEE" w14:textId="77777777" w:rsidR="00A50FBC" w:rsidRDefault="00A50FBC" w:rsidP="008613B5">
            <w:pPr>
              <w:spacing w:line="70" w:lineRule="atLeast"/>
              <w:rPr>
                <w:rFonts w:ascii="Calibri" w:hAnsi="Calibri" w:cs="Arial"/>
                <w:b/>
                <w:bCs/>
              </w:rPr>
            </w:pPr>
          </w:p>
        </w:tc>
        <w:tc>
          <w:tcPr>
            <w:tcW w:w="1260" w:type="dxa"/>
            <w:shd w:val="clear" w:color="auto" w:fill="FFFFFF" w:themeFill="background1"/>
          </w:tcPr>
          <w:p w14:paraId="73D2401C" w14:textId="77777777" w:rsidR="00A50FBC" w:rsidRDefault="00A50FBC" w:rsidP="008613B5">
            <w:pPr>
              <w:spacing w:line="70" w:lineRule="atLeast"/>
              <w:rPr>
                <w:rFonts w:ascii="Calibri" w:hAnsi="Calibri" w:cs="Arial"/>
                <w:b/>
                <w:bCs/>
              </w:rPr>
            </w:pPr>
          </w:p>
        </w:tc>
      </w:tr>
      <w:tr w:rsidR="00894B7A" w:rsidRPr="005B3EBF" w14:paraId="6150170C" w14:textId="77777777" w:rsidTr="1067386F">
        <w:trPr>
          <w:gridBefore w:val="1"/>
          <w:wBefore w:w="25" w:type="dxa"/>
          <w:trHeight w:val="53"/>
        </w:trPr>
        <w:tc>
          <w:tcPr>
            <w:tcW w:w="4290" w:type="dxa"/>
            <w:shd w:val="clear" w:color="auto" w:fill="FFFFFF" w:themeFill="background1"/>
          </w:tcPr>
          <w:p w14:paraId="06B7F1F4" w14:textId="6414F693" w:rsidR="00894B7A" w:rsidRDefault="00497564" w:rsidP="00A50FBC">
            <w:pPr>
              <w:spacing w:line="70" w:lineRule="atLeast"/>
              <w:rPr>
                <w:rFonts w:asciiTheme="minorHAnsi" w:hAnsiTheme="minorHAnsi" w:cstheme="minorHAnsi"/>
              </w:rPr>
            </w:pPr>
            <w:r w:rsidRPr="00497564">
              <w:rPr>
                <w:rFonts w:asciiTheme="minorHAnsi" w:hAnsiTheme="minorHAnsi" w:cstheme="minorHAnsi"/>
              </w:rPr>
              <w:t>Strong programme design and planning skills, including the ability to develop structured, scalable approaches and frameworks that enable consistent and high-quality delivery across partners</w:t>
            </w:r>
          </w:p>
        </w:tc>
        <w:tc>
          <w:tcPr>
            <w:tcW w:w="1635" w:type="dxa"/>
            <w:shd w:val="clear" w:color="auto" w:fill="FFFFFF" w:themeFill="background1"/>
          </w:tcPr>
          <w:p w14:paraId="59C9CD5E" w14:textId="6D535272" w:rsidR="00894B7A" w:rsidRPr="00AD0E94" w:rsidRDefault="00862019" w:rsidP="00A50FBC">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2DD8840A" w14:textId="77777777" w:rsidR="00894B7A" w:rsidRDefault="00894B7A" w:rsidP="008613B5">
            <w:pPr>
              <w:spacing w:line="70" w:lineRule="atLeast"/>
              <w:rPr>
                <w:rFonts w:ascii="Calibri" w:hAnsi="Calibri" w:cs="Arial"/>
                <w:b/>
                <w:bCs/>
              </w:rPr>
            </w:pPr>
          </w:p>
        </w:tc>
        <w:tc>
          <w:tcPr>
            <w:tcW w:w="1260" w:type="dxa"/>
            <w:shd w:val="clear" w:color="auto" w:fill="FFFFFF" w:themeFill="background1"/>
          </w:tcPr>
          <w:p w14:paraId="664E34E5" w14:textId="77777777" w:rsidR="00894B7A" w:rsidRDefault="00894B7A" w:rsidP="008613B5">
            <w:pPr>
              <w:spacing w:line="70" w:lineRule="atLeast"/>
              <w:rPr>
                <w:rFonts w:ascii="Calibri" w:hAnsi="Calibri" w:cs="Arial"/>
                <w:b/>
                <w:bCs/>
              </w:rPr>
            </w:pPr>
          </w:p>
        </w:tc>
      </w:tr>
      <w:tr w:rsidR="00894B7A" w:rsidRPr="005B3EBF" w14:paraId="17AFDBF7" w14:textId="77777777" w:rsidTr="1067386F">
        <w:trPr>
          <w:gridBefore w:val="1"/>
          <w:wBefore w:w="25" w:type="dxa"/>
          <w:trHeight w:val="53"/>
        </w:trPr>
        <w:tc>
          <w:tcPr>
            <w:tcW w:w="4290" w:type="dxa"/>
            <w:shd w:val="clear" w:color="auto" w:fill="FFFFFF" w:themeFill="background1"/>
          </w:tcPr>
          <w:p w14:paraId="50E87BAE" w14:textId="058E3CEC" w:rsidR="00894B7A" w:rsidRDefault="00552069" w:rsidP="00A50FBC">
            <w:pPr>
              <w:spacing w:line="70" w:lineRule="atLeast"/>
              <w:rPr>
                <w:rFonts w:asciiTheme="minorHAnsi" w:hAnsiTheme="minorHAnsi" w:cstheme="minorHAnsi"/>
              </w:rPr>
            </w:pPr>
            <w:r w:rsidRPr="00552069">
              <w:rPr>
                <w:rFonts w:asciiTheme="minorHAnsi" w:hAnsiTheme="minorHAnsi" w:cstheme="minorHAnsi"/>
              </w:rPr>
              <w:t>Ability to work effectively across organisational and system boundaries, aligning partners around shared outcomes while maintaining flexibility and responsiveness</w:t>
            </w:r>
          </w:p>
        </w:tc>
        <w:tc>
          <w:tcPr>
            <w:tcW w:w="1635" w:type="dxa"/>
            <w:shd w:val="clear" w:color="auto" w:fill="FFFFFF" w:themeFill="background1"/>
          </w:tcPr>
          <w:p w14:paraId="01DDA9C4" w14:textId="308ED4AE" w:rsidR="00894B7A" w:rsidRPr="00AD0E94" w:rsidRDefault="00862019" w:rsidP="00A50FBC">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2FC678BB" w14:textId="77777777" w:rsidR="00894B7A" w:rsidRDefault="00894B7A" w:rsidP="008613B5">
            <w:pPr>
              <w:spacing w:line="70" w:lineRule="atLeast"/>
              <w:rPr>
                <w:rFonts w:ascii="Calibri" w:hAnsi="Calibri" w:cs="Arial"/>
                <w:b/>
                <w:bCs/>
              </w:rPr>
            </w:pPr>
          </w:p>
        </w:tc>
        <w:tc>
          <w:tcPr>
            <w:tcW w:w="1260" w:type="dxa"/>
            <w:shd w:val="clear" w:color="auto" w:fill="FFFFFF" w:themeFill="background1"/>
          </w:tcPr>
          <w:p w14:paraId="6C125E12" w14:textId="77777777" w:rsidR="00894B7A" w:rsidRDefault="00894B7A" w:rsidP="008613B5">
            <w:pPr>
              <w:spacing w:line="70" w:lineRule="atLeast"/>
              <w:rPr>
                <w:rFonts w:ascii="Calibri" w:hAnsi="Calibri" w:cs="Arial"/>
                <w:b/>
                <w:bCs/>
              </w:rPr>
            </w:pPr>
          </w:p>
        </w:tc>
      </w:tr>
      <w:tr w:rsidR="00894B7A" w:rsidRPr="005B3EBF" w14:paraId="711AFE2E" w14:textId="77777777" w:rsidTr="1067386F">
        <w:trPr>
          <w:gridBefore w:val="1"/>
          <w:wBefore w:w="25" w:type="dxa"/>
          <w:trHeight w:val="53"/>
        </w:trPr>
        <w:tc>
          <w:tcPr>
            <w:tcW w:w="4290" w:type="dxa"/>
            <w:shd w:val="clear" w:color="auto" w:fill="FFFFFF" w:themeFill="background1"/>
          </w:tcPr>
          <w:p w14:paraId="19690177" w14:textId="431AA431" w:rsidR="00894B7A" w:rsidRDefault="00CB5AE0" w:rsidP="00A50FBC">
            <w:pPr>
              <w:spacing w:line="70" w:lineRule="atLeast"/>
              <w:rPr>
                <w:rFonts w:asciiTheme="minorHAnsi" w:hAnsiTheme="minorHAnsi" w:cstheme="minorHAnsi"/>
              </w:rPr>
            </w:pPr>
            <w:r w:rsidRPr="00CB5AE0">
              <w:rPr>
                <w:rFonts w:asciiTheme="minorHAnsi" w:hAnsiTheme="minorHAnsi" w:cstheme="minorHAnsi"/>
              </w:rPr>
              <w:t>Strong problem-solving and decision-making skills, with the ability to adapt approaches quickly, respond to emerging needs and operate effectively in a changing and sometimes ambiguous environment</w:t>
            </w:r>
          </w:p>
        </w:tc>
        <w:tc>
          <w:tcPr>
            <w:tcW w:w="1635" w:type="dxa"/>
            <w:shd w:val="clear" w:color="auto" w:fill="FFFFFF" w:themeFill="background1"/>
          </w:tcPr>
          <w:p w14:paraId="6C69FCA2" w14:textId="7281D506" w:rsidR="00894B7A" w:rsidRPr="00AD0E94" w:rsidRDefault="00862019" w:rsidP="00A50FBC">
            <w:pPr>
              <w:spacing w:line="70" w:lineRule="atLeast"/>
              <w:jc w:val="center"/>
              <w:rPr>
                <w:rFonts w:ascii="Calibri" w:hAnsi="Calibri" w:cs="Arial"/>
                <w:b/>
                <w:bCs/>
              </w:rPr>
            </w:pPr>
            <w:r>
              <w:rPr>
                <w:rFonts w:ascii="Calibri" w:hAnsi="Calibri" w:cs="Arial"/>
                <w:b/>
                <w:bCs/>
              </w:rPr>
              <w:t>Y</w:t>
            </w:r>
          </w:p>
        </w:tc>
        <w:tc>
          <w:tcPr>
            <w:tcW w:w="1448" w:type="dxa"/>
            <w:shd w:val="clear" w:color="auto" w:fill="FFFFFF" w:themeFill="background1"/>
          </w:tcPr>
          <w:p w14:paraId="390DBADA" w14:textId="77777777" w:rsidR="00894B7A" w:rsidRDefault="00894B7A" w:rsidP="008613B5">
            <w:pPr>
              <w:spacing w:line="70" w:lineRule="atLeast"/>
              <w:rPr>
                <w:rFonts w:ascii="Calibri" w:hAnsi="Calibri" w:cs="Arial"/>
                <w:b/>
                <w:bCs/>
              </w:rPr>
            </w:pPr>
          </w:p>
        </w:tc>
        <w:tc>
          <w:tcPr>
            <w:tcW w:w="1260" w:type="dxa"/>
            <w:shd w:val="clear" w:color="auto" w:fill="FFFFFF" w:themeFill="background1"/>
          </w:tcPr>
          <w:p w14:paraId="5EC61B87" w14:textId="77777777" w:rsidR="00894B7A" w:rsidRDefault="00894B7A" w:rsidP="008613B5">
            <w:pPr>
              <w:spacing w:line="70" w:lineRule="atLeast"/>
              <w:rPr>
                <w:rFonts w:ascii="Calibri" w:hAnsi="Calibri" w:cs="Arial"/>
                <w:b/>
                <w:bCs/>
              </w:rPr>
            </w:pPr>
          </w:p>
        </w:tc>
      </w:tr>
      <w:tr w:rsidR="008613B5" w:rsidRPr="008613B5" w14:paraId="6457CA16" w14:textId="77777777" w:rsidTr="1067386F">
        <w:trPr>
          <w:gridBefore w:val="1"/>
          <w:wBefore w:w="25" w:type="dxa"/>
          <w:trHeight w:val="53"/>
        </w:trPr>
        <w:tc>
          <w:tcPr>
            <w:tcW w:w="4290" w:type="dxa"/>
            <w:shd w:val="clear" w:color="auto" w:fill="BFBFBF" w:themeFill="background1" w:themeFillShade="BF"/>
          </w:tcPr>
          <w:p w14:paraId="5E5985A4" w14:textId="77777777" w:rsidR="008613B5" w:rsidRPr="008613B5" w:rsidRDefault="008613B5" w:rsidP="00FF3272">
            <w:pPr>
              <w:spacing w:line="70" w:lineRule="atLeast"/>
              <w:rPr>
                <w:rFonts w:asciiTheme="minorHAnsi" w:hAnsiTheme="minorHAnsi" w:cstheme="minorHAnsi"/>
                <w:b/>
                <w:bCs/>
              </w:rPr>
            </w:pPr>
            <w:r w:rsidRPr="008613B5">
              <w:rPr>
                <w:rFonts w:asciiTheme="minorHAnsi" w:hAnsiTheme="minorHAnsi" w:cstheme="minorHAnsi"/>
                <w:b/>
                <w:bCs/>
              </w:rPr>
              <w:t>Qualifications</w:t>
            </w:r>
          </w:p>
        </w:tc>
        <w:tc>
          <w:tcPr>
            <w:tcW w:w="1635" w:type="dxa"/>
            <w:shd w:val="clear" w:color="auto" w:fill="BFBFBF" w:themeFill="background1" w:themeFillShade="BF"/>
          </w:tcPr>
          <w:p w14:paraId="2B68C3BD" w14:textId="77777777" w:rsidR="008613B5" w:rsidRPr="008613B5" w:rsidRDefault="008613B5" w:rsidP="00FF3272">
            <w:pPr>
              <w:spacing w:line="70" w:lineRule="atLeast"/>
              <w:jc w:val="center"/>
              <w:rPr>
                <w:rFonts w:ascii="Calibri" w:hAnsi="Calibri" w:cs="Arial"/>
                <w:b/>
                <w:bCs/>
              </w:rPr>
            </w:pPr>
            <w:r w:rsidRPr="008613B5">
              <w:rPr>
                <w:rFonts w:ascii="Calibri" w:hAnsi="Calibri" w:cs="Arial"/>
                <w:b/>
                <w:bCs/>
              </w:rPr>
              <w:t>Essential</w:t>
            </w:r>
          </w:p>
        </w:tc>
        <w:tc>
          <w:tcPr>
            <w:tcW w:w="1448" w:type="dxa"/>
            <w:shd w:val="clear" w:color="auto" w:fill="BFBFBF" w:themeFill="background1" w:themeFillShade="BF"/>
          </w:tcPr>
          <w:p w14:paraId="6D29F75C" w14:textId="77777777" w:rsidR="008613B5" w:rsidRPr="008613B5" w:rsidRDefault="008613B5" w:rsidP="00FF3272">
            <w:pPr>
              <w:spacing w:line="70" w:lineRule="atLeast"/>
              <w:jc w:val="center"/>
              <w:rPr>
                <w:rFonts w:ascii="Calibri" w:hAnsi="Calibri" w:cs="Arial"/>
                <w:b/>
                <w:bCs/>
              </w:rPr>
            </w:pPr>
            <w:r w:rsidRPr="008613B5">
              <w:rPr>
                <w:rFonts w:ascii="Calibri" w:hAnsi="Calibri" w:cs="Arial"/>
                <w:b/>
                <w:bCs/>
              </w:rPr>
              <w:t>Desirable</w:t>
            </w:r>
          </w:p>
        </w:tc>
        <w:tc>
          <w:tcPr>
            <w:tcW w:w="1260" w:type="dxa"/>
            <w:shd w:val="clear" w:color="auto" w:fill="BFBFBF" w:themeFill="background1" w:themeFillShade="BF"/>
          </w:tcPr>
          <w:p w14:paraId="7E036C1F" w14:textId="77777777" w:rsidR="008613B5" w:rsidRPr="008613B5" w:rsidRDefault="008613B5" w:rsidP="00FF3272">
            <w:pPr>
              <w:spacing w:line="70" w:lineRule="atLeast"/>
              <w:jc w:val="center"/>
              <w:rPr>
                <w:rFonts w:ascii="Calibri" w:hAnsi="Calibri" w:cs="Arial"/>
                <w:b/>
                <w:bCs/>
              </w:rPr>
            </w:pPr>
            <w:r w:rsidRPr="008613B5">
              <w:rPr>
                <w:rFonts w:ascii="Calibri" w:hAnsi="Calibri" w:cs="Arial"/>
                <w:b/>
                <w:bCs/>
              </w:rPr>
              <w:t>Assessed</w:t>
            </w:r>
          </w:p>
        </w:tc>
      </w:tr>
      <w:tr w:rsidR="008613B5" w:rsidRPr="00AD0E94" w14:paraId="0C2C60BC" w14:textId="77777777" w:rsidTr="1067386F">
        <w:trPr>
          <w:gridBefore w:val="1"/>
          <w:wBefore w:w="25" w:type="dxa"/>
          <w:trHeight w:val="53"/>
        </w:trPr>
        <w:tc>
          <w:tcPr>
            <w:tcW w:w="4290" w:type="dxa"/>
            <w:shd w:val="clear" w:color="auto" w:fill="FFFFFF" w:themeFill="background1"/>
          </w:tcPr>
          <w:p w14:paraId="16F08C54" w14:textId="77777777" w:rsidR="008613B5" w:rsidRPr="008613B5" w:rsidRDefault="008613B5" w:rsidP="00FF3272">
            <w:pPr>
              <w:spacing w:line="70" w:lineRule="atLeast"/>
              <w:rPr>
                <w:rFonts w:asciiTheme="minorHAnsi" w:hAnsiTheme="minorHAnsi" w:cstheme="minorHAnsi"/>
              </w:rPr>
            </w:pPr>
            <w:r>
              <w:rPr>
                <w:rFonts w:asciiTheme="minorHAnsi" w:hAnsiTheme="minorHAnsi" w:cstheme="minorHAnsi"/>
              </w:rPr>
              <w:t xml:space="preserve">Minimum of NVQ level 3 in an appropriate qualifications or equivalent relevant professional qualification or experience  </w:t>
            </w:r>
          </w:p>
        </w:tc>
        <w:tc>
          <w:tcPr>
            <w:tcW w:w="1635" w:type="dxa"/>
            <w:shd w:val="clear" w:color="auto" w:fill="FFFFFF" w:themeFill="background1"/>
          </w:tcPr>
          <w:p w14:paraId="2544404B" w14:textId="77777777" w:rsidR="008613B5" w:rsidRPr="00AD0E94" w:rsidRDefault="008613B5" w:rsidP="00FF3272">
            <w:pPr>
              <w:spacing w:line="70" w:lineRule="atLeast"/>
              <w:jc w:val="center"/>
              <w:rPr>
                <w:rFonts w:ascii="Calibri" w:hAnsi="Calibri" w:cs="Arial"/>
                <w:b/>
                <w:bCs/>
              </w:rPr>
            </w:pPr>
          </w:p>
        </w:tc>
        <w:tc>
          <w:tcPr>
            <w:tcW w:w="1448" w:type="dxa"/>
            <w:shd w:val="clear" w:color="auto" w:fill="FFFFFF" w:themeFill="background1"/>
          </w:tcPr>
          <w:p w14:paraId="4663458D" w14:textId="77777777" w:rsidR="008613B5" w:rsidRPr="00AD0E94" w:rsidRDefault="008613B5" w:rsidP="00FF3272">
            <w:pPr>
              <w:spacing w:line="70" w:lineRule="atLeast"/>
              <w:jc w:val="center"/>
              <w:rPr>
                <w:rFonts w:ascii="Calibri" w:hAnsi="Calibri" w:cs="Arial"/>
                <w:b/>
                <w:bCs/>
              </w:rPr>
            </w:pPr>
            <w:r>
              <w:rPr>
                <w:rFonts w:ascii="Calibri" w:hAnsi="Calibri" w:cs="Arial"/>
                <w:b/>
                <w:bCs/>
              </w:rPr>
              <w:t>Yes</w:t>
            </w:r>
          </w:p>
        </w:tc>
        <w:tc>
          <w:tcPr>
            <w:tcW w:w="1260" w:type="dxa"/>
            <w:shd w:val="clear" w:color="auto" w:fill="FFFFFF" w:themeFill="background1"/>
          </w:tcPr>
          <w:p w14:paraId="697016ED" w14:textId="77777777" w:rsidR="008613B5" w:rsidRPr="00AD0E94" w:rsidRDefault="008613B5" w:rsidP="00FF3272">
            <w:pPr>
              <w:spacing w:line="70" w:lineRule="atLeast"/>
              <w:jc w:val="center"/>
              <w:rPr>
                <w:rFonts w:ascii="Calibri" w:hAnsi="Calibri" w:cs="Arial"/>
                <w:b/>
                <w:bCs/>
              </w:rPr>
            </w:pPr>
            <w:r>
              <w:rPr>
                <w:rFonts w:ascii="Calibri" w:hAnsi="Calibri" w:cs="Arial"/>
                <w:b/>
                <w:bCs/>
              </w:rPr>
              <w:t>A, I, C</w:t>
            </w:r>
          </w:p>
        </w:tc>
      </w:tr>
    </w:tbl>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sectPr w:rsidR="00407E7C"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6D6F" w14:textId="77777777" w:rsidR="00D54BD8" w:rsidRDefault="00D54BD8" w:rsidP="003E5354">
      <w:r>
        <w:separator/>
      </w:r>
    </w:p>
  </w:endnote>
  <w:endnote w:type="continuationSeparator" w:id="0">
    <w:p w14:paraId="2DB444C9" w14:textId="77777777" w:rsidR="00D54BD8" w:rsidRDefault="00D54BD8" w:rsidP="003E5354">
      <w:r>
        <w:continuationSeparator/>
      </w:r>
    </w:p>
  </w:endnote>
  <w:endnote w:type="continuationNotice" w:id="1">
    <w:p w14:paraId="0C749DD6" w14:textId="77777777" w:rsidR="00D54BD8" w:rsidRDefault="00D54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B8FB8B8C-589E-4569-B2E7-CFC493ADD0B1}"/>
                  </a:ext>
                </a:extLst>
              </wp:docPr>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16="http://schemas.microsoft.com/office/drawing/2014/main" xmlns:a="http://schemas.openxmlformats.org/drawingml/2006/main">
          <w:pict>
            <v:shapetype id="_x0000_t202" coordsize="21600,21600" o:spt="202" path="m,l,21600r21600,l21600,xe" w14:anchorId="72980B9E">
              <v:stroke joinstyle="miter"/>
              <v:path gradientshapeok="t" o:connecttype="rect"/>
            </v:shapetype>
            <v:shape id="Text Box 1"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546780534,&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E30EB9" w:rsidR="00E30EB9" w:rsidP="00E30EB9" w:rsidRDefault="00E30EB9" w14:paraId="2FF727A8" w14:textId="77777777">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3984" w14:textId="77777777" w:rsidR="00D54BD8" w:rsidRDefault="00D54BD8" w:rsidP="003E5354">
      <w:r>
        <w:separator/>
      </w:r>
    </w:p>
  </w:footnote>
  <w:footnote w:type="continuationSeparator" w:id="0">
    <w:p w14:paraId="2F769039" w14:textId="77777777" w:rsidR="00D54BD8" w:rsidRDefault="00D54BD8" w:rsidP="003E5354">
      <w:r>
        <w:continuationSeparator/>
      </w:r>
    </w:p>
  </w:footnote>
  <w:footnote w:type="continuationNotice" w:id="1">
    <w:p w14:paraId="5BC7294A" w14:textId="77777777" w:rsidR="00D54BD8" w:rsidRDefault="00D54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a:extLst xmlns:a="http://schemas.openxmlformats.org/drawingml/2006/main">
              <a:ext uri="{FF2B5EF4-FFF2-40B4-BE49-F238E27FC236}">
                <a16:creationId xmlns:a16="http://schemas.microsoft.com/office/drawing/2014/main" id="{E13391EF-DEBE-4150-A12F-079D6DC7E6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F5E47"/>
    <w:multiLevelType w:val="multilevel"/>
    <w:tmpl w:val="12CA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A537A"/>
    <w:multiLevelType w:val="hybridMultilevel"/>
    <w:tmpl w:val="F5B22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B67C6"/>
    <w:multiLevelType w:val="hybridMultilevel"/>
    <w:tmpl w:val="B3AA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560F2"/>
    <w:multiLevelType w:val="hybridMultilevel"/>
    <w:tmpl w:val="E004898A"/>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5B2251E"/>
    <w:multiLevelType w:val="hybridMultilevel"/>
    <w:tmpl w:val="38DE2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A89608A"/>
    <w:multiLevelType w:val="hybridMultilevel"/>
    <w:tmpl w:val="B1466170"/>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A40A76"/>
    <w:multiLevelType w:val="hybridMultilevel"/>
    <w:tmpl w:val="22742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4D9D4A05"/>
    <w:multiLevelType w:val="hybridMultilevel"/>
    <w:tmpl w:val="E046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F90646"/>
    <w:multiLevelType w:val="hybridMultilevel"/>
    <w:tmpl w:val="B9C4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CD674F"/>
    <w:multiLevelType w:val="hybridMultilevel"/>
    <w:tmpl w:val="4FB0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DEF4A3A"/>
    <w:multiLevelType w:val="hybridMultilevel"/>
    <w:tmpl w:val="163A10AC"/>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EA14D6E"/>
    <w:multiLevelType w:val="hybridMultilevel"/>
    <w:tmpl w:val="88DE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750334">
    <w:abstractNumId w:val="38"/>
  </w:num>
  <w:num w:numId="2" w16cid:durableId="1256743143">
    <w:abstractNumId w:val="21"/>
  </w:num>
  <w:num w:numId="3" w16cid:durableId="1286346736">
    <w:abstractNumId w:val="3"/>
  </w:num>
  <w:num w:numId="4" w16cid:durableId="1320039565">
    <w:abstractNumId w:val="2"/>
  </w:num>
  <w:num w:numId="5" w16cid:durableId="133648972">
    <w:abstractNumId w:val="33"/>
  </w:num>
  <w:num w:numId="6" w16cid:durableId="1407000058">
    <w:abstractNumId w:val="7"/>
  </w:num>
  <w:num w:numId="7" w16cid:durableId="1450512846">
    <w:abstractNumId w:val="41"/>
  </w:num>
  <w:num w:numId="8" w16cid:durableId="1495874154">
    <w:abstractNumId w:val="26"/>
  </w:num>
  <w:num w:numId="9" w16cid:durableId="1536041592">
    <w:abstractNumId w:val="0"/>
  </w:num>
  <w:num w:numId="10" w16cid:durableId="1627855592">
    <w:abstractNumId w:val="14"/>
  </w:num>
  <w:num w:numId="11" w16cid:durableId="1788621809">
    <w:abstractNumId w:val="31"/>
  </w:num>
  <w:num w:numId="12" w16cid:durableId="1793014988">
    <w:abstractNumId w:val="5"/>
  </w:num>
  <w:num w:numId="13" w16cid:durableId="1827936255">
    <w:abstractNumId w:val="24"/>
  </w:num>
  <w:num w:numId="14" w16cid:durableId="1854761340">
    <w:abstractNumId w:val="23"/>
  </w:num>
  <w:num w:numId="15" w16cid:durableId="1863087608">
    <w:abstractNumId w:val="37"/>
  </w:num>
  <w:num w:numId="16" w16cid:durableId="1876885722">
    <w:abstractNumId w:val="34"/>
  </w:num>
  <w:num w:numId="17" w16cid:durableId="1896507463">
    <w:abstractNumId w:val="25"/>
  </w:num>
  <w:num w:numId="18" w16cid:durableId="1904021794">
    <w:abstractNumId w:val="8"/>
  </w:num>
  <w:num w:numId="19" w16cid:durableId="1954359177">
    <w:abstractNumId w:val="9"/>
  </w:num>
  <w:num w:numId="20" w16cid:durableId="2034107091">
    <w:abstractNumId w:val="36"/>
  </w:num>
  <w:num w:numId="21" w16cid:durableId="204027581">
    <w:abstractNumId w:val="15"/>
  </w:num>
  <w:num w:numId="22" w16cid:durableId="2097283462">
    <w:abstractNumId w:val="19"/>
  </w:num>
  <w:num w:numId="23" w16cid:durableId="2123646893">
    <w:abstractNumId w:val="39"/>
  </w:num>
  <w:num w:numId="24" w16cid:durableId="21371230">
    <w:abstractNumId w:val="32"/>
  </w:num>
  <w:num w:numId="25" w16cid:durableId="238176124">
    <w:abstractNumId w:val="10"/>
  </w:num>
  <w:num w:numId="26" w16cid:durableId="277683471">
    <w:abstractNumId w:val="28"/>
  </w:num>
  <w:num w:numId="27" w16cid:durableId="283852757">
    <w:abstractNumId w:val="13"/>
  </w:num>
  <w:num w:numId="28" w16cid:durableId="284384524">
    <w:abstractNumId w:val="17"/>
  </w:num>
  <w:num w:numId="29" w16cid:durableId="309598591">
    <w:abstractNumId w:val="22"/>
  </w:num>
  <w:num w:numId="30" w16cid:durableId="328555970">
    <w:abstractNumId w:val="6"/>
  </w:num>
  <w:num w:numId="31" w16cid:durableId="376397649">
    <w:abstractNumId w:val="42"/>
  </w:num>
  <w:num w:numId="32" w16cid:durableId="501548402">
    <w:abstractNumId w:val="1"/>
  </w:num>
  <w:num w:numId="33" w16cid:durableId="507714373">
    <w:abstractNumId w:val="29"/>
  </w:num>
  <w:num w:numId="34" w16cid:durableId="536282269">
    <w:abstractNumId w:val="18"/>
  </w:num>
  <w:num w:numId="35" w16cid:durableId="575168115">
    <w:abstractNumId w:val="4"/>
  </w:num>
  <w:num w:numId="36" w16cid:durableId="688408644">
    <w:abstractNumId w:val="16"/>
  </w:num>
  <w:num w:numId="37" w16cid:durableId="730076990">
    <w:abstractNumId w:val="35"/>
  </w:num>
  <w:num w:numId="38" w16cid:durableId="731080622">
    <w:abstractNumId w:val="20"/>
  </w:num>
  <w:num w:numId="39" w16cid:durableId="762258631">
    <w:abstractNumId w:val="11"/>
  </w:num>
  <w:num w:numId="40" w16cid:durableId="818763830">
    <w:abstractNumId w:val="27"/>
  </w:num>
  <w:num w:numId="41" w16cid:durableId="859271286">
    <w:abstractNumId w:val="12"/>
  </w:num>
  <w:num w:numId="42" w16cid:durableId="881795152">
    <w:abstractNumId w:val="30"/>
  </w:num>
  <w:num w:numId="43" w16cid:durableId="96419285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33FA"/>
    <w:rsid w:val="000242BA"/>
    <w:rsid w:val="00026D53"/>
    <w:rsid w:val="000310E3"/>
    <w:rsid w:val="00040A31"/>
    <w:rsid w:val="00041902"/>
    <w:rsid w:val="000621A9"/>
    <w:rsid w:val="00063D5E"/>
    <w:rsid w:val="00070528"/>
    <w:rsid w:val="00074C80"/>
    <w:rsid w:val="00074F15"/>
    <w:rsid w:val="00080F58"/>
    <w:rsid w:val="000838D9"/>
    <w:rsid w:val="00083C2C"/>
    <w:rsid w:val="000B39E0"/>
    <w:rsid w:val="000B4643"/>
    <w:rsid w:val="000B61A4"/>
    <w:rsid w:val="000C0CBB"/>
    <w:rsid w:val="000D1BF4"/>
    <w:rsid w:val="000D3464"/>
    <w:rsid w:val="000E62C7"/>
    <w:rsid w:val="000F485F"/>
    <w:rsid w:val="000F6806"/>
    <w:rsid w:val="00101CD4"/>
    <w:rsid w:val="00105B33"/>
    <w:rsid w:val="00112470"/>
    <w:rsid w:val="00113AE0"/>
    <w:rsid w:val="00113D09"/>
    <w:rsid w:val="001209E1"/>
    <w:rsid w:val="00125641"/>
    <w:rsid w:val="00131046"/>
    <w:rsid w:val="0013573D"/>
    <w:rsid w:val="001413DD"/>
    <w:rsid w:val="00142D25"/>
    <w:rsid w:val="00145256"/>
    <w:rsid w:val="00146331"/>
    <w:rsid w:val="00154E7C"/>
    <w:rsid w:val="0015656E"/>
    <w:rsid w:val="001734D7"/>
    <w:rsid w:val="0017351C"/>
    <w:rsid w:val="00175705"/>
    <w:rsid w:val="00175823"/>
    <w:rsid w:val="0019434A"/>
    <w:rsid w:val="001B0435"/>
    <w:rsid w:val="001B2FB2"/>
    <w:rsid w:val="001C2CA3"/>
    <w:rsid w:val="001E05C1"/>
    <w:rsid w:val="001E13EC"/>
    <w:rsid w:val="001E3C23"/>
    <w:rsid w:val="001E6F34"/>
    <w:rsid w:val="001F0333"/>
    <w:rsid w:val="001F0BC1"/>
    <w:rsid w:val="00202A7E"/>
    <w:rsid w:val="002037BD"/>
    <w:rsid w:val="002061FF"/>
    <w:rsid w:val="002109FC"/>
    <w:rsid w:val="00217F44"/>
    <w:rsid w:val="002200F5"/>
    <w:rsid w:val="00222216"/>
    <w:rsid w:val="00223609"/>
    <w:rsid w:val="00224FEB"/>
    <w:rsid w:val="002251BF"/>
    <w:rsid w:val="00240241"/>
    <w:rsid w:val="00240EA2"/>
    <w:rsid w:val="0024126E"/>
    <w:rsid w:val="00245751"/>
    <w:rsid w:val="00256791"/>
    <w:rsid w:val="0026064E"/>
    <w:rsid w:val="00261072"/>
    <w:rsid w:val="0026110B"/>
    <w:rsid w:val="00261779"/>
    <w:rsid w:val="002668EA"/>
    <w:rsid w:val="002748BB"/>
    <w:rsid w:val="002777FA"/>
    <w:rsid w:val="00280657"/>
    <w:rsid w:val="00280C58"/>
    <w:rsid w:val="0028169D"/>
    <w:rsid w:val="002857D1"/>
    <w:rsid w:val="00292AA3"/>
    <w:rsid w:val="00293685"/>
    <w:rsid w:val="002A40CA"/>
    <w:rsid w:val="002B7CD7"/>
    <w:rsid w:val="002C303C"/>
    <w:rsid w:val="002D7A1D"/>
    <w:rsid w:val="002E02F3"/>
    <w:rsid w:val="002E49B1"/>
    <w:rsid w:val="002E74B1"/>
    <w:rsid w:val="002F03A1"/>
    <w:rsid w:val="002F4567"/>
    <w:rsid w:val="002F5B00"/>
    <w:rsid w:val="002F732F"/>
    <w:rsid w:val="00303FCB"/>
    <w:rsid w:val="003054B2"/>
    <w:rsid w:val="00311DF6"/>
    <w:rsid w:val="003172B9"/>
    <w:rsid w:val="00322D8D"/>
    <w:rsid w:val="00323C90"/>
    <w:rsid w:val="00324D3D"/>
    <w:rsid w:val="003333CB"/>
    <w:rsid w:val="00334CED"/>
    <w:rsid w:val="003357AF"/>
    <w:rsid w:val="00343CED"/>
    <w:rsid w:val="0035240E"/>
    <w:rsid w:val="0036027B"/>
    <w:rsid w:val="00376E8A"/>
    <w:rsid w:val="00380815"/>
    <w:rsid w:val="003847D3"/>
    <w:rsid w:val="00387E78"/>
    <w:rsid w:val="0039576E"/>
    <w:rsid w:val="00396680"/>
    <w:rsid w:val="00397448"/>
    <w:rsid w:val="003A0BE2"/>
    <w:rsid w:val="003A2F19"/>
    <w:rsid w:val="003A458A"/>
    <w:rsid w:val="003A6B63"/>
    <w:rsid w:val="003A72AB"/>
    <w:rsid w:val="003A7EFF"/>
    <w:rsid w:val="003B083C"/>
    <w:rsid w:val="003B2AD5"/>
    <w:rsid w:val="003B3B48"/>
    <w:rsid w:val="003C29A2"/>
    <w:rsid w:val="003C4288"/>
    <w:rsid w:val="003D1184"/>
    <w:rsid w:val="003D348E"/>
    <w:rsid w:val="003D3A0D"/>
    <w:rsid w:val="003D5D6B"/>
    <w:rsid w:val="003E24CA"/>
    <w:rsid w:val="003E5354"/>
    <w:rsid w:val="003E5C7F"/>
    <w:rsid w:val="003F3658"/>
    <w:rsid w:val="003F452A"/>
    <w:rsid w:val="00401253"/>
    <w:rsid w:val="00402EF4"/>
    <w:rsid w:val="00403864"/>
    <w:rsid w:val="00404C0A"/>
    <w:rsid w:val="00407E7C"/>
    <w:rsid w:val="004108FC"/>
    <w:rsid w:val="00411CF7"/>
    <w:rsid w:val="004146A8"/>
    <w:rsid w:val="00417D0B"/>
    <w:rsid w:val="00423461"/>
    <w:rsid w:val="004256D7"/>
    <w:rsid w:val="00427CE9"/>
    <w:rsid w:val="00447242"/>
    <w:rsid w:val="0044737D"/>
    <w:rsid w:val="00453DB8"/>
    <w:rsid w:val="0045615B"/>
    <w:rsid w:val="00466702"/>
    <w:rsid w:val="00470602"/>
    <w:rsid w:val="004752A5"/>
    <w:rsid w:val="004839C4"/>
    <w:rsid w:val="00483D3A"/>
    <w:rsid w:val="004859A5"/>
    <w:rsid w:val="0048613C"/>
    <w:rsid w:val="0049147F"/>
    <w:rsid w:val="0049224D"/>
    <w:rsid w:val="004924DE"/>
    <w:rsid w:val="00497564"/>
    <w:rsid w:val="00497A7E"/>
    <w:rsid w:val="004A0FC9"/>
    <w:rsid w:val="004A2624"/>
    <w:rsid w:val="004A3A11"/>
    <w:rsid w:val="004A3DF9"/>
    <w:rsid w:val="004A74CD"/>
    <w:rsid w:val="004C1BE3"/>
    <w:rsid w:val="004C2EE3"/>
    <w:rsid w:val="004C55E7"/>
    <w:rsid w:val="004C63CE"/>
    <w:rsid w:val="004C7B96"/>
    <w:rsid w:val="004D2B21"/>
    <w:rsid w:val="004D3E78"/>
    <w:rsid w:val="004E5079"/>
    <w:rsid w:val="004F2E96"/>
    <w:rsid w:val="004F4E45"/>
    <w:rsid w:val="004F668A"/>
    <w:rsid w:val="005117A1"/>
    <w:rsid w:val="00511BFE"/>
    <w:rsid w:val="00516304"/>
    <w:rsid w:val="005305AE"/>
    <w:rsid w:val="005308D0"/>
    <w:rsid w:val="00533982"/>
    <w:rsid w:val="005416EC"/>
    <w:rsid w:val="00543973"/>
    <w:rsid w:val="00545A74"/>
    <w:rsid w:val="00545E1E"/>
    <w:rsid w:val="00552069"/>
    <w:rsid w:val="00563EA5"/>
    <w:rsid w:val="00565118"/>
    <w:rsid w:val="00565F99"/>
    <w:rsid w:val="00573551"/>
    <w:rsid w:val="005750CD"/>
    <w:rsid w:val="00582A1B"/>
    <w:rsid w:val="0058438B"/>
    <w:rsid w:val="005907BB"/>
    <w:rsid w:val="00591F9B"/>
    <w:rsid w:val="00597320"/>
    <w:rsid w:val="00597977"/>
    <w:rsid w:val="005A314C"/>
    <w:rsid w:val="005A7363"/>
    <w:rsid w:val="005B3EBF"/>
    <w:rsid w:val="005C021E"/>
    <w:rsid w:val="005C0BD5"/>
    <w:rsid w:val="005D4934"/>
    <w:rsid w:val="005E0BBB"/>
    <w:rsid w:val="005E559A"/>
    <w:rsid w:val="005F652F"/>
    <w:rsid w:val="00602AEA"/>
    <w:rsid w:val="006034E2"/>
    <w:rsid w:val="00607E93"/>
    <w:rsid w:val="00612707"/>
    <w:rsid w:val="00613F15"/>
    <w:rsid w:val="00615E29"/>
    <w:rsid w:val="00623B33"/>
    <w:rsid w:val="006258D2"/>
    <w:rsid w:val="006345A2"/>
    <w:rsid w:val="00637126"/>
    <w:rsid w:val="006406A5"/>
    <w:rsid w:val="00644680"/>
    <w:rsid w:val="006454AD"/>
    <w:rsid w:val="0064607D"/>
    <w:rsid w:val="00651FD8"/>
    <w:rsid w:val="0065238E"/>
    <w:rsid w:val="00653A4D"/>
    <w:rsid w:val="00654233"/>
    <w:rsid w:val="00657A2C"/>
    <w:rsid w:val="00661459"/>
    <w:rsid w:val="006636E1"/>
    <w:rsid w:val="00667851"/>
    <w:rsid w:val="006713F6"/>
    <w:rsid w:val="0067177C"/>
    <w:rsid w:val="00671A36"/>
    <w:rsid w:val="00673A92"/>
    <w:rsid w:val="0067415B"/>
    <w:rsid w:val="00680FF3"/>
    <w:rsid w:val="00683531"/>
    <w:rsid w:val="006A1E18"/>
    <w:rsid w:val="006B59B8"/>
    <w:rsid w:val="006C39A0"/>
    <w:rsid w:val="006C40ED"/>
    <w:rsid w:val="006D5D00"/>
    <w:rsid w:val="006E5940"/>
    <w:rsid w:val="006F7511"/>
    <w:rsid w:val="006F797D"/>
    <w:rsid w:val="00700CE3"/>
    <w:rsid w:val="00703BE5"/>
    <w:rsid w:val="00713CEE"/>
    <w:rsid w:val="00714EFE"/>
    <w:rsid w:val="00721AA8"/>
    <w:rsid w:val="007229E1"/>
    <w:rsid w:val="00724BA6"/>
    <w:rsid w:val="00725C68"/>
    <w:rsid w:val="007319DD"/>
    <w:rsid w:val="00732165"/>
    <w:rsid w:val="007347A9"/>
    <w:rsid w:val="00735652"/>
    <w:rsid w:val="007366A9"/>
    <w:rsid w:val="00736D2A"/>
    <w:rsid w:val="00742204"/>
    <w:rsid w:val="00743464"/>
    <w:rsid w:val="00743F38"/>
    <w:rsid w:val="00750A13"/>
    <w:rsid w:val="00756863"/>
    <w:rsid w:val="00757EBB"/>
    <w:rsid w:val="00770F26"/>
    <w:rsid w:val="00783C6D"/>
    <w:rsid w:val="00784160"/>
    <w:rsid w:val="007857EA"/>
    <w:rsid w:val="00793010"/>
    <w:rsid w:val="007A6A73"/>
    <w:rsid w:val="007B1542"/>
    <w:rsid w:val="007B37FA"/>
    <w:rsid w:val="007B653B"/>
    <w:rsid w:val="007C617C"/>
    <w:rsid w:val="007C7D20"/>
    <w:rsid w:val="007D13D4"/>
    <w:rsid w:val="007D197E"/>
    <w:rsid w:val="007D20BD"/>
    <w:rsid w:val="007D5A3B"/>
    <w:rsid w:val="007E0510"/>
    <w:rsid w:val="007F6D02"/>
    <w:rsid w:val="008003FF"/>
    <w:rsid w:val="00800B75"/>
    <w:rsid w:val="00802B8D"/>
    <w:rsid w:val="00805869"/>
    <w:rsid w:val="008067D6"/>
    <w:rsid w:val="00815D2A"/>
    <w:rsid w:val="008277D3"/>
    <w:rsid w:val="00830FAB"/>
    <w:rsid w:val="00854C11"/>
    <w:rsid w:val="00857BFA"/>
    <w:rsid w:val="008613B5"/>
    <w:rsid w:val="00862019"/>
    <w:rsid w:val="00863875"/>
    <w:rsid w:val="00865D8E"/>
    <w:rsid w:val="00866B4F"/>
    <w:rsid w:val="00867614"/>
    <w:rsid w:val="008907FC"/>
    <w:rsid w:val="008924AE"/>
    <w:rsid w:val="00894B7A"/>
    <w:rsid w:val="008A0DC4"/>
    <w:rsid w:val="008A251C"/>
    <w:rsid w:val="008A33AC"/>
    <w:rsid w:val="008A5482"/>
    <w:rsid w:val="008C0883"/>
    <w:rsid w:val="008C3EF4"/>
    <w:rsid w:val="008D0A94"/>
    <w:rsid w:val="008D2BB6"/>
    <w:rsid w:val="008D5C65"/>
    <w:rsid w:val="008D6E04"/>
    <w:rsid w:val="008E08AE"/>
    <w:rsid w:val="008E49DC"/>
    <w:rsid w:val="008E4F21"/>
    <w:rsid w:val="008F0484"/>
    <w:rsid w:val="008F4070"/>
    <w:rsid w:val="008F4C03"/>
    <w:rsid w:val="008F677B"/>
    <w:rsid w:val="008F77C6"/>
    <w:rsid w:val="0090490C"/>
    <w:rsid w:val="00906300"/>
    <w:rsid w:val="0090702A"/>
    <w:rsid w:val="009132F1"/>
    <w:rsid w:val="0091357D"/>
    <w:rsid w:val="00915605"/>
    <w:rsid w:val="00915B47"/>
    <w:rsid w:val="0091754A"/>
    <w:rsid w:val="009202FC"/>
    <w:rsid w:val="00926E42"/>
    <w:rsid w:val="00927DFC"/>
    <w:rsid w:val="00935FA0"/>
    <w:rsid w:val="00940FF5"/>
    <w:rsid w:val="00941519"/>
    <w:rsid w:val="0094231E"/>
    <w:rsid w:val="0095233B"/>
    <w:rsid w:val="00952B74"/>
    <w:rsid w:val="009619E0"/>
    <w:rsid w:val="00961EBA"/>
    <w:rsid w:val="00970B89"/>
    <w:rsid w:val="009733A7"/>
    <w:rsid w:val="00974206"/>
    <w:rsid w:val="00975F12"/>
    <w:rsid w:val="009770FF"/>
    <w:rsid w:val="00981F00"/>
    <w:rsid w:val="00990A5A"/>
    <w:rsid w:val="009922EF"/>
    <w:rsid w:val="009B3D4B"/>
    <w:rsid w:val="009C348D"/>
    <w:rsid w:val="009C3FF8"/>
    <w:rsid w:val="009C7105"/>
    <w:rsid w:val="009C7F1D"/>
    <w:rsid w:val="009D35AF"/>
    <w:rsid w:val="009D4FB4"/>
    <w:rsid w:val="009D5536"/>
    <w:rsid w:val="009E52EF"/>
    <w:rsid w:val="009E54E8"/>
    <w:rsid w:val="009E61DD"/>
    <w:rsid w:val="009F1B52"/>
    <w:rsid w:val="009F445A"/>
    <w:rsid w:val="009F608E"/>
    <w:rsid w:val="00A17A3C"/>
    <w:rsid w:val="00A24099"/>
    <w:rsid w:val="00A262C4"/>
    <w:rsid w:val="00A27DB9"/>
    <w:rsid w:val="00A42175"/>
    <w:rsid w:val="00A50FBC"/>
    <w:rsid w:val="00A63BE8"/>
    <w:rsid w:val="00A64352"/>
    <w:rsid w:val="00A73544"/>
    <w:rsid w:val="00A833C3"/>
    <w:rsid w:val="00A879BA"/>
    <w:rsid w:val="00A90016"/>
    <w:rsid w:val="00A9125A"/>
    <w:rsid w:val="00A920C4"/>
    <w:rsid w:val="00A92D79"/>
    <w:rsid w:val="00A9440B"/>
    <w:rsid w:val="00AA609E"/>
    <w:rsid w:val="00AB7915"/>
    <w:rsid w:val="00AB7BC2"/>
    <w:rsid w:val="00AB7E08"/>
    <w:rsid w:val="00AC0C7B"/>
    <w:rsid w:val="00AC307B"/>
    <w:rsid w:val="00AC5D01"/>
    <w:rsid w:val="00AD0257"/>
    <w:rsid w:val="00AD6A24"/>
    <w:rsid w:val="00AD7B2C"/>
    <w:rsid w:val="00AE7673"/>
    <w:rsid w:val="00AF0596"/>
    <w:rsid w:val="00AF1AE3"/>
    <w:rsid w:val="00B03626"/>
    <w:rsid w:val="00B04C52"/>
    <w:rsid w:val="00B0616E"/>
    <w:rsid w:val="00B11F16"/>
    <w:rsid w:val="00B22CC6"/>
    <w:rsid w:val="00B2480C"/>
    <w:rsid w:val="00B323CF"/>
    <w:rsid w:val="00B34715"/>
    <w:rsid w:val="00B35400"/>
    <w:rsid w:val="00B3651E"/>
    <w:rsid w:val="00B3662C"/>
    <w:rsid w:val="00B435E2"/>
    <w:rsid w:val="00B44F2D"/>
    <w:rsid w:val="00B50BA1"/>
    <w:rsid w:val="00B53894"/>
    <w:rsid w:val="00B5613E"/>
    <w:rsid w:val="00B60375"/>
    <w:rsid w:val="00B604EC"/>
    <w:rsid w:val="00B632F6"/>
    <w:rsid w:val="00B73F1E"/>
    <w:rsid w:val="00B74687"/>
    <w:rsid w:val="00B81B86"/>
    <w:rsid w:val="00B85ECE"/>
    <w:rsid w:val="00B96984"/>
    <w:rsid w:val="00BB192D"/>
    <w:rsid w:val="00BB338C"/>
    <w:rsid w:val="00BB4DD8"/>
    <w:rsid w:val="00BB7565"/>
    <w:rsid w:val="00BC5260"/>
    <w:rsid w:val="00BC60B8"/>
    <w:rsid w:val="00BC6D41"/>
    <w:rsid w:val="00BD34F5"/>
    <w:rsid w:val="00BD64A8"/>
    <w:rsid w:val="00BD7090"/>
    <w:rsid w:val="00BF7C79"/>
    <w:rsid w:val="00C0449A"/>
    <w:rsid w:val="00C12C7A"/>
    <w:rsid w:val="00C12CF6"/>
    <w:rsid w:val="00C12D4B"/>
    <w:rsid w:val="00C20461"/>
    <w:rsid w:val="00C21C40"/>
    <w:rsid w:val="00C22178"/>
    <w:rsid w:val="00C22961"/>
    <w:rsid w:val="00C27BD9"/>
    <w:rsid w:val="00C3040B"/>
    <w:rsid w:val="00C338EE"/>
    <w:rsid w:val="00C350DD"/>
    <w:rsid w:val="00C35611"/>
    <w:rsid w:val="00C4011A"/>
    <w:rsid w:val="00C41C88"/>
    <w:rsid w:val="00C45352"/>
    <w:rsid w:val="00C50C08"/>
    <w:rsid w:val="00C55803"/>
    <w:rsid w:val="00C62BA2"/>
    <w:rsid w:val="00C646C7"/>
    <w:rsid w:val="00C849F5"/>
    <w:rsid w:val="00C90AB7"/>
    <w:rsid w:val="00C94306"/>
    <w:rsid w:val="00CB5723"/>
    <w:rsid w:val="00CB5AE0"/>
    <w:rsid w:val="00CB6717"/>
    <w:rsid w:val="00CB7274"/>
    <w:rsid w:val="00CC45F2"/>
    <w:rsid w:val="00CD0D02"/>
    <w:rsid w:val="00CD2380"/>
    <w:rsid w:val="00CE1385"/>
    <w:rsid w:val="00CE5A42"/>
    <w:rsid w:val="00CF52E9"/>
    <w:rsid w:val="00D0047D"/>
    <w:rsid w:val="00D04BFB"/>
    <w:rsid w:val="00D15509"/>
    <w:rsid w:val="00D20A7D"/>
    <w:rsid w:val="00D23C17"/>
    <w:rsid w:val="00D250FB"/>
    <w:rsid w:val="00D26FD4"/>
    <w:rsid w:val="00D2706C"/>
    <w:rsid w:val="00D31BE4"/>
    <w:rsid w:val="00D331E1"/>
    <w:rsid w:val="00D346DA"/>
    <w:rsid w:val="00D35D30"/>
    <w:rsid w:val="00D43B05"/>
    <w:rsid w:val="00D4422E"/>
    <w:rsid w:val="00D473C2"/>
    <w:rsid w:val="00D474D1"/>
    <w:rsid w:val="00D50010"/>
    <w:rsid w:val="00D50381"/>
    <w:rsid w:val="00D50720"/>
    <w:rsid w:val="00D54BD8"/>
    <w:rsid w:val="00D57216"/>
    <w:rsid w:val="00D57313"/>
    <w:rsid w:val="00D64E94"/>
    <w:rsid w:val="00D67735"/>
    <w:rsid w:val="00D75260"/>
    <w:rsid w:val="00D852F2"/>
    <w:rsid w:val="00D8693A"/>
    <w:rsid w:val="00D86DA6"/>
    <w:rsid w:val="00D96CDD"/>
    <w:rsid w:val="00DA2227"/>
    <w:rsid w:val="00DA43B0"/>
    <w:rsid w:val="00DA790F"/>
    <w:rsid w:val="00DB211A"/>
    <w:rsid w:val="00DC3A8A"/>
    <w:rsid w:val="00DD0914"/>
    <w:rsid w:val="00DD3D9C"/>
    <w:rsid w:val="00DD3F67"/>
    <w:rsid w:val="00DD5FCD"/>
    <w:rsid w:val="00DD6AF5"/>
    <w:rsid w:val="00DE2455"/>
    <w:rsid w:val="00DE42CA"/>
    <w:rsid w:val="00DE61F8"/>
    <w:rsid w:val="00DE6659"/>
    <w:rsid w:val="00DE7506"/>
    <w:rsid w:val="00DF2A00"/>
    <w:rsid w:val="00DF5F0A"/>
    <w:rsid w:val="00DF663C"/>
    <w:rsid w:val="00DF697D"/>
    <w:rsid w:val="00DF7A3B"/>
    <w:rsid w:val="00E01113"/>
    <w:rsid w:val="00E02F32"/>
    <w:rsid w:val="00E05806"/>
    <w:rsid w:val="00E123BA"/>
    <w:rsid w:val="00E257B6"/>
    <w:rsid w:val="00E26A78"/>
    <w:rsid w:val="00E30EB9"/>
    <w:rsid w:val="00E36BC7"/>
    <w:rsid w:val="00E3743A"/>
    <w:rsid w:val="00E37C09"/>
    <w:rsid w:val="00E60B95"/>
    <w:rsid w:val="00E70C49"/>
    <w:rsid w:val="00E72EB2"/>
    <w:rsid w:val="00E74E3D"/>
    <w:rsid w:val="00E75BD5"/>
    <w:rsid w:val="00E7662F"/>
    <w:rsid w:val="00E77098"/>
    <w:rsid w:val="00E85ED8"/>
    <w:rsid w:val="00E87784"/>
    <w:rsid w:val="00E943B3"/>
    <w:rsid w:val="00EA2CC9"/>
    <w:rsid w:val="00EA470D"/>
    <w:rsid w:val="00EB0633"/>
    <w:rsid w:val="00EB1E00"/>
    <w:rsid w:val="00EB38B5"/>
    <w:rsid w:val="00EB50EC"/>
    <w:rsid w:val="00EB68C3"/>
    <w:rsid w:val="00EB7098"/>
    <w:rsid w:val="00EC4AD7"/>
    <w:rsid w:val="00ED57E8"/>
    <w:rsid w:val="00ED640F"/>
    <w:rsid w:val="00ED7A6E"/>
    <w:rsid w:val="00EE1A60"/>
    <w:rsid w:val="00EF11AC"/>
    <w:rsid w:val="00EF1348"/>
    <w:rsid w:val="00EF3AB0"/>
    <w:rsid w:val="00F01544"/>
    <w:rsid w:val="00F03730"/>
    <w:rsid w:val="00F03E99"/>
    <w:rsid w:val="00F13447"/>
    <w:rsid w:val="00F1426C"/>
    <w:rsid w:val="00F23FD3"/>
    <w:rsid w:val="00F255E8"/>
    <w:rsid w:val="00F27B4D"/>
    <w:rsid w:val="00F42AD0"/>
    <w:rsid w:val="00F4788C"/>
    <w:rsid w:val="00F517B1"/>
    <w:rsid w:val="00F56348"/>
    <w:rsid w:val="00F57DC6"/>
    <w:rsid w:val="00F7665D"/>
    <w:rsid w:val="00F90371"/>
    <w:rsid w:val="00F93B8A"/>
    <w:rsid w:val="00F9706A"/>
    <w:rsid w:val="00FA07B0"/>
    <w:rsid w:val="00FA17B9"/>
    <w:rsid w:val="00FB6581"/>
    <w:rsid w:val="00FD3059"/>
    <w:rsid w:val="00FD5289"/>
    <w:rsid w:val="00FE531E"/>
    <w:rsid w:val="00FE5AC4"/>
    <w:rsid w:val="00FE74C3"/>
    <w:rsid w:val="00FF0556"/>
    <w:rsid w:val="00FF1837"/>
    <w:rsid w:val="00FF3272"/>
    <w:rsid w:val="00FF5237"/>
    <w:rsid w:val="1067386F"/>
    <w:rsid w:val="139C4817"/>
    <w:rsid w:val="15388EAF"/>
    <w:rsid w:val="204338A9"/>
    <w:rsid w:val="26CAA8AB"/>
    <w:rsid w:val="2911F674"/>
    <w:rsid w:val="2987D1D0"/>
    <w:rsid w:val="2EA3F5FD"/>
    <w:rsid w:val="35025CA6"/>
    <w:rsid w:val="3DA743F6"/>
    <w:rsid w:val="4277F816"/>
    <w:rsid w:val="458B3621"/>
    <w:rsid w:val="47579566"/>
    <w:rsid w:val="4CFDB399"/>
    <w:rsid w:val="6500885C"/>
    <w:rsid w:val="65DA9608"/>
    <w:rsid w:val="6B01BCC4"/>
    <w:rsid w:val="7411D422"/>
    <w:rsid w:val="776243DC"/>
    <w:rsid w:val="785AAC9D"/>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C3CF092C-C089-4FA2-9850-958CCE59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styleId="Mention">
    <w:name w:val="Mention"/>
    <w:basedOn w:val="DefaultParagraphFont"/>
    <w:uiPriority w:val="99"/>
    <w:unhideWhenUsed/>
    <w:rsid w:val="007D13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F91C4E-5791-44E6-99D7-A513D601710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1FE040C-A068-4AE0-A95F-1A557597FAE6}">
      <dgm:prSet phldrT="[Text]"/>
      <dgm:spPr/>
      <dgm:t>
        <a:bodyPr/>
        <a:lstStyle/>
        <a:p>
          <a:r>
            <a:rPr lang="en-GB"/>
            <a:t>Career Hub Strategic Lead</a:t>
          </a:r>
        </a:p>
      </dgm:t>
    </dgm:pt>
    <dgm:pt modelId="{EEF76FE9-DB46-40F8-8416-CF56AA29547C}" type="parTrans" cxnId="{B1A3F1D5-1935-4A0C-8925-807341EA7D28}">
      <dgm:prSet/>
      <dgm:spPr/>
      <dgm:t>
        <a:bodyPr/>
        <a:lstStyle/>
        <a:p>
          <a:endParaRPr lang="en-GB"/>
        </a:p>
      </dgm:t>
    </dgm:pt>
    <dgm:pt modelId="{54866724-1717-43B2-A3A9-107DE8467A27}" type="sibTrans" cxnId="{B1A3F1D5-1935-4A0C-8925-807341EA7D28}">
      <dgm:prSet/>
      <dgm:spPr/>
      <dgm:t>
        <a:bodyPr/>
        <a:lstStyle/>
        <a:p>
          <a:endParaRPr lang="en-GB"/>
        </a:p>
      </dgm:t>
    </dgm:pt>
    <dgm:pt modelId="{6D5AA1E3-4023-4BDA-B493-C36FB0945A08}" type="asst">
      <dgm:prSet phldrT="[Text]"/>
      <dgm:spPr/>
      <dgm:t>
        <a:bodyPr/>
        <a:lstStyle/>
        <a:p>
          <a:r>
            <a:rPr lang="en-GB"/>
            <a:t>Delivery Manager</a:t>
          </a:r>
        </a:p>
      </dgm:t>
    </dgm:pt>
    <dgm:pt modelId="{E474D605-A98F-43AB-B253-4FD7FE7BFE62}" type="parTrans" cxnId="{79F644FB-64ED-412E-9546-0C41091F0E6A}">
      <dgm:prSet/>
      <dgm:spPr/>
      <dgm:t>
        <a:bodyPr/>
        <a:lstStyle/>
        <a:p>
          <a:endParaRPr lang="en-GB"/>
        </a:p>
      </dgm:t>
    </dgm:pt>
    <dgm:pt modelId="{1DAF568A-820F-4D27-BD69-EFB79CE3E29C}" type="sibTrans" cxnId="{79F644FB-64ED-412E-9546-0C41091F0E6A}">
      <dgm:prSet/>
      <dgm:spPr/>
      <dgm:t>
        <a:bodyPr/>
        <a:lstStyle/>
        <a:p>
          <a:endParaRPr lang="en-GB"/>
        </a:p>
      </dgm:t>
    </dgm:pt>
    <dgm:pt modelId="{32E331D1-5137-49D4-A800-30044024AEA9}" type="asst">
      <dgm:prSet/>
      <dgm:spPr/>
      <dgm:t>
        <a:bodyPr/>
        <a:lstStyle/>
        <a:p>
          <a:r>
            <a:rPr lang="en-GB"/>
            <a:t>Project Officer</a:t>
          </a:r>
        </a:p>
      </dgm:t>
    </dgm:pt>
    <dgm:pt modelId="{82C6CFB9-368F-41DA-A860-D9B2BD9A9B43}" type="parTrans" cxnId="{5ACE5403-03BE-4340-868C-304CAD960E58}">
      <dgm:prSet/>
      <dgm:spPr/>
      <dgm:t>
        <a:bodyPr/>
        <a:lstStyle/>
        <a:p>
          <a:endParaRPr lang="en-GB"/>
        </a:p>
      </dgm:t>
    </dgm:pt>
    <dgm:pt modelId="{2FFC9B00-0258-4ACF-82FC-6DDF03D19DC5}" type="sibTrans" cxnId="{5ACE5403-03BE-4340-868C-304CAD960E58}">
      <dgm:prSet/>
      <dgm:spPr/>
      <dgm:t>
        <a:bodyPr/>
        <a:lstStyle/>
        <a:p>
          <a:endParaRPr lang="en-GB"/>
        </a:p>
      </dgm:t>
    </dgm:pt>
    <dgm:pt modelId="{3857C260-A8DD-4B2F-847D-5843EF5FE219}">
      <dgm:prSet/>
      <dgm:spPr/>
      <dgm:t>
        <a:bodyPr/>
        <a:lstStyle/>
        <a:p>
          <a:r>
            <a:rPr lang="en-GB"/>
            <a:t>Work Experience Faciltator</a:t>
          </a:r>
        </a:p>
      </dgm:t>
    </dgm:pt>
    <dgm:pt modelId="{33238816-9878-48A1-BF96-5D5EA8E0BB7C}" type="parTrans" cxnId="{E7349F4E-AE73-433A-B6E4-CE9522D9910A}">
      <dgm:prSet/>
      <dgm:spPr/>
      <dgm:t>
        <a:bodyPr/>
        <a:lstStyle/>
        <a:p>
          <a:endParaRPr lang="en-GB"/>
        </a:p>
      </dgm:t>
    </dgm:pt>
    <dgm:pt modelId="{B18E86EA-202C-4A07-A039-63058FBE010A}" type="sibTrans" cxnId="{E7349F4E-AE73-433A-B6E4-CE9522D9910A}">
      <dgm:prSet/>
      <dgm:spPr/>
      <dgm:t>
        <a:bodyPr/>
        <a:lstStyle/>
        <a:p>
          <a:endParaRPr lang="en-GB"/>
        </a:p>
      </dgm:t>
    </dgm:pt>
    <dgm:pt modelId="{1BA8C52D-2D2E-4607-BAFF-82B3F6FE9F18}">
      <dgm:prSet/>
      <dgm:spPr/>
      <dgm:t>
        <a:bodyPr/>
        <a:lstStyle/>
        <a:p>
          <a:r>
            <a:rPr lang="en-GB"/>
            <a:t>Careers &amp; Skills Facilitator</a:t>
          </a:r>
        </a:p>
      </dgm:t>
    </dgm:pt>
    <dgm:pt modelId="{200BC64E-F35B-42CF-9D38-C9EF1D96B12E}" type="parTrans" cxnId="{E4B2CE95-D478-4026-A858-1101D660F237}">
      <dgm:prSet/>
      <dgm:spPr/>
      <dgm:t>
        <a:bodyPr/>
        <a:lstStyle/>
        <a:p>
          <a:endParaRPr lang="en-GB"/>
        </a:p>
      </dgm:t>
    </dgm:pt>
    <dgm:pt modelId="{6E7A9268-FD2B-4192-A2C7-4D5BC6A49BE5}" type="sibTrans" cxnId="{E4B2CE95-D478-4026-A858-1101D660F237}">
      <dgm:prSet/>
      <dgm:spPr/>
      <dgm:t>
        <a:bodyPr/>
        <a:lstStyle/>
        <a:p>
          <a:endParaRPr lang="en-GB"/>
        </a:p>
      </dgm:t>
    </dgm:pt>
    <dgm:pt modelId="{E707E892-7E61-469F-9CD4-79B5E2B47EB2}">
      <dgm:prSet/>
      <dgm:spPr/>
      <dgm:t>
        <a:bodyPr/>
        <a:lstStyle/>
        <a:p>
          <a:r>
            <a:rPr lang="en-GB"/>
            <a:t>Careers &amp; Skills Facilitator (0.5)</a:t>
          </a:r>
        </a:p>
      </dgm:t>
    </dgm:pt>
    <dgm:pt modelId="{0CCEF2D9-9306-4EAC-A8CC-089CB0CCFF1E}" type="parTrans" cxnId="{B00A686B-4134-4B68-8BCF-5F3E001C7693}">
      <dgm:prSet/>
      <dgm:spPr/>
      <dgm:t>
        <a:bodyPr/>
        <a:lstStyle/>
        <a:p>
          <a:endParaRPr lang="en-GB"/>
        </a:p>
      </dgm:t>
    </dgm:pt>
    <dgm:pt modelId="{AFC3A733-B0A0-4CE8-A167-85A269CA77CC}" type="sibTrans" cxnId="{B00A686B-4134-4B68-8BCF-5F3E001C7693}">
      <dgm:prSet/>
      <dgm:spPr/>
      <dgm:t>
        <a:bodyPr/>
        <a:lstStyle/>
        <a:p>
          <a:endParaRPr lang="en-GB"/>
        </a:p>
      </dgm:t>
    </dgm:pt>
    <dgm:pt modelId="{7474F47A-CF49-4415-86F6-15162000447C}">
      <dgm:prSet/>
      <dgm:spPr/>
      <dgm:t>
        <a:bodyPr/>
        <a:lstStyle/>
        <a:p>
          <a:r>
            <a:rPr lang="en-GB"/>
            <a:t>Careers &amp; Skills Facilitator</a:t>
          </a:r>
        </a:p>
      </dgm:t>
    </dgm:pt>
    <dgm:pt modelId="{E41C405A-632E-4D9D-B7A3-2789F7F2AA12}" type="parTrans" cxnId="{57B1F7B7-F5D5-4839-915A-32090444890D}">
      <dgm:prSet/>
      <dgm:spPr/>
      <dgm:t>
        <a:bodyPr/>
        <a:lstStyle/>
        <a:p>
          <a:endParaRPr lang="en-GB"/>
        </a:p>
      </dgm:t>
    </dgm:pt>
    <dgm:pt modelId="{389CEE50-CFD1-47FD-9D28-6C834B819E5C}" type="sibTrans" cxnId="{57B1F7B7-F5D5-4839-915A-32090444890D}">
      <dgm:prSet/>
      <dgm:spPr/>
      <dgm:t>
        <a:bodyPr/>
        <a:lstStyle/>
        <a:p>
          <a:endParaRPr lang="en-GB"/>
        </a:p>
      </dgm:t>
    </dgm:pt>
    <dgm:pt modelId="{B6BE3DF6-A965-4A55-925B-882684C8DFA5}">
      <dgm:prSet/>
      <dgm:spPr/>
      <dgm:t>
        <a:bodyPr/>
        <a:lstStyle/>
        <a:p>
          <a:r>
            <a:rPr lang="en-GB"/>
            <a:t>Careers &amp; Skills Facilitator</a:t>
          </a:r>
        </a:p>
      </dgm:t>
    </dgm:pt>
    <dgm:pt modelId="{00088664-8965-4AC5-AC1C-0EA65B80FC2F}" type="parTrans" cxnId="{B158D731-24F9-4194-AB3D-6FD2CA722ED5}">
      <dgm:prSet/>
      <dgm:spPr/>
      <dgm:t>
        <a:bodyPr/>
        <a:lstStyle/>
        <a:p>
          <a:endParaRPr lang="en-GB"/>
        </a:p>
      </dgm:t>
    </dgm:pt>
    <dgm:pt modelId="{8C7EA704-9087-4A1A-935D-76257040FAA3}" type="sibTrans" cxnId="{B158D731-24F9-4194-AB3D-6FD2CA722ED5}">
      <dgm:prSet/>
      <dgm:spPr/>
      <dgm:t>
        <a:bodyPr/>
        <a:lstStyle/>
        <a:p>
          <a:endParaRPr lang="en-GB"/>
        </a:p>
      </dgm:t>
    </dgm:pt>
    <dgm:pt modelId="{89DA4BCE-8556-4613-B427-76259C2E39A2}" type="pres">
      <dgm:prSet presAssocID="{69F91C4E-5791-44E6-99D7-A513D6017103}" presName="hierChild1" presStyleCnt="0">
        <dgm:presLayoutVars>
          <dgm:orgChart val="1"/>
          <dgm:chPref val="1"/>
          <dgm:dir/>
          <dgm:animOne val="branch"/>
          <dgm:animLvl val="lvl"/>
          <dgm:resizeHandles/>
        </dgm:presLayoutVars>
      </dgm:prSet>
      <dgm:spPr/>
    </dgm:pt>
    <dgm:pt modelId="{F0816181-34D3-43B4-B471-D8941FBDF484}" type="pres">
      <dgm:prSet presAssocID="{11FE040C-A068-4AE0-A95F-1A557597FAE6}" presName="hierRoot1" presStyleCnt="0">
        <dgm:presLayoutVars>
          <dgm:hierBranch val="init"/>
        </dgm:presLayoutVars>
      </dgm:prSet>
      <dgm:spPr/>
    </dgm:pt>
    <dgm:pt modelId="{61A004DD-5F1D-4DBF-9939-E68729A99564}" type="pres">
      <dgm:prSet presAssocID="{11FE040C-A068-4AE0-A95F-1A557597FAE6}" presName="rootComposite1" presStyleCnt="0"/>
      <dgm:spPr/>
    </dgm:pt>
    <dgm:pt modelId="{BE373A67-DDA9-46A4-8B76-E52D3DCA8473}" type="pres">
      <dgm:prSet presAssocID="{11FE040C-A068-4AE0-A95F-1A557597FAE6}" presName="rootText1" presStyleLbl="node0" presStyleIdx="0" presStyleCnt="1">
        <dgm:presLayoutVars>
          <dgm:chPref val="3"/>
        </dgm:presLayoutVars>
      </dgm:prSet>
      <dgm:spPr/>
    </dgm:pt>
    <dgm:pt modelId="{2F2C4D23-FAC6-42D0-A8E1-AE07DFABA249}" type="pres">
      <dgm:prSet presAssocID="{11FE040C-A068-4AE0-A95F-1A557597FAE6}" presName="rootConnector1" presStyleLbl="node1" presStyleIdx="0" presStyleCnt="0"/>
      <dgm:spPr/>
    </dgm:pt>
    <dgm:pt modelId="{3A4904D3-666D-45D1-A12C-4F29B45F204E}" type="pres">
      <dgm:prSet presAssocID="{11FE040C-A068-4AE0-A95F-1A557597FAE6}" presName="hierChild2" presStyleCnt="0"/>
      <dgm:spPr/>
    </dgm:pt>
    <dgm:pt modelId="{F680D1F7-6D05-4FCF-8A19-E438B0EF2DCE}" type="pres">
      <dgm:prSet presAssocID="{11FE040C-A068-4AE0-A95F-1A557597FAE6}" presName="hierChild3" presStyleCnt="0"/>
      <dgm:spPr/>
    </dgm:pt>
    <dgm:pt modelId="{5F8F3873-1B4E-4CCC-AB6E-35945D94AA88}" type="pres">
      <dgm:prSet presAssocID="{E474D605-A98F-43AB-B253-4FD7FE7BFE62}" presName="Name111" presStyleLbl="parChTrans1D2" presStyleIdx="0" presStyleCnt="2"/>
      <dgm:spPr/>
    </dgm:pt>
    <dgm:pt modelId="{39C930BD-69C2-4562-935F-A805E2648256}" type="pres">
      <dgm:prSet presAssocID="{6D5AA1E3-4023-4BDA-B493-C36FB0945A08}" presName="hierRoot3" presStyleCnt="0">
        <dgm:presLayoutVars>
          <dgm:hierBranch val="init"/>
        </dgm:presLayoutVars>
      </dgm:prSet>
      <dgm:spPr/>
    </dgm:pt>
    <dgm:pt modelId="{30CC3A63-7ABB-40E7-93E1-701ED9C59AAC}" type="pres">
      <dgm:prSet presAssocID="{6D5AA1E3-4023-4BDA-B493-C36FB0945A08}" presName="rootComposite3" presStyleCnt="0"/>
      <dgm:spPr/>
    </dgm:pt>
    <dgm:pt modelId="{90C2BFDA-61A8-4D7D-BDDE-E563A932C4F8}" type="pres">
      <dgm:prSet presAssocID="{6D5AA1E3-4023-4BDA-B493-C36FB0945A08}" presName="rootText3" presStyleLbl="asst1" presStyleIdx="0" presStyleCnt="2">
        <dgm:presLayoutVars>
          <dgm:chPref val="3"/>
        </dgm:presLayoutVars>
      </dgm:prSet>
      <dgm:spPr/>
    </dgm:pt>
    <dgm:pt modelId="{32F5FF48-F829-4BCF-909E-D65446155233}" type="pres">
      <dgm:prSet presAssocID="{6D5AA1E3-4023-4BDA-B493-C36FB0945A08}" presName="rootConnector3" presStyleLbl="asst1" presStyleIdx="0" presStyleCnt="2"/>
      <dgm:spPr/>
    </dgm:pt>
    <dgm:pt modelId="{61D5B735-4DFD-4FF3-899E-55CE515BB8CD}" type="pres">
      <dgm:prSet presAssocID="{6D5AA1E3-4023-4BDA-B493-C36FB0945A08}" presName="hierChild6" presStyleCnt="0"/>
      <dgm:spPr/>
    </dgm:pt>
    <dgm:pt modelId="{8F951B8F-40E8-4F8A-8C25-DEBB7263F282}" type="pres">
      <dgm:prSet presAssocID="{200BC64E-F35B-42CF-9D38-C9EF1D96B12E}" presName="Name37" presStyleLbl="parChTrans1D3" presStyleIdx="0" presStyleCnt="5"/>
      <dgm:spPr/>
    </dgm:pt>
    <dgm:pt modelId="{E1AA051D-C96B-45A1-B325-4ECA48649946}" type="pres">
      <dgm:prSet presAssocID="{1BA8C52D-2D2E-4607-BAFF-82B3F6FE9F18}" presName="hierRoot2" presStyleCnt="0">
        <dgm:presLayoutVars>
          <dgm:hierBranch val="init"/>
        </dgm:presLayoutVars>
      </dgm:prSet>
      <dgm:spPr/>
    </dgm:pt>
    <dgm:pt modelId="{EDA4B3E6-31FD-4757-A2D2-3C5A282B97BB}" type="pres">
      <dgm:prSet presAssocID="{1BA8C52D-2D2E-4607-BAFF-82B3F6FE9F18}" presName="rootComposite" presStyleCnt="0"/>
      <dgm:spPr/>
    </dgm:pt>
    <dgm:pt modelId="{CD928EAD-A01F-4060-BCC0-6ADB70E0CF42}" type="pres">
      <dgm:prSet presAssocID="{1BA8C52D-2D2E-4607-BAFF-82B3F6FE9F18}" presName="rootText" presStyleLbl="node3" presStyleIdx="0" presStyleCnt="5">
        <dgm:presLayoutVars>
          <dgm:chPref val="3"/>
        </dgm:presLayoutVars>
      </dgm:prSet>
      <dgm:spPr/>
    </dgm:pt>
    <dgm:pt modelId="{4193978D-0D22-4863-92D3-A035086DD28F}" type="pres">
      <dgm:prSet presAssocID="{1BA8C52D-2D2E-4607-BAFF-82B3F6FE9F18}" presName="rootConnector" presStyleLbl="node3" presStyleIdx="0" presStyleCnt="5"/>
      <dgm:spPr/>
    </dgm:pt>
    <dgm:pt modelId="{406EBA64-AA0A-4A8C-A985-4A944AA0ABE6}" type="pres">
      <dgm:prSet presAssocID="{1BA8C52D-2D2E-4607-BAFF-82B3F6FE9F18}" presName="hierChild4" presStyleCnt="0"/>
      <dgm:spPr/>
    </dgm:pt>
    <dgm:pt modelId="{7A678AEC-49C0-4B7C-8796-DD751324BC47}" type="pres">
      <dgm:prSet presAssocID="{1BA8C52D-2D2E-4607-BAFF-82B3F6FE9F18}" presName="hierChild5" presStyleCnt="0"/>
      <dgm:spPr/>
    </dgm:pt>
    <dgm:pt modelId="{42DBC6D7-2628-4816-ADBA-E565EAC5A790}" type="pres">
      <dgm:prSet presAssocID="{00088664-8965-4AC5-AC1C-0EA65B80FC2F}" presName="Name37" presStyleLbl="parChTrans1D3" presStyleIdx="1" presStyleCnt="5"/>
      <dgm:spPr/>
    </dgm:pt>
    <dgm:pt modelId="{C83EF15A-2CD4-454C-B57A-B0DF7D144FEE}" type="pres">
      <dgm:prSet presAssocID="{B6BE3DF6-A965-4A55-925B-882684C8DFA5}" presName="hierRoot2" presStyleCnt="0">
        <dgm:presLayoutVars>
          <dgm:hierBranch val="init"/>
        </dgm:presLayoutVars>
      </dgm:prSet>
      <dgm:spPr/>
    </dgm:pt>
    <dgm:pt modelId="{8F8617F9-AB10-499E-9F5B-4E5F9CDDDA20}" type="pres">
      <dgm:prSet presAssocID="{B6BE3DF6-A965-4A55-925B-882684C8DFA5}" presName="rootComposite" presStyleCnt="0"/>
      <dgm:spPr/>
    </dgm:pt>
    <dgm:pt modelId="{343F8862-D04B-4E4A-A0A0-1EA5458B0F6D}" type="pres">
      <dgm:prSet presAssocID="{B6BE3DF6-A965-4A55-925B-882684C8DFA5}" presName="rootText" presStyleLbl="node3" presStyleIdx="1" presStyleCnt="5">
        <dgm:presLayoutVars>
          <dgm:chPref val="3"/>
        </dgm:presLayoutVars>
      </dgm:prSet>
      <dgm:spPr/>
    </dgm:pt>
    <dgm:pt modelId="{4E4FC77B-1B3F-454B-9726-73A3EA3764C6}" type="pres">
      <dgm:prSet presAssocID="{B6BE3DF6-A965-4A55-925B-882684C8DFA5}" presName="rootConnector" presStyleLbl="node3" presStyleIdx="1" presStyleCnt="5"/>
      <dgm:spPr/>
    </dgm:pt>
    <dgm:pt modelId="{29499FDA-1EB9-4C68-8401-58A61DD2F39C}" type="pres">
      <dgm:prSet presAssocID="{B6BE3DF6-A965-4A55-925B-882684C8DFA5}" presName="hierChild4" presStyleCnt="0"/>
      <dgm:spPr/>
    </dgm:pt>
    <dgm:pt modelId="{323875B2-69F9-46A1-B8D0-EE6D26D17FDE}" type="pres">
      <dgm:prSet presAssocID="{B6BE3DF6-A965-4A55-925B-882684C8DFA5}" presName="hierChild5" presStyleCnt="0"/>
      <dgm:spPr/>
    </dgm:pt>
    <dgm:pt modelId="{A4452F70-CFBC-4518-BDFE-75879F3D5F60}" type="pres">
      <dgm:prSet presAssocID="{E41C405A-632E-4D9D-B7A3-2789F7F2AA12}" presName="Name37" presStyleLbl="parChTrans1D3" presStyleIdx="2" presStyleCnt="5"/>
      <dgm:spPr/>
    </dgm:pt>
    <dgm:pt modelId="{F2BC77E3-5AAB-497C-BDCE-E1538F2FB235}" type="pres">
      <dgm:prSet presAssocID="{7474F47A-CF49-4415-86F6-15162000447C}" presName="hierRoot2" presStyleCnt="0">
        <dgm:presLayoutVars>
          <dgm:hierBranch val="init"/>
        </dgm:presLayoutVars>
      </dgm:prSet>
      <dgm:spPr/>
    </dgm:pt>
    <dgm:pt modelId="{DB83D588-03B7-4455-96F5-4CD71A6EACF3}" type="pres">
      <dgm:prSet presAssocID="{7474F47A-CF49-4415-86F6-15162000447C}" presName="rootComposite" presStyleCnt="0"/>
      <dgm:spPr/>
    </dgm:pt>
    <dgm:pt modelId="{142B80A8-6831-49C8-BBDF-0C2BAD0610E9}" type="pres">
      <dgm:prSet presAssocID="{7474F47A-CF49-4415-86F6-15162000447C}" presName="rootText" presStyleLbl="node3" presStyleIdx="2" presStyleCnt="5">
        <dgm:presLayoutVars>
          <dgm:chPref val="3"/>
        </dgm:presLayoutVars>
      </dgm:prSet>
      <dgm:spPr/>
    </dgm:pt>
    <dgm:pt modelId="{6F393508-1840-4172-854C-0F29F50CDC7C}" type="pres">
      <dgm:prSet presAssocID="{7474F47A-CF49-4415-86F6-15162000447C}" presName="rootConnector" presStyleLbl="node3" presStyleIdx="2" presStyleCnt="5"/>
      <dgm:spPr/>
    </dgm:pt>
    <dgm:pt modelId="{D0D86500-2720-469B-A919-90DB3B921DE9}" type="pres">
      <dgm:prSet presAssocID="{7474F47A-CF49-4415-86F6-15162000447C}" presName="hierChild4" presStyleCnt="0"/>
      <dgm:spPr/>
    </dgm:pt>
    <dgm:pt modelId="{64990679-6251-4234-B801-81185D71E1ED}" type="pres">
      <dgm:prSet presAssocID="{7474F47A-CF49-4415-86F6-15162000447C}" presName="hierChild5" presStyleCnt="0"/>
      <dgm:spPr/>
    </dgm:pt>
    <dgm:pt modelId="{382D8418-682F-42CD-8054-ABE75946128A}" type="pres">
      <dgm:prSet presAssocID="{0CCEF2D9-9306-4EAC-A8CC-089CB0CCFF1E}" presName="Name37" presStyleLbl="parChTrans1D3" presStyleIdx="3" presStyleCnt="5"/>
      <dgm:spPr/>
    </dgm:pt>
    <dgm:pt modelId="{A9B0500C-DFEE-415A-A113-46F91868261F}" type="pres">
      <dgm:prSet presAssocID="{E707E892-7E61-469F-9CD4-79B5E2B47EB2}" presName="hierRoot2" presStyleCnt="0">
        <dgm:presLayoutVars>
          <dgm:hierBranch val="init"/>
        </dgm:presLayoutVars>
      </dgm:prSet>
      <dgm:spPr/>
    </dgm:pt>
    <dgm:pt modelId="{B2293FF4-76CB-4C7C-BFA7-8BBAC01583BB}" type="pres">
      <dgm:prSet presAssocID="{E707E892-7E61-469F-9CD4-79B5E2B47EB2}" presName="rootComposite" presStyleCnt="0"/>
      <dgm:spPr/>
    </dgm:pt>
    <dgm:pt modelId="{2DD2D9D9-C696-4B18-86F4-4DAB53FAF510}" type="pres">
      <dgm:prSet presAssocID="{E707E892-7E61-469F-9CD4-79B5E2B47EB2}" presName="rootText" presStyleLbl="node3" presStyleIdx="3" presStyleCnt="5">
        <dgm:presLayoutVars>
          <dgm:chPref val="3"/>
        </dgm:presLayoutVars>
      </dgm:prSet>
      <dgm:spPr/>
    </dgm:pt>
    <dgm:pt modelId="{37E3C850-82D3-44AE-A341-3267BD2DCC02}" type="pres">
      <dgm:prSet presAssocID="{E707E892-7E61-469F-9CD4-79B5E2B47EB2}" presName="rootConnector" presStyleLbl="node3" presStyleIdx="3" presStyleCnt="5"/>
      <dgm:spPr/>
    </dgm:pt>
    <dgm:pt modelId="{20A26233-4F3A-4683-9EE4-28CD74A289F1}" type="pres">
      <dgm:prSet presAssocID="{E707E892-7E61-469F-9CD4-79B5E2B47EB2}" presName="hierChild4" presStyleCnt="0"/>
      <dgm:spPr/>
    </dgm:pt>
    <dgm:pt modelId="{E7BBE41B-CB24-44A9-9B13-220911C2459A}" type="pres">
      <dgm:prSet presAssocID="{E707E892-7E61-469F-9CD4-79B5E2B47EB2}" presName="hierChild5" presStyleCnt="0"/>
      <dgm:spPr/>
    </dgm:pt>
    <dgm:pt modelId="{481ECD9D-213B-4B82-82A3-6F6420F03D82}" type="pres">
      <dgm:prSet presAssocID="{33238816-9878-48A1-BF96-5D5EA8E0BB7C}" presName="Name37" presStyleLbl="parChTrans1D3" presStyleIdx="4" presStyleCnt="5"/>
      <dgm:spPr/>
    </dgm:pt>
    <dgm:pt modelId="{7E6F47B6-687B-4E02-9CD0-C55348A2F6A1}" type="pres">
      <dgm:prSet presAssocID="{3857C260-A8DD-4B2F-847D-5843EF5FE219}" presName="hierRoot2" presStyleCnt="0">
        <dgm:presLayoutVars>
          <dgm:hierBranch val="init"/>
        </dgm:presLayoutVars>
      </dgm:prSet>
      <dgm:spPr/>
    </dgm:pt>
    <dgm:pt modelId="{A4011160-E42F-4786-A4FE-156E8DE6D251}" type="pres">
      <dgm:prSet presAssocID="{3857C260-A8DD-4B2F-847D-5843EF5FE219}" presName="rootComposite" presStyleCnt="0"/>
      <dgm:spPr/>
    </dgm:pt>
    <dgm:pt modelId="{74F730BA-6168-407E-B237-28113D0BDCF2}" type="pres">
      <dgm:prSet presAssocID="{3857C260-A8DD-4B2F-847D-5843EF5FE219}" presName="rootText" presStyleLbl="node3" presStyleIdx="4" presStyleCnt="5">
        <dgm:presLayoutVars>
          <dgm:chPref val="3"/>
        </dgm:presLayoutVars>
      </dgm:prSet>
      <dgm:spPr/>
    </dgm:pt>
    <dgm:pt modelId="{D078AF6E-5066-47A2-9156-8EC18188D6A6}" type="pres">
      <dgm:prSet presAssocID="{3857C260-A8DD-4B2F-847D-5843EF5FE219}" presName="rootConnector" presStyleLbl="node3" presStyleIdx="4" presStyleCnt="5"/>
      <dgm:spPr/>
    </dgm:pt>
    <dgm:pt modelId="{8ECFE5B4-7CC3-4BFF-9599-15E946ACFF70}" type="pres">
      <dgm:prSet presAssocID="{3857C260-A8DD-4B2F-847D-5843EF5FE219}" presName="hierChild4" presStyleCnt="0"/>
      <dgm:spPr/>
    </dgm:pt>
    <dgm:pt modelId="{6A2A9413-8628-4951-8303-B810C6D27E70}" type="pres">
      <dgm:prSet presAssocID="{3857C260-A8DD-4B2F-847D-5843EF5FE219}" presName="hierChild5" presStyleCnt="0"/>
      <dgm:spPr/>
    </dgm:pt>
    <dgm:pt modelId="{CC0C3AF3-5DF5-41CC-9788-52385CD17B34}" type="pres">
      <dgm:prSet presAssocID="{6D5AA1E3-4023-4BDA-B493-C36FB0945A08}" presName="hierChild7" presStyleCnt="0"/>
      <dgm:spPr/>
    </dgm:pt>
    <dgm:pt modelId="{FA13FFA4-970B-41EC-931A-BBE62C8C5EBC}" type="pres">
      <dgm:prSet presAssocID="{82C6CFB9-368F-41DA-A860-D9B2BD9A9B43}" presName="Name111" presStyleLbl="parChTrans1D2" presStyleIdx="1" presStyleCnt="2"/>
      <dgm:spPr/>
    </dgm:pt>
    <dgm:pt modelId="{4BD81FC0-6709-4FD7-A78A-4B7378C7EA36}" type="pres">
      <dgm:prSet presAssocID="{32E331D1-5137-49D4-A800-30044024AEA9}" presName="hierRoot3" presStyleCnt="0">
        <dgm:presLayoutVars>
          <dgm:hierBranch val="init"/>
        </dgm:presLayoutVars>
      </dgm:prSet>
      <dgm:spPr/>
    </dgm:pt>
    <dgm:pt modelId="{43A85639-E995-43CC-A423-804EDC321986}" type="pres">
      <dgm:prSet presAssocID="{32E331D1-5137-49D4-A800-30044024AEA9}" presName="rootComposite3" presStyleCnt="0"/>
      <dgm:spPr/>
    </dgm:pt>
    <dgm:pt modelId="{CBA62C45-8F75-4442-B3C9-45EED1520A90}" type="pres">
      <dgm:prSet presAssocID="{32E331D1-5137-49D4-A800-30044024AEA9}" presName="rootText3" presStyleLbl="asst1" presStyleIdx="1" presStyleCnt="2">
        <dgm:presLayoutVars>
          <dgm:chPref val="3"/>
        </dgm:presLayoutVars>
      </dgm:prSet>
      <dgm:spPr/>
    </dgm:pt>
    <dgm:pt modelId="{417D0B6F-F20D-4619-996B-36BC44932158}" type="pres">
      <dgm:prSet presAssocID="{32E331D1-5137-49D4-A800-30044024AEA9}" presName="rootConnector3" presStyleLbl="asst1" presStyleIdx="1" presStyleCnt="2"/>
      <dgm:spPr/>
    </dgm:pt>
    <dgm:pt modelId="{86E39882-3ED6-4A4C-8811-B4ECCBC4C8AA}" type="pres">
      <dgm:prSet presAssocID="{32E331D1-5137-49D4-A800-30044024AEA9}" presName="hierChild6" presStyleCnt="0"/>
      <dgm:spPr/>
    </dgm:pt>
    <dgm:pt modelId="{92E69EF4-BE54-450C-BA91-0F561B8C7283}" type="pres">
      <dgm:prSet presAssocID="{32E331D1-5137-49D4-A800-30044024AEA9}" presName="hierChild7" presStyleCnt="0"/>
      <dgm:spPr/>
    </dgm:pt>
  </dgm:ptLst>
  <dgm:cxnLst>
    <dgm:cxn modelId="{5ACE5403-03BE-4340-868C-304CAD960E58}" srcId="{11FE040C-A068-4AE0-A95F-1A557597FAE6}" destId="{32E331D1-5137-49D4-A800-30044024AEA9}" srcOrd="1" destOrd="0" parTransId="{82C6CFB9-368F-41DA-A860-D9B2BD9A9B43}" sibTransId="{2FFC9B00-0258-4ACF-82FC-6DDF03D19DC5}"/>
    <dgm:cxn modelId="{6E39970B-D9CA-49A0-BF91-D3D72A60B060}" type="presOf" srcId="{B6BE3DF6-A965-4A55-925B-882684C8DFA5}" destId="{4E4FC77B-1B3F-454B-9726-73A3EA3764C6}" srcOrd="1" destOrd="0" presId="urn:microsoft.com/office/officeart/2005/8/layout/orgChart1"/>
    <dgm:cxn modelId="{3078BC16-85F6-4E86-8538-40CAC1E11205}" type="presOf" srcId="{6D5AA1E3-4023-4BDA-B493-C36FB0945A08}" destId="{32F5FF48-F829-4BCF-909E-D65446155233}" srcOrd="1" destOrd="0" presId="urn:microsoft.com/office/officeart/2005/8/layout/orgChart1"/>
    <dgm:cxn modelId="{AF4C5125-4AD1-4C1B-AA8E-92FB459F9ACB}" type="presOf" srcId="{11FE040C-A068-4AE0-A95F-1A557597FAE6}" destId="{BE373A67-DDA9-46A4-8B76-E52D3DCA8473}" srcOrd="0" destOrd="0" presId="urn:microsoft.com/office/officeart/2005/8/layout/orgChart1"/>
    <dgm:cxn modelId="{B158D731-24F9-4194-AB3D-6FD2CA722ED5}" srcId="{6D5AA1E3-4023-4BDA-B493-C36FB0945A08}" destId="{B6BE3DF6-A965-4A55-925B-882684C8DFA5}" srcOrd="1" destOrd="0" parTransId="{00088664-8965-4AC5-AC1C-0EA65B80FC2F}" sibTransId="{8C7EA704-9087-4A1A-935D-76257040FAA3}"/>
    <dgm:cxn modelId="{D53BD532-471F-4425-BE8A-24AD5143B694}" type="presOf" srcId="{E707E892-7E61-469F-9CD4-79B5E2B47EB2}" destId="{37E3C850-82D3-44AE-A341-3267BD2DCC02}" srcOrd="1" destOrd="0" presId="urn:microsoft.com/office/officeart/2005/8/layout/orgChart1"/>
    <dgm:cxn modelId="{6680C937-99F0-4832-AF8B-9E8E99FE383E}" type="presOf" srcId="{82C6CFB9-368F-41DA-A860-D9B2BD9A9B43}" destId="{FA13FFA4-970B-41EC-931A-BBE62C8C5EBC}" srcOrd="0" destOrd="0" presId="urn:microsoft.com/office/officeart/2005/8/layout/orgChart1"/>
    <dgm:cxn modelId="{4D9E373B-3E26-476A-9D1F-73AF765E981A}" type="presOf" srcId="{3857C260-A8DD-4B2F-847D-5843EF5FE219}" destId="{74F730BA-6168-407E-B237-28113D0BDCF2}" srcOrd="0" destOrd="0" presId="urn:microsoft.com/office/officeart/2005/8/layout/orgChart1"/>
    <dgm:cxn modelId="{F9F5C83B-F61C-4AA1-9001-1C7EC754ECA8}" type="presOf" srcId="{32E331D1-5137-49D4-A800-30044024AEA9}" destId="{417D0B6F-F20D-4619-996B-36BC44932158}" srcOrd="1" destOrd="0" presId="urn:microsoft.com/office/officeart/2005/8/layout/orgChart1"/>
    <dgm:cxn modelId="{01948047-90B8-44D2-B3A3-9F80E167A6FB}" type="presOf" srcId="{7474F47A-CF49-4415-86F6-15162000447C}" destId="{142B80A8-6831-49C8-BBDF-0C2BAD0610E9}" srcOrd="0" destOrd="0" presId="urn:microsoft.com/office/officeart/2005/8/layout/orgChart1"/>
    <dgm:cxn modelId="{B00A686B-4134-4B68-8BCF-5F3E001C7693}" srcId="{6D5AA1E3-4023-4BDA-B493-C36FB0945A08}" destId="{E707E892-7E61-469F-9CD4-79B5E2B47EB2}" srcOrd="3" destOrd="0" parTransId="{0CCEF2D9-9306-4EAC-A8CC-089CB0CCFF1E}" sibTransId="{AFC3A733-B0A0-4CE8-A167-85A269CA77CC}"/>
    <dgm:cxn modelId="{D0C14A6D-344F-4668-AFCE-060C8B0B371D}" type="presOf" srcId="{0CCEF2D9-9306-4EAC-A8CC-089CB0CCFF1E}" destId="{382D8418-682F-42CD-8054-ABE75946128A}" srcOrd="0" destOrd="0" presId="urn:microsoft.com/office/officeart/2005/8/layout/orgChart1"/>
    <dgm:cxn modelId="{E7349F4E-AE73-433A-B6E4-CE9522D9910A}" srcId="{6D5AA1E3-4023-4BDA-B493-C36FB0945A08}" destId="{3857C260-A8DD-4B2F-847D-5843EF5FE219}" srcOrd="4" destOrd="0" parTransId="{33238816-9878-48A1-BF96-5D5EA8E0BB7C}" sibTransId="{B18E86EA-202C-4A07-A039-63058FBE010A}"/>
    <dgm:cxn modelId="{0D5A2379-82E6-4222-AC06-FE78259E0C46}" type="presOf" srcId="{B6BE3DF6-A965-4A55-925B-882684C8DFA5}" destId="{343F8862-D04B-4E4A-A0A0-1EA5458B0F6D}" srcOrd="0" destOrd="0" presId="urn:microsoft.com/office/officeart/2005/8/layout/orgChart1"/>
    <dgm:cxn modelId="{5DB57986-A3C4-4B14-9057-07AE51161CE0}" type="presOf" srcId="{E41C405A-632E-4D9D-B7A3-2789F7F2AA12}" destId="{A4452F70-CFBC-4518-BDFE-75879F3D5F60}" srcOrd="0" destOrd="0" presId="urn:microsoft.com/office/officeart/2005/8/layout/orgChart1"/>
    <dgm:cxn modelId="{1ED45B8A-EB17-4EE1-B6E9-49411B93E614}" type="presOf" srcId="{7474F47A-CF49-4415-86F6-15162000447C}" destId="{6F393508-1840-4172-854C-0F29F50CDC7C}" srcOrd="1" destOrd="0" presId="urn:microsoft.com/office/officeart/2005/8/layout/orgChart1"/>
    <dgm:cxn modelId="{9B062F91-C983-41EC-8978-5A022B4A2743}" type="presOf" srcId="{32E331D1-5137-49D4-A800-30044024AEA9}" destId="{CBA62C45-8F75-4442-B3C9-45EED1520A90}" srcOrd="0" destOrd="0" presId="urn:microsoft.com/office/officeart/2005/8/layout/orgChart1"/>
    <dgm:cxn modelId="{E4B2CE95-D478-4026-A858-1101D660F237}" srcId="{6D5AA1E3-4023-4BDA-B493-C36FB0945A08}" destId="{1BA8C52D-2D2E-4607-BAFF-82B3F6FE9F18}" srcOrd="0" destOrd="0" parTransId="{200BC64E-F35B-42CF-9D38-C9EF1D96B12E}" sibTransId="{6E7A9268-FD2B-4192-A2C7-4D5BC6A49BE5}"/>
    <dgm:cxn modelId="{118E1596-39AA-471B-A977-E5BB4791AE67}" type="presOf" srcId="{11FE040C-A068-4AE0-A95F-1A557597FAE6}" destId="{2F2C4D23-FAC6-42D0-A8E1-AE07DFABA249}" srcOrd="1" destOrd="0" presId="urn:microsoft.com/office/officeart/2005/8/layout/orgChart1"/>
    <dgm:cxn modelId="{A1C1AB99-179C-46FF-BF5B-34F29E753EC9}" type="presOf" srcId="{E707E892-7E61-469F-9CD4-79B5E2B47EB2}" destId="{2DD2D9D9-C696-4B18-86F4-4DAB53FAF510}" srcOrd="0" destOrd="0" presId="urn:microsoft.com/office/officeart/2005/8/layout/orgChart1"/>
    <dgm:cxn modelId="{0BD0919A-4F09-42D0-8141-B79422235887}" type="presOf" srcId="{69F91C4E-5791-44E6-99D7-A513D6017103}" destId="{89DA4BCE-8556-4613-B427-76259C2E39A2}" srcOrd="0" destOrd="0" presId="urn:microsoft.com/office/officeart/2005/8/layout/orgChart1"/>
    <dgm:cxn modelId="{DD5BE5A9-7C55-481C-BF17-9A9314FF5E63}" type="presOf" srcId="{6D5AA1E3-4023-4BDA-B493-C36FB0945A08}" destId="{90C2BFDA-61A8-4D7D-BDDE-E563A932C4F8}" srcOrd="0" destOrd="0" presId="urn:microsoft.com/office/officeart/2005/8/layout/orgChart1"/>
    <dgm:cxn modelId="{57B1F7B7-F5D5-4839-915A-32090444890D}" srcId="{6D5AA1E3-4023-4BDA-B493-C36FB0945A08}" destId="{7474F47A-CF49-4415-86F6-15162000447C}" srcOrd="2" destOrd="0" parTransId="{E41C405A-632E-4D9D-B7A3-2789F7F2AA12}" sibTransId="{389CEE50-CFD1-47FD-9D28-6C834B819E5C}"/>
    <dgm:cxn modelId="{EC81B7CB-7524-4B2C-A028-1C02420D4BCC}" type="presOf" srcId="{3857C260-A8DD-4B2F-847D-5843EF5FE219}" destId="{D078AF6E-5066-47A2-9156-8EC18188D6A6}" srcOrd="1" destOrd="0" presId="urn:microsoft.com/office/officeart/2005/8/layout/orgChart1"/>
    <dgm:cxn modelId="{B1A3F1D5-1935-4A0C-8925-807341EA7D28}" srcId="{69F91C4E-5791-44E6-99D7-A513D6017103}" destId="{11FE040C-A068-4AE0-A95F-1A557597FAE6}" srcOrd="0" destOrd="0" parTransId="{EEF76FE9-DB46-40F8-8416-CF56AA29547C}" sibTransId="{54866724-1717-43B2-A3A9-107DE8467A27}"/>
    <dgm:cxn modelId="{EE88A6D9-8FDE-43FB-900B-46740B7A7B4D}" type="presOf" srcId="{00088664-8965-4AC5-AC1C-0EA65B80FC2F}" destId="{42DBC6D7-2628-4816-ADBA-E565EAC5A790}" srcOrd="0" destOrd="0" presId="urn:microsoft.com/office/officeart/2005/8/layout/orgChart1"/>
    <dgm:cxn modelId="{31A40BF3-9654-425A-8121-96C948D12F5E}" type="presOf" srcId="{1BA8C52D-2D2E-4607-BAFF-82B3F6FE9F18}" destId="{CD928EAD-A01F-4060-BCC0-6ADB70E0CF42}" srcOrd="0" destOrd="0" presId="urn:microsoft.com/office/officeart/2005/8/layout/orgChart1"/>
    <dgm:cxn modelId="{43D14CF4-D29B-4996-9B9B-7DB1D4E595A0}" type="presOf" srcId="{1BA8C52D-2D2E-4607-BAFF-82B3F6FE9F18}" destId="{4193978D-0D22-4863-92D3-A035086DD28F}" srcOrd="1" destOrd="0" presId="urn:microsoft.com/office/officeart/2005/8/layout/orgChart1"/>
    <dgm:cxn modelId="{9943B5F5-5552-4039-9701-E26DBD99B696}" type="presOf" srcId="{33238816-9878-48A1-BF96-5D5EA8E0BB7C}" destId="{481ECD9D-213B-4B82-82A3-6F6420F03D82}" srcOrd="0" destOrd="0" presId="urn:microsoft.com/office/officeart/2005/8/layout/orgChart1"/>
    <dgm:cxn modelId="{B56BDFF5-95C8-40C3-83A7-DB8939BA0197}" type="presOf" srcId="{200BC64E-F35B-42CF-9D38-C9EF1D96B12E}" destId="{8F951B8F-40E8-4F8A-8C25-DEBB7263F282}" srcOrd="0" destOrd="0" presId="urn:microsoft.com/office/officeart/2005/8/layout/orgChart1"/>
    <dgm:cxn modelId="{144A04F8-9E07-4BCC-B605-CC3804015AFE}" type="presOf" srcId="{E474D605-A98F-43AB-B253-4FD7FE7BFE62}" destId="{5F8F3873-1B4E-4CCC-AB6E-35945D94AA88}" srcOrd="0" destOrd="0" presId="urn:microsoft.com/office/officeart/2005/8/layout/orgChart1"/>
    <dgm:cxn modelId="{79F644FB-64ED-412E-9546-0C41091F0E6A}" srcId="{11FE040C-A068-4AE0-A95F-1A557597FAE6}" destId="{6D5AA1E3-4023-4BDA-B493-C36FB0945A08}" srcOrd="0" destOrd="0" parTransId="{E474D605-A98F-43AB-B253-4FD7FE7BFE62}" sibTransId="{1DAF568A-820F-4D27-BD69-EFB79CE3E29C}"/>
    <dgm:cxn modelId="{4705E72B-93AF-4768-9BE0-D30A910DF7EE}" type="presParOf" srcId="{89DA4BCE-8556-4613-B427-76259C2E39A2}" destId="{F0816181-34D3-43B4-B471-D8941FBDF484}" srcOrd="0" destOrd="0" presId="urn:microsoft.com/office/officeart/2005/8/layout/orgChart1"/>
    <dgm:cxn modelId="{A16AF1B4-CD98-4524-918B-500DD4605549}" type="presParOf" srcId="{F0816181-34D3-43B4-B471-D8941FBDF484}" destId="{61A004DD-5F1D-4DBF-9939-E68729A99564}" srcOrd="0" destOrd="0" presId="urn:microsoft.com/office/officeart/2005/8/layout/orgChart1"/>
    <dgm:cxn modelId="{30BCD224-3394-478B-8BCA-2ABE2794A783}" type="presParOf" srcId="{61A004DD-5F1D-4DBF-9939-E68729A99564}" destId="{BE373A67-DDA9-46A4-8B76-E52D3DCA8473}" srcOrd="0" destOrd="0" presId="urn:microsoft.com/office/officeart/2005/8/layout/orgChart1"/>
    <dgm:cxn modelId="{727BE5C8-1DAE-48D6-B283-63DD4EAEF4FE}" type="presParOf" srcId="{61A004DD-5F1D-4DBF-9939-E68729A99564}" destId="{2F2C4D23-FAC6-42D0-A8E1-AE07DFABA249}" srcOrd="1" destOrd="0" presId="urn:microsoft.com/office/officeart/2005/8/layout/orgChart1"/>
    <dgm:cxn modelId="{F3D79EA2-985E-496C-A887-0396FD2343ED}" type="presParOf" srcId="{F0816181-34D3-43B4-B471-D8941FBDF484}" destId="{3A4904D3-666D-45D1-A12C-4F29B45F204E}" srcOrd="1" destOrd="0" presId="urn:microsoft.com/office/officeart/2005/8/layout/orgChart1"/>
    <dgm:cxn modelId="{A8291956-9D47-46A1-8B2C-3D292BF0016E}" type="presParOf" srcId="{F0816181-34D3-43B4-B471-D8941FBDF484}" destId="{F680D1F7-6D05-4FCF-8A19-E438B0EF2DCE}" srcOrd="2" destOrd="0" presId="urn:microsoft.com/office/officeart/2005/8/layout/orgChart1"/>
    <dgm:cxn modelId="{C1D06893-62C9-472B-B7F4-96CBD3A4514E}" type="presParOf" srcId="{F680D1F7-6D05-4FCF-8A19-E438B0EF2DCE}" destId="{5F8F3873-1B4E-4CCC-AB6E-35945D94AA88}" srcOrd="0" destOrd="0" presId="urn:microsoft.com/office/officeart/2005/8/layout/orgChart1"/>
    <dgm:cxn modelId="{36A4E25F-FE23-4A28-B4AC-6D3D9BD47A3F}" type="presParOf" srcId="{F680D1F7-6D05-4FCF-8A19-E438B0EF2DCE}" destId="{39C930BD-69C2-4562-935F-A805E2648256}" srcOrd="1" destOrd="0" presId="urn:microsoft.com/office/officeart/2005/8/layout/orgChart1"/>
    <dgm:cxn modelId="{EAFC287B-CEFF-477D-8BA0-A980A9D0C688}" type="presParOf" srcId="{39C930BD-69C2-4562-935F-A805E2648256}" destId="{30CC3A63-7ABB-40E7-93E1-701ED9C59AAC}" srcOrd="0" destOrd="0" presId="urn:microsoft.com/office/officeart/2005/8/layout/orgChart1"/>
    <dgm:cxn modelId="{B58F2405-69A8-473B-A471-E81144036DEE}" type="presParOf" srcId="{30CC3A63-7ABB-40E7-93E1-701ED9C59AAC}" destId="{90C2BFDA-61A8-4D7D-BDDE-E563A932C4F8}" srcOrd="0" destOrd="0" presId="urn:microsoft.com/office/officeart/2005/8/layout/orgChart1"/>
    <dgm:cxn modelId="{3C771E10-A420-4313-BD31-E6C0FF93F7AC}" type="presParOf" srcId="{30CC3A63-7ABB-40E7-93E1-701ED9C59AAC}" destId="{32F5FF48-F829-4BCF-909E-D65446155233}" srcOrd="1" destOrd="0" presId="urn:microsoft.com/office/officeart/2005/8/layout/orgChart1"/>
    <dgm:cxn modelId="{E0C85F08-05C0-4A28-BD06-ACF7E87B0132}" type="presParOf" srcId="{39C930BD-69C2-4562-935F-A805E2648256}" destId="{61D5B735-4DFD-4FF3-899E-55CE515BB8CD}" srcOrd="1" destOrd="0" presId="urn:microsoft.com/office/officeart/2005/8/layout/orgChart1"/>
    <dgm:cxn modelId="{BF70383F-C4A6-4C90-A2CA-9A0C8AD45374}" type="presParOf" srcId="{61D5B735-4DFD-4FF3-899E-55CE515BB8CD}" destId="{8F951B8F-40E8-4F8A-8C25-DEBB7263F282}" srcOrd="0" destOrd="0" presId="urn:microsoft.com/office/officeart/2005/8/layout/orgChart1"/>
    <dgm:cxn modelId="{33236C3D-5B13-4521-98C1-3911FF00A364}" type="presParOf" srcId="{61D5B735-4DFD-4FF3-899E-55CE515BB8CD}" destId="{E1AA051D-C96B-45A1-B325-4ECA48649946}" srcOrd="1" destOrd="0" presId="urn:microsoft.com/office/officeart/2005/8/layout/orgChart1"/>
    <dgm:cxn modelId="{C7B60C89-6563-422C-A067-8C5557678DEC}" type="presParOf" srcId="{E1AA051D-C96B-45A1-B325-4ECA48649946}" destId="{EDA4B3E6-31FD-4757-A2D2-3C5A282B97BB}" srcOrd="0" destOrd="0" presId="urn:microsoft.com/office/officeart/2005/8/layout/orgChart1"/>
    <dgm:cxn modelId="{D6AAC4D0-2FC1-4F40-B532-013DE638C943}" type="presParOf" srcId="{EDA4B3E6-31FD-4757-A2D2-3C5A282B97BB}" destId="{CD928EAD-A01F-4060-BCC0-6ADB70E0CF42}" srcOrd="0" destOrd="0" presId="urn:microsoft.com/office/officeart/2005/8/layout/orgChart1"/>
    <dgm:cxn modelId="{5BC045ED-0506-4F35-A980-1AB6CEED4D6D}" type="presParOf" srcId="{EDA4B3E6-31FD-4757-A2D2-3C5A282B97BB}" destId="{4193978D-0D22-4863-92D3-A035086DD28F}" srcOrd="1" destOrd="0" presId="urn:microsoft.com/office/officeart/2005/8/layout/orgChart1"/>
    <dgm:cxn modelId="{ACCF6C23-D0C3-4D6C-AF65-623D44534931}" type="presParOf" srcId="{E1AA051D-C96B-45A1-B325-4ECA48649946}" destId="{406EBA64-AA0A-4A8C-A985-4A944AA0ABE6}" srcOrd="1" destOrd="0" presId="urn:microsoft.com/office/officeart/2005/8/layout/orgChart1"/>
    <dgm:cxn modelId="{D52CFB2F-06DF-49E0-8C11-C3677A932D41}" type="presParOf" srcId="{E1AA051D-C96B-45A1-B325-4ECA48649946}" destId="{7A678AEC-49C0-4B7C-8796-DD751324BC47}" srcOrd="2" destOrd="0" presId="urn:microsoft.com/office/officeart/2005/8/layout/orgChart1"/>
    <dgm:cxn modelId="{015C7870-93B3-43F5-9253-D83149D6ED9C}" type="presParOf" srcId="{61D5B735-4DFD-4FF3-899E-55CE515BB8CD}" destId="{42DBC6D7-2628-4816-ADBA-E565EAC5A790}" srcOrd="2" destOrd="0" presId="urn:microsoft.com/office/officeart/2005/8/layout/orgChart1"/>
    <dgm:cxn modelId="{A3AF128B-F88F-4669-8B17-6D6AD3719BBC}" type="presParOf" srcId="{61D5B735-4DFD-4FF3-899E-55CE515BB8CD}" destId="{C83EF15A-2CD4-454C-B57A-B0DF7D144FEE}" srcOrd="3" destOrd="0" presId="urn:microsoft.com/office/officeart/2005/8/layout/orgChart1"/>
    <dgm:cxn modelId="{DD736760-D8A6-4A5B-9A51-A95FF34A8096}" type="presParOf" srcId="{C83EF15A-2CD4-454C-B57A-B0DF7D144FEE}" destId="{8F8617F9-AB10-499E-9F5B-4E5F9CDDDA20}" srcOrd="0" destOrd="0" presId="urn:microsoft.com/office/officeart/2005/8/layout/orgChart1"/>
    <dgm:cxn modelId="{579C28EB-56F7-43F5-A4CB-963BEB9E256B}" type="presParOf" srcId="{8F8617F9-AB10-499E-9F5B-4E5F9CDDDA20}" destId="{343F8862-D04B-4E4A-A0A0-1EA5458B0F6D}" srcOrd="0" destOrd="0" presId="urn:microsoft.com/office/officeart/2005/8/layout/orgChart1"/>
    <dgm:cxn modelId="{1BCCFF29-FEA6-48C1-AEB9-E1CF34E63053}" type="presParOf" srcId="{8F8617F9-AB10-499E-9F5B-4E5F9CDDDA20}" destId="{4E4FC77B-1B3F-454B-9726-73A3EA3764C6}" srcOrd="1" destOrd="0" presId="urn:microsoft.com/office/officeart/2005/8/layout/orgChart1"/>
    <dgm:cxn modelId="{CEDA2CB1-B4A2-416C-8BCE-57D824107B60}" type="presParOf" srcId="{C83EF15A-2CD4-454C-B57A-B0DF7D144FEE}" destId="{29499FDA-1EB9-4C68-8401-58A61DD2F39C}" srcOrd="1" destOrd="0" presId="urn:microsoft.com/office/officeart/2005/8/layout/orgChart1"/>
    <dgm:cxn modelId="{BE87D9D7-D350-486F-A7EC-6C7187349A8F}" type="presParOf" srcId="{C83EF15A-2CD4-454C-B57A-B0DF7D144FEE}" destId="{323875B2-69F9-46A1-B8D0-EE6D26D17FDE}" srcOrd="2" destOrd="0" presId="urn:microsoft.com/office/officeart/2005/8/layout/orgChart1"/>
    <dgm:cxn modelId="{E7FFFD71-4E19-43FA-947C-7EFEF42EEE8E}" type="presParOf" srcId="{61D5B735-4DFD-4FF3-899E-55CE515BB8CD}" destId="{A4452F70-CFBC-4518-BDFE-75879F3D5F60}" srcOrd="4" destOrd="0" presId="urn:microsoft.com/office/officeart/2005/8/layout/orgChart1"/>
    <dgm:cxn modelId="{32CABB52-0AA0-498A-90CC-55511C9CAE98}" type="presParOf" srcId="{61D5B735-4DFD-4FF3-899E-55CE515BB8CD}" destId="{F2BC77E3-5AAB-497C-BDCE-E1538F2FB235}" srcOrd="5" destOrd="0" presId="urn:microsoft.com/office/officeart/2005/8/layout/orgChart1"/>
    <dgm:cxn modelId="{3514F593-F623-4069-B43B-D869A3F2E412}" type="presParOf" srcId="{F2BC77E3-5AAB-497C-BDCE-E1538F2FB235}" destId="{DB83D588-03B7-4455-96F5-4CD71A6EACF3}" srcOrd="0" destOrd="0" presId="urn:microsoft.com/office/officeart/2005/8/layout/orgChart1"/>
    <dgm:cxn modelId="{5A5B6C25-5571-4D15-856C-8057D2AB5D03}" type="presParOf" srcId="{DB83D588-03B7-4455-96F5-4CD71A6EACF3}" destId="{142B80A8-6831-49C8-BBDF-0C2BAD0610E9}" srcOrd="0" destOrd="0" presId="urn:microsoft.com/office/officeart/2005/8/layout/orgChart1"/>
    <dgm:cxn modelId="{C01B29AA-9CF2-47EB-B4E2-A98D687EFEFE}" type="presParOf" srcId="{DB83D588-03B7-4455-96F5-4CD71A6EACF3}" destId="{6F393508-1840-4172-854C-0F29F50CDC7C}" srcOrd="1" destOrd="0" presId="urn:microsoft.com/office/officeart/2005/8/layout/orgChart1"/>
    <dgm:cxn modelId="{404B632D-A230-40F1-9201-58C6BCA7F33B}" type="presParOf" srcId="{F2BC77E3-5AAB-497C-BDCE-E1538F2FB235}" destId="{D0D86500-2720-469B-A919-90DB3B921DE9}" srcOrd="1" destOrd="0" presId="urn:microsoft.com/office/officeart/2005/8/layout/orgChart1"/>
    <dgm:cxn modelId="{2C0BCF86-329E-4507-B9BD-AFA16668D1C6}" type="presParOf" srcId="{F2BC77E3-5AAB-497C-BDCE-E1538F2FB235}" destId="{64990679-6251-4234-B801-81185D71E1ED}" srcOrd="2" destOrd="0" presId="urn:microsoft.com/office/officeart/2005/8/layout/orgChart1"/>
    <dgm:cxn modelId="{F73D2FF9-7D08-44D3-AA13-0F108FF5EC34}" type="presParOf" srcId="{61D5B735-4DFD-4FF3-899E-55CE515BB8CD}" destId="{382D8418-682F-42CD-8054-ABE75946128A}" srcOrd="6" destOrd="0" presId="urn:microsoft.com/office/officeart/2005/8/layout/orgChart1"/>
    <dgm:cxn modelId="{50726A77-6C53-4FB0-A8D0-0B733E3CEF3D}" type="presParOf" srcId="{61D5B735-4DFD-4FF3-899E-55CE515BB8CD}" destId="{A9B0500C-DFEE-415A-A113-46F91868261F}" srcOrd="7" destOrd="0" presId="urn:microsoft.com/office/officeart/2005/8/layout/orgChart1"/>
    <dgm:cxn modelId="{E321AC87-E3EF-44B8-9166-992B35CDAB43}" type="presParOf" srcId="{A9B0500C-DFEE-415A-A113-46F91868261F}" destId="{B2293FF4-76CB-4C7C-BFA7-8BBAC01583BB}" srcOrd="0" destOrd="0" presId="urn:microsoft.com/office/officeart/2005/8/layout/orgChart1"/>
    <dgm:cxn modelId="{B3207C84-96C6-4FF0-A0B3-E310C2A116F5}" type="presParOf" srcId="{B2293FF4-76CB-4C7C-BFA7-8BBAC01583BB}" destId="{2DD2D9D9-C696-4B18-86F4-4DAB53FAF510}" srcOrd="0" destOrd="0" presId="urn:microsoft.com/office/officeart/2005/8/layout/orgChart1"/>
    <dgm:cxn modelId="{780CCF94-C445-4AE1-BCF0-E3C68CF3C9BC}" type="presParOf" srcId="{B2293FF4-76CB-4C7C-BFA7-8BBAC01583BB}" destId="{37E3C850-82D3-44AE-A341-3267BD2DCC02}" srcOrd="1" destOrd="0" presId="urn:microsoft.com/office/officeart/2005/8/layout/orgChart1"/>
    <dgm:cxn modelId="{37FC7EBE-0D00-45E5-991C-901A2E192B70}" type="presParOf" srcId="{A9B0500C-DFEE-415A-A113-46F91868261F}" destId="{20A26233-4F3A-4683-9EE4-28CD74A289F1}" srcOrd="1" destOrd="0" presId="urn:microsoft.com/office/officeart/2005/8/layout/orgChart1"/>
    <dgm:cxn modelId="{83609432-9B2B-40C5-A809-C69BE6AFF689}" type="presParOf" srcId="{A9B0500C-DFEE-415A-A113-46F91868261F}" destId="{E7BBE41B-CB24-44A9-9B13-220911C2459A}" srcOrd="2" destOrd="0" presId="urn:microsoft.com/office/officeart/2005/8/layout/orgChart1"/>
    <dgm:cxn modelId="{35FFE6DD-E079-4D2F-B06F-75560647D383}" type="presParOf" srcId="{61D5B735-4DFD-4FF3-899E-55CE515BB8CD}" destId="{481ECD9D-213B-4B82-82A3-6F6420F03D82}" srcOrd="8" destOrd="0" presId="urn:microsoft.com/office/officeart/2005/8/layout/orgChart1"/>
    <dgm:cxn modelId="{2FC0098C-EAD3-48C6-B714-EFF74E6226D0}" type="presParOf" srcId="{61D5B735-4DFD-4FF3-899E-55CE515BB8CD}" destId="{7E6F47B6-687B-4E02-9CD0-C55348A2F6A1}" srcOrd="9" destOrd="0" presId="urn:microsoft.com/office/officeart/2005/8/layout/orgChart1"/>
    <dgm:cxn modelId="{609B24D5-112D-456D-B841-E4E6019BACAC}" type="presParOf" srcId="{7E6F47B6-687B-4E02-9CD0-C55348A2F6A1}" destId="{A4011160-E42F-4786-A4FE-156E8DE6D251}" srcOrd="0" destOrd="0" presId="urn:microsoft.com/office/officeart/2005/8/layout/orgChart1"/>
    <dgm:cxn modelId="{E775D215-0FEE-4281-9AC2-F67EFD69A12B}" type="presParOf" srcId="{A4011160-E42F-4786-A4FE-156E8DE6D251}" destId="{74F730BA-6168-407E-B237-28113D0BDCF2}" srcOrd="0" destOrd="0" presId="urn:microsoft.com/office/officeart/2005/8/layout/orgChart1"/>
    <dgm:cxn modelId="{DC26FB5E-175A-4BD1-9DF4-060F87691CE2}" type="presParOf" srcId="{A4011160-E42F-4786-A4FE-156E8DE6D251}" destId="{D078AF6E-5066-47A2-9156-8EC18188D6A6}" srcOrd="1" destOrd="0" presId="urn:microsoft.com/office/officeart/2005/8/layout/orgChart1"/>
    <dgm:cxn modelId="{BCFBD39D-6219-4E13-B799-E32D727ED737}" type="presParOf" srcId="{7E6F47B6-687B-4E02-9CD0-C55348A2F6A1}" destId="{8ECFE5B4-7CC3-4BFF-9599-15E946ACFF70}" srcOrd="1" destOrd="0" presId="urn:microsoft.com/office/officeart/2005/8/layout/orgChart1"/>
    <dgm:cxn modelId="{C893812E-C754-466E-A62D-C830B8CF0E39}" type="presParOf" srcId="{7E6F47B6-687B-4E02-9CD0-C55348A2F6A1}" destId="{6A2A9413-8628-4951-8303-B810C6D27E70}" srcOrd="2" destOrd="0" presId="urn:microsoft.com/office/officeart/2005/8/layout/orgChart1"/>
    <dgm:cxn modelId="{8DE3160C-E72C-4194-8A44-0195288B0509}" type="presParOf" srcId="{39C930BD-69C2-4562-935F-A805E2648256}" destId="{CC0C3AF3-5DF5-41CC-9788-52385CD17B34}" srcOrd="2" destOrd="0" presId="urn:microsoft.com/office/officeart/2005/8/layout/orgChart1"/>
    <dgm:cxn modelId="{12474A26-53C8-4295-811B-800E6AC085A4}" type="presParOf" srcId="{F680D1F7-6D05-4FCF-8A19-E438B0EF2DCE}" destId="{FA13FFA4-970B-41EC-931A-BBE62C8C5EBC}" srcOrd="2" destOrd="0" presId="urn:microsoft.com/office/officeart/2005/8/layout/orgChart1"/>
    <dgm:cxn modelId="{4EDB5D9F-AAFA-4CDF-8C19-FC25965DAF40}" type="presParOf" srcId="{F680D1F7-6D05-4FCF-8A19-E438B0EF2DCE}" destId="{4BD81FC0-6709-4FD7-A78A-4B7378C7EA36}" srcOrd="3" destOrd="0" presId="urn:microsoft.com/office/officeart/2005/8/layout/orgChart1"/>
    <dgm:cxn modelId="{58B0B382-A28F-40D8-8E45-B0DFF5447A74}" type="presParOf" srcId="{4BD81FC0-6709-4FD7-A78A-4B7378C7EA36}" destId="{43A85639-E995-43CC-A423-804EDC321986}" srcOrd="0" destOrd="0" presId="urn:microsoft.com/office/officeart/2005/8/layout/orgChart1"/>
    <dgm:cxn modelId="{D1A4C16A-0086-41BB-B213-7149DCA85F4E}" type="presParOf" srcId="{43A85639-E995-43CC-A423-804EDC321986}" destId="{CBA62C45-8F75-4442-B3C9-45EED1520A90}" srcOrd="0" destOrd="0" presId="urn:microsoft.com/office/officeart/2005/8/layout/orgChart1"/>
    <dgm:cxn modelId="{47DE7D6B-F132-4712-9BE2-96DF67F2E441}" type="presParOf" srcId="{43A85639-E995-43CC-A423-804EDC321986}" destId="{417D0B6F-F20D-4619-996B-36BC44932158}" srcOrd="1" destOrd="0" presId="urn:microsoft.com/office/officeart/2005/8/layout/orgChart1"/>
    <dgm:cxn modelId="{6272C8A3-50FE-4544-A3E0-7110FED8084D}" type="presParOf" srcId="{4BD81FC0-6709-4FD7-A78A-4B7378C7EA36}" destId="{86E39882-3ED6-4A4C-8811-B4ECCBC4C8AA}" srcOrd="1" destOrd="0" presId="urn:microsoft.com/office/officeart/2005/8/layout/orgChart1"/>
    <dgm:cxn modelId="{CD447EF8-6D2B-41DE-962F-2048A2AF5F69}" type="presParOf" srcId="{4BD81FC0-6709-4FD7-A78A-4B7378C7EA36}" destId="{92E69EF4-BE54-450C-BA91-0F561B8C728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13FFA4-970B-41EC-931A-BBE62C8C5EBC}">
      <dsp:nvSpPr>
        <dsp:cNvPr id="0" name=""/>
        <dsp:cNvSpPr/>
      </dsp:nvSpPr>
      <dsp:spPr>
        <a:xfrm>
          <a:off x="2885106" y="332729"/>
          <a:ext cx="91440" cy="306008"/>
        </a:xfrm>
        <a:custGeom>
          <a:avLst/>
          <a:gdLst/>
          <a:ahLst/>
          <a:cxnLst/>
          <a:rect l="0" t="0" r="0" b="0"/>
          <a:pathLst>
            <a:path>
              <a:moveTo>
                <a:pt x="45720" y="0"/>
              </a:moveTo>
              <a:lnTo>
                <a:pt x="45720" y="306008"/>
              </a:lnTo>
              <a:lnTo>
                <a:pt x="115569" y="3060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1ECD9D-213B-4B82-82A3-6F6420F03D82}">
      <dsp:nvSpPr>
        <dsp:cNvPr id="0" name=""/>
        <dsp:cNvSpPr/>
      </dsp:nvSpPr>
      <dsp:spPr>
        <a:xfrm>
          <a:off x="2095955" y="805046"/>
          <a:ext cx="99785" cy="2195277"/>
        </a:xfrm>
        <a:custGeom>
          <a:avLst/>
          <a:gdLst/>
          <a:ahLst/>
          <a:cxnLst/>
          <a:rect l="0" t="0" r="0" b="0"/>
          <a:pathLst>
            <a:path>
              <a:moveTo>
                <a:pt x="0" y="0"/>
              </a:moveTo>
              <a:lnTo>
                <a:pt x="0" y="2195277"/>
              </a:lnTo>
              <a:lnTo>
                <a:pt x="99785" y="21952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2D8418-682F-42CD-8054-ABE75946128A}">
      <dsp:nvSpPr>
        <dsp:cNvPr id="0" name=""/>
        <dsp:cNvSpPr/>
      </dsp:nvSpPr>
      <dsp:spPr>
        <a:xfrm>
          <a:off x="2095955" y="805046"/>
          <a:ext cx="99785" cy="1722960"/>
        </a:xfrm>
        <a:custGeom>
          <a:avLst/>
          <a:gdLst/>
          <a:ahLst/>
          <a:cxnLst/>
          <a:rect l="0" t="0" r="0" b="0"/>
          <a:pathLst>
            <a:path>
              <a:moveTo>
                <a:pt x="0" y="0"/>
              </a:moveTo>
              <a:lnTo>
                <a:pt x="0" y="1722960"/>
              </a:lnTo>
              <a:lnTo>
                <a:pt x="99785" y="17229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452F70-CFBC-4518-BDFE-75879F3D5F60}">
      <dsp:nvSpPr>
        <dsp:cNvPr id="0" name=""/>
        <dsp:cNvSpPr/>
      </dsp:nvSpPr>
      <dsp:spPr>
        <a:xfrm>
          <a:off x="2095955" y="805046"/>
          <a:ext cx="99785" cy="1250642"/>
        </a:xfrm>
        <a:custGeom>
          <a:avLst/>
          <a:gdLst/>
          <a:ahLst/>
          <a:cxnLst/>
          <a:rect l="0" t="0" r="0" b="0"/>
          <a:pathLst>
            <a:path>
              <a:moveTo>
                <a:pt x="0" y="0"/>
              </a:moveTo>
              <a:lnTo>
                <a:pt x="0" y="1250642"/>
              </a:lnTo>
              <a:lnTo>
                <a:pt x="99785" y="12506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DBC6D7-2628-4816-ADBA-E565EAC5A790}">
      <dsp:nvSpPr>
        <dsp:cNvPr id="0" name=""/>
        <dsp:cNvSpPr/>
      </dsp:nvSpPr>
      <dsp:spPr>
        <a:xfrm>
          <a:off x="2095955" y="805046"/>
          <a:ext cx="99785" cy="778325"/>
        </a:xfrm>
        <a:custGeom>
          <a:avLst/>
          <a:gdLst/>
          <a:ahLst/>
          <a:cxnLst/>
          <a:rect l="0" t="0" r="0" b="0"/>
          <a:pathLst>
            <a:path>
              <a:moveTo>
                <a:pt x="0" y="0"/>
              </a:moveTo>
              <a:lnTo>
                <a:pt x="0" y="778325"/>
              </a:lnTo>
              <a:lnTo>
                <a:pt x="99785" y="77832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951B8F-40E8-4F8A-8C25-DEBB7263F282}">
      <dsp:nvSpPr>
        <dsp:cNvPr id="0" name=""/>
        <dsp:cNvSpPr/>
      </dsp:nvSpPr>
      <dsp:spPr>
        <a:xfrm>
          <a:off x="2095955" y="805046"/>
          <a:ext cx="99785" cy="306008"/>
        </a:xfrm>
        <a:custGeom>
          <a:avLst/>
          <a:gdLst/>
          <a:ahLst/>
          <a:cxnLst/>
          <a:rect l="0" t="0" r="0" b="0"/>
          <a:pathLst>
            <a:path>
              <a:moveTo>
                <a:pt x="0" y="0"/>
              </a:moveTo>
              <a:lnTo>
                <a:pt x="0" y="306008"/>
              </a:lnTo>
              <a:lnTo>
                <a:pt x="99785" y="3060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8F3873-1B4E-4CCC-AB6E-35945D94AA88}">
      <dsp:nvSpPr>
        <dsp:cNvPr id="0" name=""/>
        <dsp:cNvSpPr/>
      </dsp:nvSpPr>
      <dsp:spPr>
        <a:xfrm>
          <a:off x="2428573" y="332729"/>
          <a:ext cx="502252" cy="306008"/>
        </a:xfrm>
        <a:custGeom>
          <a:avLst/>
          <a:gdLst/>
          <a:ahLst/>
          <a:cxnLst/>
          <a:rect l="0" t="0" r="0" b="0"/>
          <a:pathLst>
            <a:path>
              <a:moveTo>
                <a:pt x="502252" y="0"/>
              </a:moveTo>
              <a:lnTo>
                <a:pt x="502252" y="306008"/>
              </a:lnTo>
              <a:lnTo>
                <a:pt x="0" y="3060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373A67-DDA9-46A4-8B76-E52D3DCA8473}">
      <dsp:nvSpPr>
        <dsp:cNvPr id="0" name=""/>
        <dsp:cNvSpPr/>
      </dsp:nvSpPr>
      <dsp:spPr>
        <a:xfrm>
          <a:off x="2598208" y="111"/>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Career Hub Strategic Lead</a:t>
          </a:r>
        </a:p>
      </dsp:txBody>
      <dsp:txXfrm>
        <a:off x="2598208" y="111"/>
        <a:ext cx="665235" cy="332617"/>
      </dsp:txXfrm>
    </dsp:sp>
    <dsp:sp modelId="{90C2BFDA-61A8-4D7D-BDDE-E563A932C4F8}">
      <dsp:nvSpPr>
        <dsp:cNvPr id="0" name=""/>
        <dsp:cNvSpPr/>
      </dsp:nvSpPr>
      <dsp:spPr>
        <a:xfrm>
          <a:off x="1763338" y="472429"/>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Delivery Manager</a:t>
          </a:r>
        </a:p>
      </dsp:txBody>
      <dsp:txXfrm>
        <a:off x="1763338" y="472429"/>
        <a:ext cx="665235" cy="332617"/>
      </dsp:txXfrm>
    </dsp:sp>
    <dsp:sp modelId="{CD928EAD-A01F-4060-BCC0-6ADB70E0CF42}">
      <dsp:nvSpPr>
        <dsp:cNvPr id="0" name=""/>
        <dsp:cNvSpPr/>
      </dsp:nvSpPr>
      <dsp:spPr>
        <a:xfrm>
          <a:off x="2195741" y="944746"/>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Careers &amp; Skills Facilitator</a:t>
          </a:r>
        </a:p>
      </dsp:txBody>
      <dsp:txXfrm>
        <a:off x="2195741" y="944746"/>
        <a:ext cx="665235" cy="332617"/>
      </dsp:txXfrm>
    </dsp:sp>
    <dsp:sp modelId="{343F8862-D04B-4E4A-A0A0-1EA5458B0F6D}">
      <dsp:nvSpPr>
        <dsp:cNvPr id="0" name=""/>
        <dsp:cNvSpPr/>
      </dsp:nvSpPr>
      <dsp:spPr>
        <a:xfrm>
          <a:off x="2195741" y="1417063"/>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Careers &amp; Skills Facilitator</a:t>
          </a:r>
        </a:p>
      </dsp:txBody>
      <dsp:txXfrm>
        <a:off x="2195741" y="1417063"/>
        <a:ext cx="665235" cy="332617"/>
      </dsp:txXfrm>
    </dsp:sp>
    <dsp:sp modelId="{142B80A8-6831-49C8-BBDF-0C2BAD0610E9}">
      <dsp:nvSpPr>
        <dsp:cNvPr id="0" name=""/>
        <dsp:cNvSpPr/>
      </dsp:nvSpPr>
      <dsp:spPr>
        <a:xfrm>
          <a:off x="2195741" y="1889380"/>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Careers &amp; Skills Facilitator</a:t>
          </a:r>
        </a:p>
      </dsp:txBody>
      <dsp:txXfrm>
        <a:off x="2195741" y="1889380"/>
        <a:ext cx="665235" cy="332617"/>
      </dsp:txXfrm>
    </dsp:sp>
    <dsp:sp modelId="{2DD2D9D9-C696-4B18-86F4-4DAB53FAF510}">
      <dsp:nvSpPr>
        <dsp:cNvPr id="0" name=""/>
        <dsp:cNvSpPr/>
      </dsp:nvSpPr>
      <dsp:spPr>
        <a:xfrm>
          <a:off x="2195741" y="2361698"/>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Careers &amp; Skills Facilitator (0.5)</a:t>
          </a:r>
        </a:p>
      </dsp:txBody>
      <dsp:txXfrm>
        <a:off x="2195741" y="2361698"/>
        <a:ext cx="665235" cy="332617"/>
      </dsp:txXfrm>
    </dsp:sp>
    <dsp:sp modelId="{74F730BA-6168-407E-B237-28113D0BDCF2}">
      <dsp:nvSpPr>
        <dsp:cNvPr id="0" name=""/>
        <dsp:cNvSpPr/>
      </dsp:nvSpPr>
      <dsp:spPr>
        <a:xfrm>
          <a:off x="2195741" y="2834015"/>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Work Experience Faciltator</a:t>
          </a:r>
        </a:p>
      </dsp:txBody>
      <dsp:txXfrm>
        <a:off x="2195741" y="2834015"/>
        <a:ext cx="665235" cy="332617"/>
      </dsp:txXfrm>
    </dsp:sp>
    <dsp:sp modelId="{CBA62C45-8F75-4442-B3C9-45EED1520A90}">
      <dsp:nvSpPr>
        <dsp:cNvPr id="0" name=""/>
        <dsp:cNvSpPr/>
      </dsp:nvSpPr>
      <dsp:spPr>
        <a:xfrm>
          <a:off x="3000676" y="472429"/>
          <a:ext cx="665235" cy="3326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Project Officer</a:t>
          </a:r>
        </a:p>
      </dsp:txBody>
      <dsp:txXfrm>
        <a:off x="3000676" y="472429"/>
        <a:ext cx="665235" cy="3326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e431cea92cfc2f53d12a5f2abc817c4d">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0f0dda51c3550e6f4f3d969820674d33"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BF5C1397-98E6-4C18-94A7-030B0A01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1996</Words>
  <Characters>11383</Characters>
  <Application>Microsoft Office Word</Application>
  <DocSecurity>0</DocSecurity>
  <Lines>94</Lines>
  <Paragraphs>26</Paragraphs>
  <ScaleCrop>false</ScaleCrop>
  <Company>LBW</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Rachel Bennett</cp:lastModifiedBy>
  <cp:revision>110</cp:revision>
  <cp:lastPrinted>2017-06-17T17:03:00Z</cp:lastPrinted>
  <dcterms:created xsi:type="dcterms:W3CDTF">2026-06-05T08:39:00Z</dcterms:created>
  <dcterms:modified xsi:type="dcterms:W3CDTF">2026-06-22T12:01:00Z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