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26" w:rsidRDefault="00301926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8F36F91" wp14:editId="0E0C0411">
            <wp:simplePos x="0" y="0"/>
            <wp:positionH relativeFrom="page">
              <wp:posOffset>1800859</wp:posOffset>
            </wp:positionH>
            <wp:positionV relativeFrom="paragraph">
              <wp:posOffset>-478155</wp:posOffset>
            </wp:positionV>
            <wp:extent cx="3962400" cy="10361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926" w:rsidRDefault="00301926"/>
    <w:p w:rsidR="00AD738A" w:rsidRDefault="00AD738A"/>
    <w:p w:rsidR="009D4D59" w:rsidRDefault="00D4684D"/>
    <w:p w:rsidR="00AD738A" w:rsidRDefault="00AD738A"/>
    <w:tbl>
      <w:tblPr>
        <w:tblpPr w:leftFromText="180" w:rightFromText="180" w:vertAnchor="text" w:horzAnchor="margin" w:tblpX="122" w:tblpY="-433"/>
        <w:tblW w:w="110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301926" w:rsidRPr="00301926" w:rsidTr="00CE1A4C">
        <w:trPr>
          <w:trHeight w:val="409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 w:type="page"/>
            </w:r>
            <w:r w:rsidR="00626BC1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Early Years Lead</w:t>
            </w:r>
            <w:r w:rsidR="00D4684D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and Reception Teacher</w:t>
            </w:r>
            <w:r w:rsidRPr="003019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PERSON SPECIFICATION</w:t>
            </w:r>
            <w:r w:rsidR="00D468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(SEPT 2025)</w:t>
            </w:r>
            <w:bookmarkStart w:id="0" w:name="_GoBack"/>
            <w:bookmarkEnd w:id="0"/>
          </w:p>
        </w:tc>
      </w:tr>
      <w:tr w:rsidR="00301926" w:rsidRPr="00301926" w:rsidTr="00CE1A4C">
        <w:trPr>
          <w:trHeight w:val="13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QUALIFICATIONS</w:t>
            </w:r>
          </w:p>
        </w:tc>
      </w:tr>
      <w:tr w:rsidR="00301926" w:rsidRPr="00301926" w:rsidTr="00CE1A4C">
        <w:trPr>
          <w:trHeight w:val="113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Degree or equivalent.</w:t>
            </w:r>
          </w:p>
          <w:p w:rsidR="00301926" w:rsidRDefault="00301926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Qualified Teacher status.</w:t>
            </w:r>
          </w:p>
          <w:p w:rsidR="000A311C" w:rsidRPr="00301926" w:rsidRDefault="000A311C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 track record of outstanding teaching.</w:t>
            </w:r>
          </w:p>
          <w:p w:rsidR="00301926" w:rsidRPr="00301926" w:rsidRDefault="00301926" w:rsidP="00613A80">
            <w:pPr>
              <w:numPr>
                <w:ilvl w:val="0"/>
                <w:numId w:val="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Evidence of continuous professional development relevant to </w:t>
            </w:r>
            <w:r w:rsidR="00626BC1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EYFS and KS1.</w:t>
            </w:r>
          </w:p>
        </w:tc>
      </w:tr>
      <w:tr w:rsidR="00301926" w:rsidRPr="00301926" w:rsidTr="00CE1A4C">
        <w:trPr>
          <w:trHeight w:val="32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sz w:val="28"/>
                <w:szCs w:val="28"/>
              </w:rPr>
              <w:t>EXPERIENCE</w:t>
            </w:r>
          </w:p>
        </w:tc>
      </w:tr>
      <w:tr w:rsidR="00301926" w:rsidRPr="00301926" w:rsidTr="00CE1A4C">
        <w:trPr>
          <w:trHeight w:val="116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C1" w:rsidRDefault="00626BC1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of teaching pupils aged 3-8 years old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of identifying, providing, monitoring and evaluating teaching strategies for pupils with known barriers to learning.</w:t>
            </w:r>
          </w:p>
          <w:p w:rsidR="00301926" w:rsidRPr="00301926" w:rsidRDefault="00A94E8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</w:t>
            </w:r>
            <w:r w:rsidR="00301926"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xperience in </w:t>
            </w:r>
            <w:r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contributing to </w:t>
            </w:r>
            <w:r w:rsidR="00626BC1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observations and evidence gathering for assessment.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Strong knowledge and understanding of the Early Years Foundation Stage and the National Curriculum</w:t>
            </w:r>
            <w:r w:rsidR="00626BC1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for Y1</w:t>
            </w: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Experience of setting targets and monitoring and evaluating and recording progress for </w:t>
            </w:r>
            <w:r w:rsidR="00626BC1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all pupils.</w:t>
            </w:r>
          </w:p>
          <w:p w:rsidR="00301926" w:rsidRPr="00301926" w:rsidRDefault="00A94E86" w:rsidP="00CE1A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Good understanding</w:t>
            </w:r>
            <w:r w:rsidR="00301926"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of the statutory requirements of the SEND Code of Practice.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Confidence with data analysis to inform and review the deployment of resources.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Highly successful experience of collaborative working and partnership liaison.</w:t>
            </w:r>
          </w:p>
        </w:tc>
      </w:tr>
      <w:tr w:rsidR="00301926" w:rsidRPr="00301926" w:rsidTr="00CE1A4C">
        <w:trPr>
          <w:trHeight w:val="29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sz w:val="28"/>
                <w:szCs w:val="28"/>
              </w:rPr>
              <w:t>KNOWLEDGE</w:t>
            </w:r>
          </w:p>
        </w:tc>
      </w:tr>
      <w:tr w:rsidR="00301926" w:rsidRPr="00301926" w:rsidTr="00CE1A4C">
        <w:trPr>
          <w:trHeight w:val="151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Able to establish effective systems to identify and meet the needs of pupils.</w:t>
            </w:r>
          </w:p>
          <w:p w:rsidR="00301926" w:rsidRPr="00301926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Ensure that all systems are coordinated, evaluated and regularly reviewed.</w:t>
            </w:r>
          </w:p>
          <w:p w:rsidR="00301926" w:rsidRPr="00301926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Knowledge and understanding of data analysis and the ability to use data to set targets for improvement.</w:t>
            </w:r>
          </w:p>
          <w:p w:rsidR="00301926" w:rsidRPr="00301926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Up to date knowledge and understanding of educational innovations and </w:t>
            </w:r>
            <w:r w:rsidR="00626BC1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Early Years</w:t>
            </w: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legislation.</w:t>
            </w:r>
          </w:p>
          <w:p w:rsidR="00301926" w:rsidRPr="00301926" w:rsidRDefault="00301926" w:rsidP="00CE1A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Knowledge of current safeguarding and child protection procedures.</w:t>
            </w:r>
          </w:p>
          <w:p w:rsidR="00301926" w:rsidRPr="00626BC1" w:rsidRDefault="00301926" w:rsidP="00626B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in timetabling and logistics management.</w:t>
            </w:r>
          </w:p>
        </w:tc>
      </w:tr>
    </w:tbl>
    <w:p w:rsidR="00AD738A" w:rsidRDefault="00AD738A"/>
    <w:p w:rsidR="00AD738A" w:rsidRDefault="00AD738A"/>
    <w:p w:rsidR="00AD738A" w:rsidRDefault="00AD738A"/>
    <w:tbl>
      <w:tblPr>
        <w:tblpPr w:leftFromText="180" w:rightFromText="180" w:vertAnchor="text" w:horzAnchor="margin" w:tblpX="-25" w:tblpY="-433"/>
        <w:tblW w:w="111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301926" w:rsidRPr="00301926" w:rsidTr="00301926">
        <w:trPr>
          <w:trHeight w:val="266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3019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SKILLS AND ABILITIES</w:t>
            </w:r>
          </w:p>
        </w:tc>
      </w:tr>
      <w:tr w:rsidR="00301926" w:rsidRPr="00301926" w:rsidTr="00301926">
        <w:trPr>
          <w:trHeight w:val="414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86" w:rsidRPr="00A94E86" w:rsidRDefault="00A94E86" w:rsidP="00A94E86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</w:p>
          <w:p w:rsidR="00A94E86" w:rsidRPr="00A94E86" w:rsidRDefault="00A94E8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A track record of outstanding teaching </w:t>
            </w:r>
            <w:r w:rsidR="00626BC1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for EYFS and Y1 pupils.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A child-centred approach to meeting the needs of pupils with </w:t>
            </w:r>
            <w:r w:rsidR="00626BC1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additional</w:t>
            </w:r>
            <w:r w:rsidRPr="00301926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needs</w:t>
            </w: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inspire, challenge, motivate and empower colleagues in a shared vision.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drive to investigate, resolve problems and make decisions.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Excellent communication skills to a wide range of different audiences in various formats (verbal, written, using ICT as appropriate).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communicate in a timely and clear manner.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Insistence on accessible, effective and inspirational learning/working environments.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Firm yet nurturing approaches to managing pupil discipline.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Highly effective administrative and organisational skills.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Time- management skills and the ability to work under pressure.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work with a range of professionals to ensure the best outcomes for pupils with additional needs.</w:t>
            </w:r>
          </w:p>
        </w:tc>
      </w:tr>
      <w:tr w:rsidR="00301926" w:rsidRPr="00301926" w:rsidTr="00301926">
        <w:trPr>
          <w:trHeight w:val="267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3019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sz w:val="28"/>
                <w:szCs w:val="28"/>
              </w:rPr>
              <w:t>Personal Attributes</w:t>
            </w:r>
          </w:p>
        </w:tc>
      </w:tr>
      <w:tr w:rsidR="00301926" w:rsidRPr="00301926" w:rsidTr="00301926">
        <w:trPr>
          <w:trHeight w:val="937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Commitment to developing </w:t>
            </w:r>
            <w:r w:rsidR="00BD3769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EYFS</w:t>
            </w: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provision and meeting the needs of all pupils.</w:t>
            </w:r>
          </w:p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Commitment to their own professional development.</w:t>
            </w:r>
          </w:p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An energetic, knowledgeable and positive presence.</w:t>
            </w:r>
          </w:p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Excellent communication skills</w:t>
            </w:r>
            <w:r w:rsidR="00A94E8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Trustworthiness and commitment to the school’s vision and success.</w:t>
            </w:r>
          </w:p>
        </w:tc>
      </w:tr>
    </w:tbl>
    <w:p w:rsidR="00301926" w:rsidRPr="00301926" w:rsidRDefault="00301926" w:rsidP="00301926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p w:rsidR="00301926" w:rsidRPr="00301926" w:rsidRDefault="00301926" w:rsidP="00301926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p w:rsidR="00AD738A" w:rsidRDefault="00AD738A"/>
    <w:p w:rsidR="00AD738A" w:rsidRDefault="00AD738A"/>
    <w:sectPr w:rsidR="00AD738A" w:rsidSect="00301926">
      <w:pgSz w:w="11906" w:h="16838"/>
      <w:pgMar w:top="993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A"/>
    <w:rsid w:val="000A311C"/>
    <w:rsid w:val="00217E9D"/>
    <w:rsid w:val="00301926"/>
    <w:rsid w:val="00337956"/>
    <w:rsid w:val="003B23C7"/>
    <w:rsid w:val="004521BF"/>
    <w:rsid w:val="004B19AE"/>
    <w:rsid w:val="0059161E"/>
    <w:rsid w:val="005B5931"/>
    <w:rsid w:val="00613A80"/>
    <w:rsid w:val="00626BC1"/>
    <w:rsid w:val="009D307C"/>
    <w:rsid w:val="00A755F1"/>
    <w:rsid w:val="00A94E86"/>
    <w:rsid w:val="00AD738A"/>
    <w:rsid w:val="00BD3769"/>
    <w:rsid w:val="00D4684D"/>
    <w:rsid w:val="00F1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DFB0"/>
  <w15:chartTrackingRefBased/>
  <w15:docId w15:val="{2B63AA89-26EE-4681-AB6F-79399F23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B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B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5B5A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CC39B5C0-1B3F-428E-BBDD-78C24C549DA1}"/>
</file>

<file path=customXml/itemProps2.xml><?xml version="1.0" encoding="utf-8"?>
<ds:datastoreItem xmlns:ds="http://schemas.openxmlformats.org/officeDocument/2006/customXml" ds:itemID="{EAD33A0F-DBBE-4DEB-B584-D6CA391B7723}"/>
</file>

<file path=customXml/itemProps3.xml><?xml version="1.0" encoding="utf-8"?>
<ds:datastoreItem xmlns:ds="http://schemas.openxmlformats.org/officeDocument/2006/customXml" ds:itemID="{970B0CF4-5BD0-4D25-B9DF-68B3FA9E8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 Stagg</dc:creator>
  <cp:keywords/>
  <dc:description/>
  <cp:lastModifiedBy>Taw Stagg</cp:lastModifiedBy>
  <cp:revision>2</cp:revision>
  <cp:lastPrinted>2024-06-11T07:02:00Z</cp:lastPrinted>
  <dcterms:created xsi:type="dcterms:W3CDTF">2025-06-02T08:54:00Z</dcterms:created>
  <dcterms:modified xsi:type="dcterms:W3CDTF">2025-06-02T08:54:00Z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