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FCF8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21FCF84"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21FCF85" w14:textId="77777777" w:rsidR="004C1BE3" w:rsidRPr="005B3EBF" w:rsidRDefault="004C1BE3" w:rsidP="002B7CD7">
      <w:pPr>
        <w:autoSpaceDE w:val="0"/>
        <w:autoSpaceDN w:val="0"/>
        <w:adjustRightInd w:val="0"/>
        <w:rPr>
          <w:rFonts w:ascii="Calibri" w:hAnsi="Calibri" w:cs="Calibri"/>
          <w:b/>
          <w:bCs/>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095"/>
      </w:tblGrid>
      <w:tr w:rsidR="00783C6D" w:rsidRPr="005B3EBF" w14:paraId="621FCF8A" w14:textId="77777777" w:rsidTr="00AC50E4">
        <w:trPr>
          <w:trHeight w:val="832"/>
        </w:trPr>
        <w:tc>
          <w:tcPr>
            <w:tcW w:w="4289" w:type="dxa"/>
            <w:shd w:val="clear" w:color="auto" w:fill="D9D9D9"/>
            <w:vAlign w:val="center"/>
          </w:tcPr>
          <w:p w14:paraId="621FCF86" w14:textId="77777777" w:rsidR="00D20A7D" w:rsidRPr="005B3EBF" w:rsidRDefault="00FB6581" w:rsidP="00AC50E4">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0B6F16">
              <w:rPr>
                <w:rFonts w:ascii="Calibri" w:hAnsi="Calibri" w:cs="Calibri"/>
                <w:bCs/>
              </w:rPr>
              <w:t>Payroll Coordinator</w:t>
            </w:r>
            <w:r w:rsidR="000B6F16">
              <w:rPr>
                <w:rFonts w:ascii="Calibri" w:hAnsi="Calibri" w:cs="Calibri"/>
                <w:b/>
                <w:bCs/>
              </w:rPr>
              <w:t xml:space="preserve"> </w:t>
            </w:r>
          </w:p>
          <w:p w14:paraId="621FCF87" w14:textId="77777777" w:rsidR="00783C6D" w:rsidRPr="00AB532E" w:rsidRDefault="00783C6D" w:rsidP="00AC50E4">
            <w:pPr>
              <w:autoSpaceDE w:val="0"/>
              <w:autoSpaceDN w:val="0"/>
              <w:adjustRightInd w:val="0"/>
              <w:rPr>
                <w:rFonts w:asciiTheme="minorHAnsi" w:hAnsiTheme="minorHAnsi" w:cs="Calibri"/>
              </w:rPr>
            </w:pPr>
          </w:p>
        </w:tc>
        <w:tc>
          <w:tcPr>
            <w:tcW w:w="5095" w:type="dxa"/>
            <w:shd w:val="clear" w:color="auto" w:fill="D9D9D9"/>
            <w:vAlign w:val="center"/>
          </w:tcPr>
          <w:p w14:paraId="621FCF88" w14:textId="548AC1D4" w:rsidR="004924DE" w:rsidRPr="005B3EBF" w:rsidRDefault="00F90371" w:rsidP="00AC50E4">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0B6F16">
              <w:rPr>
                <w:rFonts w:ascii="Calibri" w:hAnsi="Calibri" w:cs="Calibri"/>
                <w:bCs/>
              </w:rPr>
              <w:t>Scale 5</w:t>
            </w:r>
          </w:p>
          <w:p w14:paraId="621FCF89" w14:textId="77777777" w:rsidR="00D20A7D" w:rsidRPr="005B3EBF" w:rsidRDefault="00D20A7D" w:rsidP="00AC50E4">
            <w:pPr>
              <w:autoSpaceDE w:val="0"/>
              <w:autoSpaceDN w:val="0"/>
              <w:adjustRightInd w:val="0"/>
              <w:rPr>
                <w:rFonts w:ascii="Calibri" w:hAnsi="Calibri" w:cs="Calibri"/>
              </w:rPr>
            </w:pPr>
          </w:p>
        </w:tc>
      </w:tr>
      <w:tr w:rsidR="00783C6D" w:rsidRPr="005B3EBF" w14:paraId="621FCF8F" w14:textId="77777777" w:rsidTr="00AC50E4">
        <w:trPr>
          <w:trHeight w:val="832"/>
        </w:trPr>
        <w:tc>
          <w:tcPr>
            <w:tcW w:w="4289" w:type="dxa"/>
            <w:shd w:val="clear" w:color="auto" w:fill="D9D9D9"/>
            <w:vAlign w:val="center"/>
          </w:tcPr>
          <w:p w14:paraId="621FCF8B" w14:textId="77777777" w:rsidR="0044737D" w:rsidRPr="000B6F16" w:rsidRDefault="00783C6D" w:rsidP="00AC50E4">
            <w:pPr>
              <w:autoSpaceDE w:val="0"/>
              <w:autoSpaceDN w:val="0"/>
              <w:adjustRightInd w:val="0"/>
              <w:rPr>
                <w:rFonts w:ascii="Calibri" w:hAnsi="Calibri" w:cs="Calibri"/>
                <w:bCs/>
              </w:rPr>
            </w:pPr>
            <w:r w:rsidRPr="005B3EBF">
              <w:rPr>
                <w:rFonts w:ascii="Calibri" w:hAnsi="Calibri" w:cs="Calibri"/>
                <w:b/>
                <w:bCs/>
              </w:rPr>
              <w:t xml:space="preserve">Section: </w:t>
            </w:r>
            <w:r w:rsidR="000B6F16">
              <w:rPr>
                <w:rFonts w:ascii="Calibri" w:hAnsi="Calibri" w:cs="Calibri"/>
                <w:b/>
                <w:bCs/>
              </w:rPr>
              <w:t xml:space="preserve"> </w:t>
            </w:r>
            <w:r w:rsidR="000B6F16">
              <w:rPr>
                <w:rFonts w:ascii="Calibri" w:hAnsi="Calibri" w:cs="Calibri"/>
                <w:bCs/>
              </w:rPr>
              <w:t>Payroll</w:t>
            </w:r>
          </w:p>
          <w:p w14:paraId="621FCF8C" w14:textId="77777777" w:rsidR="00783C6D" w:rsidRPr="005B3EBF" w:rsidRDefault="00783C6D" w:rsidP="00AC50E4">
            <w:pPr>
              <w:autoSpaceDE w:val="0"/>
              <w:autoSpaceDN w:val="0"/>
              <w:adjustRightInd w:val="0"/>
              <w:rPr>
                <w:rFonts w:ascii="Calibri" w:hAnsi="Calibri" w:cs="Calibri"/>
                <w:bCs/>
              </w:rPr>
            </w:pPr>
          </w:p>
        </w:tc>
        <w:tc>
          <w:tcPr>
            <w:tcW w:w="5095" w:type="dxa"/>
            <w:shd w:val="clear" w:color="auto" w:fill="D9D9D9"/>
            <w:vAlign w:val="center"/>
          </w:tcPr>
          <w:p w14:paraId="621FCF8D" w14:textId="77777777" w:rsidR="00783C6D" w:rsidRPr="005B3EBF" w:rsidRDefault="00783C6D" w:rsidP="00AC50E4">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B6F16">
              <w:rPr>
                <w:rFonts w:ascii="Calibri" w:hAnsi="Calibri" w:cs="Calibri"/>
                <w:bCs/>
              </w:rPr>
              <w:t>Resources</w:t>
            </w:r>
          </w:p>
          <w:p w14:paraId="621FCF8E" w14:textId="77777777" w:rsidR="0044737D" w:rsidRPr="00AB532E" w:rsidRDefault="0044737D" w:rsidP="00AC50E4">
            <w:pPr>
              <w:autoSpaceDE w:val="0"/>
              <w:autoSpaceDN w:val="0"/>
              <w:adjustRightInd w:val="0"/>
              <w:rPr>
                <w:rFonts w:ascii="Calibri" w:hAnsi="Calibri" w:cs="Calibri"/>
                <w:bCs/>
              </w:rPr>
            </w:pPr>
          </w:p>
        </w:tc>
      </w:tr>
      <w:tr w:rsidR="000E62C7" w:rsidRPr="005B3EBF" w14:paraId="621FCF94" w14:textId="77777777" w:rsidTr="00AC50E4">
        <w:trPr>
          <w:trHeight w:val="832"/>
        </w:trPr>
        <w:tc>
          <w:tcPr>
            <w:tcW w:w="4289" w:type="dxa"/>
            <w:shd w:val="clear" w:color="auto" w:fill="D9D9D9"/>
            <w:vAlign w:val="center"/>
          </w:tcPr>
          <w:p w14:paraId="621FCF90" w14:textId="77777777" w:rsidR="000E62C7" w:rsidRPr="005B3EBF" w:rsidRDefault="000E62C7" w:rsidP="00AC50E4">
            <w:pPr>
              <w:autoSpaceDE w:val="0"/>
              <w:autoSpaceDN w:val="0"/>
              <w:adjustRightInd w:val="0"/>
              <w:rPr>
                <w:rFonts w:ascii="Calibri" w:hAnsi="Calibri" w:cs="Calibri"/>
                <w:b/>
                <w:bCs/>
              </w:rPr>
            </w:pPr>
            <w:r w:rsidRPr="005B3EBF">
              <w:rPr>
                <w:rFonts w:ascii="Calibri" w:hAnsi="Calibri" w:cs="Calibri"/>
                <w:b/>
                <w:bCs/>
              </w:rPr>
              <w:t>Responsible to</w:t>
            </w:r>
            <w:r w:rsidR="00AC50E4">
              <w:rPr>
                <w:rFonts w:ascii="Calibri" w:hAnsi="Calibri" w:cs="Calibri"/>
                <w:b/>
                <w:bCs/>
              </w:rPr>
              <w:t xml:space="preserve"> Following M</w:t>
            </w:r>
            <w:r w:rsidR="00B35400">
              <w:rPr>
                <w:rFonts w:ascii="Calibri" w:hAnsi="Calibri" w:cs="Calibri"/>
                <w:b/>
                <w:bCs/>
              </w:rPr>
              <w:t>anager</w:t>
            </w:r>
            <w:r w:rsidRPr="005B3EBF">
              <w:rPr>
                <w:rFonts w:ascii="Calibri" w:hAnsi="Calibri" w:cs="Calibri"/>
                <w:b/>
                <w:bCs/>
              </w:rPr>
              <w:t>:</w:t>
            </w:r>
          </w:p>
          <w:p w14:paraId="621FCF91" w14:textId="77777777" w:rsidR="0044737D" w:rsidRPr="00AB532E" w:rsidRDefault="000B6F16" w:rsidP="00EF11C4">
            <w:pPr>
              <w:autoSpaceDE w:val="0"/>
              <w:autoSpaceDN w:val="0"/>
              <w:adjustRightInd w:val="0"/>
              <w:rPr>
                <w:rFonts w:ascii="Calibri" w:hAnsi="Calibri" w:cs="Calibri"/>
                <w:bCs/>
              </w:rPr>
            </w:pPr>
            <w:r>
              <w:rPr>
                <w:rFonts w:ascii="Calibri" w:hAnsi="Calibri" w:cs="Calibri"/>
                <w:bCs/>
              </w:rPr>
              <w:t xml:space="preserve">Payroll </w:t>
            </w:r>
            <w:r w:rsidR="00EF11C4">
              <w:rPr>
                <w:rFonts w:ascii="Calibri" w:hAnsi="Calibri" w:cs="Calibri"/>
                <w:bCs/>
              </w:rPr>
              <w:t>Team Leader</w:t>
            </w:r>
          </w:p>
        </w:tc>
        <w:tc>
          <w:tcPr>
            <w:tcW w:w="5095" w:type="dxa"/>
            <w:shd w:val="clear" w:color="auto" w:fill="D9D9D9"/>
            <w:vAlign w:val="center"/>
          </w:tcPr>
          <w:p w14:paraId="621FCF92" w14:textId="77777777" w:rsidR="000E62C7" w:rsidRPr="005B3EBF" w:rsidRDefault="00FB6581" w:rsidP="00AC50E4">
            <w:pPr>
              <w:autoSpaceDE w:val="0"/>
              <w:autoSpaceDN w:val="0"/>
              <w:adjustRightInd w:val="0"/>
              <w:rPr>
                <w:rFonts w:ascii="Calibri" w:hAnsi="Calibri" w:cs="Calibri"/>
                <w:b/>
                <w:bCs/>
              </w:rPr>
            </w:pPr>
            <w:r w:rsidRPr="005B3EBF">
              <w:rPr>
                <w:rFonts w:ascii="Calibri" w:hAnsi="Calibri" w:cs="Calibri"/>
                <w:b/>
                <w:bCs/>
              </w:rPr>
              <w:t>Responsible for</w:t>
            </w:r>
            <w:r w:rsidR="00AC50E4">
              <w:rPr>
                <w:rFonts w:ascii="Calibri" w:hAnsi="Calibri" w:cs="Calibri"/>
                <w:b/>
                <w:bCs/>
              </w:rPr>
              <w:t xml:space="preserve"> F</w:t>
            </w:r>
            <w:r w:rsidR="00B35400">
              <w:rPr>
                <w:rFonts w:ascii="Calibri" w:hAnsi="Calibri" w:cs="Calibri"/>
                <w:b/>
                <w:bCs/>
              </w:rPr>
              <w:t xml:space="preserve">ollowing </w:t>
            </w:r>
            <w:r w:rsidR="00AC50E4">
              <w:rPr>
                <w:rFonts w:ascii="Calibri" w:hAnsi="Calibri" w:cs="Calibri"/>
                <w:b/>
                <w:bCs/>
              </w:rPr>
              <w:t>S</w:t>
            </w:r>
            <w:r w:rsidR="00B35400">
              <w:rPr>
                <w:rFonts w:ascii="Calibri" w:hAnsi="Calibri" w:cs="Calibri"/>
                <w:b/>
                <w:bCs/>
              </w:rPr>
              <w:t>taff</w:t>
            </w:r>
            <w:r w:rsidRPr="005B3EBF">
              <w:rPr>
                <w:rFonts w:ascii="Calibri" w:hAnsi="Calibri" w:cs="Calibri"/>
                <w:b/>
                <w:bCs/>
              </w:rPr>
              <w:t>:</w:t>
            </w:r>
          </w:p>
          <w:p w14:paraId="621FCF93" w14:textId="77777777" w:rsidR="00387E78" w:rsidRPr="00AB532E" w:rsidRDefault="000B6F16" w:rsidP="00AC50E4">
            <w:pPr>
              <w:autoSpaceDE w:val="0"/>
              <w:autoSpaceDN w:val="0"/>
              <w:adjustRightInd w:val="0"/>
              <w:rPr>
                <w:rFonts w:ascii="Calibri" w:hAnsi="Calibri" w:cs="Calibri"/>
                <w:bCs/>
              </w:rPr>
            </w:pPr>
            <w:r>
              <w:rPr>
                <w:rFonts w:ascii="Calibri" w:hAnsi="Calibri" w:cs="Calibri"/>
                <w:bCs/>
              </w:rPr>
              <w:t>n/a</w:t>
            </w:r>
          </w:p>
        </w:tc>
      </w:tr>
      <w:tr w:rsidR="004F668A" w:rsidRPr="005B3EBF" w14:paraId="621FCF98" w14:textId="77777777" w:rsidTr="00AC50E4">
        <w:trPr>
          <w:trHeight w:val="832"/>
        </w:trPr>
        <w:tc>
          <w:tcPr>
            <w:tcW w:w="4289" w:type="dxa"/>
            <w:tcBorders>
              <w:top w:val="single" w:sz="4" w:space="0" w:color="auto"/>
              <w:left w:val="single" w:sz="4" w:space="0" w:color="auto"/>
              <w:bottom w:val="single" w:sz="4" w:space="0" w:color="auto"/>
              <w:right w:val="single" w:sz="4" w:space="0" w:color="auto"/>
            </w:tcBorders>
            <w:shd w:val="clear" w:color="auto" w:fill="D9D9D9"/>
            <w:vAlign w:val="center"/>
          </w:tcPr>
          <w:p w14:paraId="621FCF95" w14:textId="77777777" w:rsidR="004F668A" w:rsidRPr="005B3EBF" w:rsidRDefault="004F668A" w:rsidP="00AC50E4">
            <w:pPr>
              <w:autoSpaceDE w:val="0"/>
              <w:autoSpaceDN w:val="0"/>
              <w:adjustRightInd w:val="0"/>
              <w:rPr>
                <w:rFonts w:ascii="Calibri" w:hAnsi="Calibri" w:cs="Calibri"/>
                <w:b/>
                <w:bCs/>
              </w:rPr>
            </w:pPr>
            <w:r w:rsidRPr="005B3EBF">
              <w:rPr>
                <w:rFonts w:ascii="Calibri" w:hAnsi="Calibri" w:cs="Calibri"/>
                <w:b/>
                <w:bCs/>
              </w:rPr>
              <w:t>Post Number/s:</w:t>
            </w:r>
          </w:p>
        </w:tc>
        <w:tc>
          <w:tcPr>
            <w:tcW w:w="5095" w:type="dxa"/>
            <w:tcBorders>
              <w:top w:val="single" w:sz="4" w:space="0" w:color="auto"/>
              <w:left w:val="single" w:sz="4" w:space="0" w:color="auto"/>
              <w:bottom w:val="single" w:sz="4" w:space="0" w:color="auto"/>
              <w:right w:val="single" w:sz="4" w:space="0" w:color="auto"/>
            </w:tcBorders>
            <w:shd w:val="clear" w:color="auto" w:fill="D9D9D9"/>
            <w:vAlign w:val="center"/>
          </w:tcPr>
          <w:p w14:paraId="621FCF96" w14:textId="77777777" w:rsidR="004F668A" w:rsidRPr="00C8489E" w:rsidRDefault="00AC50E4" w:rsidP="00AC50E4">
            <w:pPr>
              <w:autoSpaceDE w:val="0"/>
              <w:autoSpaceDN w:val="0"/>
              <w:adjustRightInd w:val="0"/>
              <w:rPr>
                <w:rFonts w:ascii="Calibri" w:hAnsi="Calibri" w:cs="Calibri"/>
                <w:b/>
                <w:bCs/>
              </w:rPr>
            </w:pPr>
            <w:r w:rsidRPr="00C8489E">
              <w:rPr>
                <w:rFonts w:ascii="Calibri" w:hAnsi="Calibri" w:cs="Calibri"/>
                <w:b/>
                <w:bCs/>
              </w:rPr>
              <w:t>Last Review D</w:t>
            </w:r>
            <w:r w:rsidR="004F668A" w:rsidRPr="00C8489E">
              <w:rPr>
                <w:rFonts w:ascii="Calibri" w:hAnsi="Calibri" w:cs="Calibri"/>
                <w:b/>
                <w:bCs/>
              </w:rPr>
              <w:t>ate</w:t>
            </w:r>
            <w:r w:rsidR="008907FC" w:rsidRPr="00C8489E">
              <w:rPr>
                <w:rFonts w:ascii="Calibri" w:hAnsi="Calibri" w:cs="Calibri"/>
                <w:b/>
                <w:bCs/>
              </w:rPr>
              <w:t>:</w:t>
            </w:r>
            <w:r w:rsidR="00B35400" w:rsidRPr="00C8489E">
              <w:rPr>
                <w:rFonts w:ascii="Calibri" w:hAnsi="Calibri" w:cs="Calibri"/>
                <w:b/>
                <w:bCs/>
              </w:rPr>
              <w:t xml:space="preserve"> </w:t>
            </w:r>
          </w:p>
          <w:p w14:paraId="621FCF97" w14:textId="4FFDB89E" w:rsidR="00AB532E" w:rsidRPr="00AB532E" w:rsidRDefault="006F4FDF" w:rsidP="00AC50E4">
            <w:pPr>
              <w:autoSpaceDE w:val="0"/>
              <w:autoSpaceDN w:val="0"/>
              <w:adjustRightInd w:val="0"/>
              <w:rPr>
                <w:rFonts w:ascii="Calibri" w:hAnsi="Calibri" w:cs="Calibri"/>
                <w:bCs/>
              </w:rPr>
            </w:pPr>
            <w:r>
              <w:rPr>
                <w:rFonts w:ascii="Calibri" w:hAnsi="Calibri" w:cs="Calibri"/>
                <w:bCs/>
              </w:rPr>
              <w:t>June 2021</w:t>
            </w:r>
          </w:p>
        </w:tc>
      </w:tr>
    </w:tbl>
    <w:p w14:paraId="621FCF99" w14:textId="77777777" w:rsidR="00343CED" w:rsidRPr="005B3EBF" w:rsidRDefault="00343CED" w:rsidP="00343CED">
      <w:pPr>
        <w:rPr>
          <w:rFonts w:ascii="Calibri" w:hAnsi="Calibri" w:cs="Arial"/>
          <w:i/>
        </w:rPr>
      </w:pPr>
    </w:p>
    <w:p w14:paraId="621FCF9A" w14:textId="77777777" w:rsidR="00343CED" w:rsidRPr="005B3EBF" w:rsidRDefault="00343CED" w:rsidP="00AC50E4">
      <w:pPr>
        <w:pBdr>
          <w:top w:val="single" w:sz="4" w:space="1" w:color="auto"/>
          <w:left w:val="single" w:sz="4" w:space="4" w:color="auto"/>
          <w:bottom w:val="single" w:sz="4" w:space="0" w:color="auto"/>
          <w:right w:val="single" w:sz="4" w:space="8"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21FCF9B" w14:textId="77777777" w:rsidR="00343CED" w:rsidRPr="005B3EBF" w:rsidRDefault="00343CED" w:rsidP="00AC50E4">
      <w:pPr>
        <w:pBdr>
          <w:top w:val="single" w:sz="4" w:space="1" w:color="auto"/>
          <w:left w:val="single" w:sz="4" w:space="4" w:color="auto"/>
          <w:bottom w:val="single" w:sz="4" w:space="0" w:color="auto"/>
          <w:right w:val="single" w:sz="4" w:space="8" w:color="auto"/>
        </w:pBdr>
        <w:rPr>
          <w:rFonts w:ascii="Calibri" w:hAnsi="Calibri" w:cs="Arial"/>
        </w:rPr>
      </w:pPr>
    </w:p>
    <w:p w14:paraId="621FCF9C" w14:textId="77777777" w:rsidR="00343CED" w:rsidRPr="005B3EBF" w:rsidRDefault="00B53894" w:rsidP="00AC50E4">
      <w:pPr>
        <w:pBdr>
          <w:top w:val="single" w:sz="4" w:space="1" w:color="auto"/>
          <w:left w:val="single" w:sz="4" w:space="4" w:color="auto"/>
          <w:bottom w:val="single" w:sz="4" w:space="0" w:color="auto"/>
          <w:right w:val="single" w:sz="4" w:space="8"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t>
      </w:r>
      <w:r w:rsidR="00FD7D0C" w:rsidRPr="005B3EBF">
        <w:rPr>
          <w:rFonts w:ascii="Calibri" w:hAnsi="Calibri" w:cs="Arial"/>
        </w:rPr>
        <w:t>Wandsworth Councils</w:t>
      </w:r>
      <w:r w:rsidR="00343CED" w:rsidRPr="005B3EBF">
        <w:rPr>
          <w:rFonts w:ascii="Calibri" w:hAnsi="Calibri" w:cs="Arial"/>
        </w:rPr>
        <w:t xml:space="preserve">.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21FCF9D" w14:textId="77777777" w:rsidR="00343CED" w:rsidRPr="005B3EBF" w:rsidRDefault="00343CED" w:rsidP="00AC50E4">
      <w:pPr>
        <w:pBdr>
          <w:top w:val="single" w:sz="4" w:space="1" w:color="auto"/>
          <w:left w:val="single" w:sz="4" w:space="4" w:color="auto"/>
          <w:bottom w:val="single" w:sz="4" w:space="0" w:color="auto"/>
          <w:right w:val="single" w:sz="4" w:space="8" w:color="auto"/>
        </w:pBdr>
        <w:rPr>
          <w:rFonts w:ascii="Calibri" w:hAnsi="Calibri" w:cs="Arial"/>
        </w:rPr>
      </w:pPr>
    </w:p>
    <w:p w14:paraId="621FCF9E" w14:textId="77777777" w:rsidR="00545A74" w:rsidRPr="005B3EBF" w:rsidRDefault="00B435E2" w:rsidP="00AC50E4">
      <w:pPr>
        <w:pBdr>
          <w:top w:val="single" w:sz="4" w:space="1" w:color="auto"/>
          <w:left w:val="single" w:sz="4" w:space="4" w:color="auto"/>
          <w:bottom w:val="single" w:sz="4" w:space="0" w:color="auto"/>
          <w:right w:val="single" w:sz="4" w:space="8"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21FCF9F" w14:textId="77777777" w:rsidR="00545A74" w:rsidRPr="005B3EBF" w:rsidRDefault="00545A74" w:rsidP="00AC50E4">
      <w:pPr>
        <w:pBdr>
          <w:top w:val="single" w:sz="4" w:space="1" w:color="auto"/>
          <w:left w:val="single" w:sz="4" w:space="4" w:color="auto"/>
          <w:bottom w:val="single" w:sz="4" w:space="0" w:color="auto"/>
          <w:right w:val="single" w:sz="4" w:space="8" w:color="auto"/>
        </w:pBdr>
        <w:rPr>
          <w:rFonts w:ascii="Calibri" w:hAnsi="Calibri" w:cs="Arial"/>
        </w:rPr>
      </w:pPr>
    </w:p>
    <w:p w14:paraId="621FCFA0" w14:textId="77777777" w:rsidR="00545A74" w:rsidRPr="005B3EBF" w:rsidRDefault="00545A74" w:rsidP="00AC50E4">
      <w:pPr>
        <w:pBdr>
          <w:top w:val="single" w:sz="4" w:space="1" w:color="auto"/>
          <w:left w:val="single" w:sz="4" w:space="4" w:color="auto"/>
          <w:bottom w:val="single" w:sz="4" w:space="0" w:color="auto"/>
          <w:right w:val="single" w:sz="4" w:space="8"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21FCFA1" w14:textId="77777777" w:rsidR="00343CED" w:rsidRPr="005B3EBF" w:rsidRDefault="00343CED" w:rsidP="00AC50E4">
      <w:pPr>
        <w:pBdr>
          <w:top w:val="single" w:sz="4" w:space="1" w:color="auto"/>
          <w:left w:val="single" w:sz="4" w:space="4" w:color="auto"/>
          <w:bottom w:val="single" w:sz="4" w:space="0" w:color="auto"/>
          <w:right w:val="single" w:sz="4" w:space="8" w:color="auto"/>
        </w:pBdr>
        <w:rPr>
          <w:rFonts w:ascii="Calibri" w:hAnsi="Calibri" w:cs="Arial"/>
        </w:rPr>
      </w:pPr>
    </w:p>
    <w:p w14:paraId="621FCFA2" w14:textId="77777777" w:rsidR="00343CED" w:rsidRPr="005B3EBF" w:rsidRDefault="00343CED" w:rsidP="00343CED">
      <w:pPr>
        <w:rPr>
          <w:rFonts w:ascii="Calibri" w:hAnsi="Calibri" w:cs="Arial"/>
        </w:rPr>
      </w:pPr>
    </w:p>
    <w:p w14:paraId="621FCFA3" w14:textId="77777777" w:rsidR="00AB532E" w:rsidRPr="00AB532E" w:rsidRDefault="00AB532E" w:rsidP="00AB532E">
      <w:pPr>
        <w:rPr>
          <w:rFonts w:asciiTheme="minorHAnsi" w:hAnsiTheme="minorHAnsi" w:cs="Arial"/>
        </w:rPr>
      </w:pPr>
      <w:r w:rsidRPr="00AB532E">
        <w:rPr>
          <w:rFonts w:asciiTheme="minorHAnsi" w:hAnsiTheme="minorHAnsi" w:cs="Arial"/>
          <w:b/>
          <w:bCs/>
        </w:rPr>
        <w:t xml:space="preserve">Job Purpose </w:t>
      </w:r>
    </w:p>
    <w:p w14:paraId="621FCFA4" w14:textId="77777777" w:rsidR="00AB532E" w:rsidRPr="006A54E9" w:rsidRDefault="00AB532E" w:rsidP="00AB532E">
      <w:pPr>
        <w:rPr>
          <w:rFonts w:asciiTheme="minorHAnsi" w:hAnsiTheme="minorHAnsi" w:cs="Arial"/>
        </w:rPr>
      </w:pPr>
    </w:p>
    <w:p w14:paraId="621FCFA5" w14:textId="77777777" w:rsidR="006A54E9" w:rsidRPr="006A54E9" w:rsidRDefault="000B6F16" w:rsidP="000B6F16">
      <w:pPr>
        <w:rPr>
          <w:rFonts w:asciiTheme="minorHAnsi" w:hAnsiTheme="minorHAnsi"/>
          <w:szCs w:val="20"/>
        </w:rPr>
      </w:pPr>
      <w:r w:rsidRPr="006A54E9">
        <w:rPr>
          <w:rFonts w:asciiTheme="minorHAnsi" w:hAnsiTheme="minorHAnsi"/>
          <w:szCs w:val="20"/>
        </w:rPr>
        <w:t xml:space="preserve">To </w:t>
      </w:r>
      <w:r w:rsidR="006A54E9" w:rsidRPr="006A54E9">
        <w:rPr>
          <w:rFonts w:asciiTheme="minorHAnsi" w:hAnsiTheme="minorHAnsi"/>
          <w:szCs w:val="20"/>
        </w:rPr>
        <w:t xml:space="preserve">deliver </w:t>
      </w:r>
      <w:r w:rsidRPr="006A54E9">
        <w:rPr>
          <w:rFonts w:asciiTheme="minorHAnsi" w:hAnsiTheme="minorHAnsi"/>
          <w:szCs w:val="20"/>
        </w:rPr>
        <w:t>effective payroll services for areas of the Council’s payrolls</w:t>
      </w:r>
      <w:r w:rsidR="006A54E9" w:rsidRPr="006A54E9">
        <w:rPr>
          <w:rFonts w:asciiTheme="minorHAnsi" w:hAnsiTheme="minorHAnsi"/>
          <w:szCs w:val="20"/>
        </w:rPr>
        <w:t>.</w:t>
      </w:r>
    </w:p>
    <w:p w14:paraId="621FCFA6" w14:textId="77777777" w:rsidR="00C43126" w:rsidRPr="006A54E9" w:rsidRDefault="00C43126" w:rsidP="00AC50E4">
      <w:pPr>
        <w:rPr>
          <w:rFonts w:asciiTheme="minorHAnsi" w:hAnsiTheme="minorHAnsi" w:cs="Arial"/>
        </w:rPr>
      </w:pPr>
    </w:p>
    <w:p w14:paraId="621FCFA7" w14:textId="5331522A" w:rsidR="00343CED" w:rsidRDefault="00BB4DD8" w:rsidP="00343CED">
      <w:pPr>
        <w:rPr>
          <w:rFonts w:asciiTheme="minorHAnsi" w:hAnsiTheme="minorHAnsi" w:cs="Arial"/>
          <w:b/>
          <w:bCs/>
        </w:rPr>
      </w:pPr>
      <w:r w:rsidRPr="006A54E9">
        <w:rPr>
          <w:rFonts w:asciiTheme="minorHAnsi" w:hAnsiTheme="minorHAnsi" w:cs="Arial"/>
          <w:b/>
          <w:bCs/>
        </w:rPr>
        <w:t xml:space="preserve">Specific </w:t>
      </w:r>
      <w:r w:rsidR="00343CED" w:rsidRPr="006A54E9">
        <w:rPr>
          <w:rFonts w:asciiTheme="minorHAnsi" w:hAnsiTheme="minorHAnsi" w:cs="Arial"/>
          <w:b/>
          <w:bCs/>
        </w:rPr>
        <w:t>Duties and Responsibilities</w:t>
      </w:r>
    </w:p>
    <w:p w14:paraId="262A0979" w14:textId="35BA363B" w:rsidR="00663340" w:rsidRDefault="00663340" w:rsidP="00343CED">
      <w:pPr>
        <w:rPr>
          <w:rFonts w:asciiTheme="minorHAnsi" w:hAnsiTheme="minorHAnsi" w:cs="Arial"/>
          <w:b/>
          <w:bCs/>
        </w:rPr>
      </w:pPr>
    </w:p>
    <w:p w14:paraId="43BF5604" w14:textId="2E9B133B" w:rsidR="00663340" w:rsidRPr="006A54E9" w:rsidRDefault="00663340" w:rsidP="00343CED">
      <w:pPr>
        <w:rPr>
          <w:rFonts w:asciiTheme="minorHAnsi" w:hAnsiTheme="minorHAnsi" w:cs="Arial"/>
          <w:b/>
          <w:bCs/>
        </w:rPr>
      </w:pPr>
      <w:r>
        <w:rPr>
          <w:rFonts w:asciiTheme="minorHAnsi" w:hAnsiTheme="minorHAnsi" w:cs="Arial"/>
          <w:b/>
          <w:bCs/>
        </w:rPr>
        <w:t>Scale 5</w:t>
      </w:r>
    </w:p>
    <w:p w14:paraId="621FCFA8" w14:textId="77777777" w:rsidR="006A54E9" w:rsidRPr="006A54E9" w:rsidRDefault="006A54E9" w:rsidP="00343CED">
      <w:pPr>
        <w:rPr>
          <w:rFonts w:asciiTheme="minorHAnsi" w:hAnsiTheme="minorHAnsi" w:cs="Arial"/>
          <w:b/>
          <w:bCs/>
        </w:rPr>
      </w:pPr>
    </w:p>
    <w:p w14:paraId="621FCFA9" w14:textId="77777777" w:rsidR="006A54E9" w:rsidRPr="006A54E9" w:rsidRDefault="006A54E9" w:rsidP="006A54E9">
      <w:pPr>
        <w:pStyle w:val="ListParagraph"/>
        <w:numPr>
          <w:ilvl w:val="0"/>
          <w:numId w:val="41"/>
        </w:numPr>
        <w:rPr>
          <w:rFonts w:asciiTheme="minorHAnsi" w:hAnsiTheme="minorHAnsi"/>
          <w:szCs w:val="20"/>
        </w:rPr>
      </w:pPr>
      <w:r w:rsidRPr="006A54E9">
        <w:rPr>
          <w:rFonts w:asciiTheme="minorHAnsi" w:hAnsiTheme="minorHAnsi"/>
        </w:rPr>
        <w:t xml:space="preserve">Responsible to the Payroll </w:t>
      </w:r>
      <w:r w:rsidR="00EF11C4">
        <w:rPr>
          <w:rFonts w:asciiTheme="minorHAnsi" w:hAnsiTheme="minorHAnsi"/>
        </w:rPr>
        <w:t>Team Leader</w:t>
      </w:r>
      <w:r w:rsidRPr="006A54E9">
        <w:rPr>
          <w:rFonts w:asciiTheme="minorHAnsi" w:hAnsiTheme="minorHAnsi"/>
        </w:rPr>
        <w:t xml:space="preserve"> for undertaking the duties of the post.</w:t>
      </w:r>
    </w:p>
    <w:p w14:paraId="621FCFAA" w14:textId="77777777" w:rsidR="006A54E9" w:rsidRPr="006A54E9" w:rsidRDefault="006A54E9" w:rsidP="00343CED">
      <w:pPr>
        <w:rPr>
          <w:rFonts w:asciiTheme="minorHAnsi" w:hAnsiTheme="minorHAnsi" w:cs="Arial"/>
        </w:rPr>
      </w:pPr>
    </w:p>
    <w:p w14:paraId="621FCFAB" w14:textId="77777777" w:rsidR="006A54E9" w:rsidRPr="006A54E9" w:rsidRDefault="006A54E9" w:rsidP="006A54E9">
      <w:pPr>
        <w:pStyle w:val="ListParagraph"/>
        <w:numPr>
          <w:ilvl w:val="0"/>
          <w:numId w:val="41"/>
        </w:numPr>
        <w:rPr>
          <w:rFonts w:asciiTheme="minorHAnsi" w:hAnsiTheme="minorHAnsi"/>
          <w:szCs w:val="20"/>
        </w:rPr>
      </w:pPr>
      <w:r w:rsidRPr="006A54E9">
        <w:rPr>
          <w:rFonts w:asciiTheme="minorHAnsi" w:hAnsiTheme="minorHAnsi"/>
        </w:rPr>
        <w:t xml:space="preserve">Responsible for the provision of payroll services in respect of a specific group of employees to ensure that the payroll payments in respect of this group are made accurately, on time and are properly authorised. </w:t>
      </w:r>
    </w:p>
    <w:p w14:paraId="621FCFAC" w14:textId="77777777" w:rsidR="0015656E" w:rsidRPr="006A54E9" w:rsidRDefault="0015656E" w:rsidP="00BB4DD8">
      <w:pPr>
        <w:rPr>
          <w:rFonts w:asciiTheme="minorHAnsi" w:hAnsiTheme="minorHAnsi" w:cs="Arial"/>
          <w:b/>
          <w:bCs/>
        </w:rPr>
      </w:pPr>
    </w:p>
    <w:p w14:paraId="621FCFAD" w14:textId="0EC986A8" w:rsidR="00C43126" w:rsidRDefault="006A54E9" w:rsidP="006A54E9">
      <w:pPr>
        <w:pStyle w:val="ListParagraph"/>
        <w:numPr>
          <w:ilvl w:val="0"/>
          <w:numId w:val="41"/>
        </w:numPr>
        <w:rPr>
          <w:rFonts w:asciiTheme="minorHAnsi" w:hAnsiTheme="minorHAnsi"/>
        </w:rPr>
      </w:pPr>
      <w:r w:rsidRPr="006A54E9">
        <w:rPr>
          <w:rFonts w:asciiTheme="minorHAnsi" w:hAnsiTheme="minorHAnsi"/>
        </w:rPr>
        <w:lastRenderedPageBreak/>
        <w:t>The post</w:t>
      </w:r>
      <w:r w:rsidR="00EF11C4">
        <w:rPr>
          <w:rFonts w:asciiTheme="minorHAnsi" w:hAnsiTheme="minorHAnsi"/>
        </w:rPr>
        <w:t xml:space="preserve"> </w:t>
      </w:r>
      <w:r w:rsidRPr="006A54E9">
        <w:rPr>
          <w:rFonts w:asciiTheme="minorHAnsi" w:hAnsiTheme="minorHAnsi"/>
        </w:rPr>
        <w:t>holder will normally prioritise his or her own work and require minimal supervision.</w:t>
      </w:r>
    </w:p>
    <w:p w14:paraId="76F16FE2" w14:textId="77777777" w:rsidR="00997058" w:rsidRPr="00997058" w:rsidRDefault="00997058" w:rsidP="00997058">
      <w:pPr>
        <w:pStyle w:val="ListParagraph"/>
        <w:rPr>
          <w:rFonts w:asciiTheme="minorHAnsi" w:hAnsiTheme="minorHAnsi"/>
        </w:rPr>
      </w:pPr>
    </w:p>
    <w:p w14:paraId="621FCFAF" w14:textId="0B20D652"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Responsible for liaising with departmental managers as necessary</w:t>
      </w:r>
      <w:r w:rsidR="00260F0F">
        <w:rPr>
          <w:rFonts w:asciiTheme="minorHAnsi" w:hAnsiTheme="minorHAnsi"/>
        </w:rPr>
        <w:t>.</w:t>
      </w:r>
    </w:p>
    <w:p w14:paraId="621FCFB0" w14:textId="77777777" w:rsidR="006A54E9" w:rsidRPr="006A54E9" w:rsidRDefault="006A54E9" w:rsidP="006A54E9">
      <w:pPr>
        <w:rPr>
          <w:rFonts w:asciiTheme="minorHAnsi" w:hAnsiTheme="minorHAnsi"/>
        </w:rPr>
      </w:pPr>
    </w:p>
    <w:p w14:paraId="621FCFB1" w14:textId="77777777"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The post</w:t>
      </w:r>
      <w:r w:rsidR="00EF11C4">
        <w:rPr>
          <w:rFonts w:asciiTheme="minorHAnsi" w:hAnsiTheme="minorHAnsi"/>
        </w:rPr>
        <w:t xml:space="preserve"> </w:t>
      </w:r>
      <w:r w:rsidRPr="006A54E9">
        <w:rPr>
          <w:rFonts w:asciiTheme="minorHAnsi" w:hAnsiTheme="minorHAnsi"/>
        </w:rPr>
        <w:t xml:space="preserve">holder is expected to take a proactive role in identifying his or her training needs and discussing these with the Payroll </w:t>
      </w:r>
      <w:r w:rsidR="00EF11C4">
        <w:rPr>
          <w:rFonts w:asciiTheme="minorHAnsi" w:hAnsiTheme="minorHAnsi"/>
        </w:rPr>
        <w:t>Team Leader</w:t>
      </w:r>
      <w:r w:rsidRPr="006A54E9">
        <w:rPr>
          <w:rFonts w:asciiTheme="minorHAnsi" w:hAnsiTheme="minorHAnsi"/>
        </w:rPr>
        <w:t>. Where necessary the post</w:t>
      </w:r>
      <w:r w:rsidR="00EF11C4">
        <w:rPr>
          <w:rFonts w:asciiTheme="minorHAnsi" w:hAnsiTheme="minorHAnsi"/>
        </w:rPr>
        <w:t xml:space="preserve"> </w:t>
      </w:r>
      <w:r w:rsidRPr="006A54E9">
        <w:rPr>
          <w:rFonts w:asciiTheme="minorHAnsi" w:hAnsiTheme="minorHAnsi"/>
        </w:rPr>
        <w:t>holder will undertake such training as is deemed necessary for maintaining the efficiency of the service.</w:t>
      </w:r>
    </w:p>
    <w:p w14:paraId="621FCFB2" w14:textId="77777777" w:rsidR="006A54E9" w:rsidRPr="006A54E9" w:rsidRDefault="006A54E9" w:rsidP="006A54E9">
      <w:pPr>
        <w:rPr>
          <w:rFonts w:asciiTheme="minorHAnsi" w:hAnsiTheme="minorHAnsi"/>
        </w:rPr>
      </w:pPr>
    </w:p>
    <w:p w14:paraId="621FCFB3" w14:textId="77777777" w:rsidR="006A54E9" w:rsidRPr="006A54E9" w:rsidRDefault="006A54E9" w:rsidP="006A54E9">
      <w:pPr>
        <w:pStyle w:val="ListParagraph"/>
        <w:numPr>
          <w:ilvl w:val="0"/>
          <w:numId w:val="41"/>
        </w:numPr>
        <w:rPr>
          <w:rFonts w:asciiTheme="minorHAnsi" w:hAnsiTheme="minorHAnsi"/>
          <w:szCs w:val="20"/>
        </w:rPr>
      </w:pPr>
      <w:r w:rsidRPr="006A54E9">
        <w:rPr>
          <w:rFonts w:asciiTheme="minorHAnsi" w:hAnsiTheme="minorHAnsi"/>
        </w:rPr>
        <w:t xml:space="preserve">Responsible for carrying out checks on input documents to ensure proper authorisation.  Informs Payroll </w:t>
      </w:r>
      <w:r w:rsidR="00EF11C4">
        <w:rPr>
          <w:rFonts w:asciiTheme="minorHAnsi" w:hAnsiTheme="minorHAnsi"/>
        </w:rPr>
        <w:t>Team Leader</w:t>
      </w:r>
      <w:r w:rsidRPr="006A54E9">
        <w:rPr>
          <w:rFonts w:asciiTheme="minorHAnsi" w:hAnsiTheme="minorHAnsi"/>
        </w:rPr>
        <w:t xml:space="preserve"> where irregularities or discrepancies are discovered.</w:t>
      </w:r>
    </w:p>
    <w:p w14:paraId="621FCFB4" w14:textId="77777777" w:rsidR="006A54E9" w:rsidRPr="006A54E9" w:rsidRDefault="006A54E9" w:rsidP="006A54E9">
      <w:pPr>
        <w:rPr>
          <w:rFonts w:asciiTheme="minorHAnsi" w:hAnsiTheme="minorHAnsi"/>
        </w:rPr>
      </w:pPr>
    </w:p>
    <w:p w14:paraId="621FCFB5" w14:textId="55EB7E3D"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 xml:space="preserve">Deals with enquiries by correspondence, telephone, email, or </w:t>
      </w:r>
      <w:r w:rsidR="009C0433">
        <w:rPr>
          <w:rFonts w:asciiTheme="minorHAnsi" w:hAnsiTheme="minorHAnsi"/>
        </w:rPr>
        <w:t>via Microsoft Teams</w:t>
      </w:r>
      <w:r w:rsidRPr="006A54E9">
        <w:rPr>
          <w:rFonts w:asciiTheme="minorHAnsi" w:hAnsiTheme="minorHAnsi"/>
        </w:rPr>
        <w:t xml:space="preserve"> regarding all areas of pay, from employees or their representatives and deals with enquiries (ensuring proper authorisation by the employee where appropriate) from the </w:t>
      </w:r>
      <w:r w:rsidR="00A87A3E">
        <w:rPr>
          <w:rFonts w:asciiTheme="minorHAnsi" w:hAnsiTheme="minorHAnsi"/>
        </w:rPr>
        <w:t>DWP</w:t>
      </w:r>
      <w:r w:rsidRPr="006A54E9">
        <w:rPr>
          <w:rFonts w:asciiTheme="minorHAnsi" w:hAnsiTheme="minorHAnsi"/>
        </w:rPr>
        <w:t>, HMRC, Solicitors and Banks.</w:t>
      </w:r>
    </w:p>
    <w:p w14:paraId="621FCFB6" w14:textId="77777777" w:rsidR="006A54E9" w:rsidRPr="006A54E9" w:rsidRDefault="006A54E9" w:rsidP="006A54E9">
      <w:pPr>
        <w:rPr>
          <w:rFonts w:asciiTheme="minorHAnsi" w:hAnsiTheme="minorHAnsi"/>
        </w:rPr>
      </w:pPr>
    </w:p>
    <w:p w14:paraId="621FCFB7" w14:textId="77777777"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Ensures that cost codes are implemented and maintained according to the instructions of departmental clients, checking that codes are appropriate and highlighting and correcting incomplete or incorrect codes in consultation with the Department.</w:t>
      </w:r>
    </w:p>
    <w:p w14:paraId="621FCFB8" w14:textId="77777777" w:rsidR="006A54E9" w:rsidRPr="006A54E9" w:rsidRDefault="006A54E9" w:rsidP="006A54E9">
      <w:pPr>
        <w:rPr>
          <w:rFonts w:asciiTheme="minorHAnsi" w:hAnsiTheme="minorHAnsi"/>
          <w:szCs w:val="20"/>
        </w:rPr>
      </w:pPr>
    </w:p>
    <w:p w14:paraId="621FCFB9" w14:textId="77777777"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 xml:space="preserve">Provides cover for staff absence or vacancies in the Payroll Section as instructed by the Payroll </w:t>
      </w:r>
      <w:r w:rsidR="00EF11C4">
        <w:rPr>
          <w:rFonts w:asciiTheme="minorHAnsi" w:hAnsiTheme="minorHAnsi"/>
        </w:rPr>
        <w:t>Team Leader</w:t>
      </w:r>
      <w:r w:rsidRPr="006A54E9">
        <w:rPr>
          <w:rFonts w:asciiTheme="minorHAnsi" w:hAnsiTheme="minorHAnsi"/>
        </w:rPr>
        <w:t xml:space="preserve"> or by the </w:t>
      </w:r>
      <w:r w:rsidR="00EF11C4">
        <w:rPr>
          <w:rFonts w:asciiTheme="minorHAnsi" w:hAnsiTheme="minorHAnsi"/>
        </w:rPr>
        <w:t xml:space="preserve">Head of </w:t>
      </w:r>
      <w:r w:rsidRPr="006A54E9">
        <w:rPr>
          <w:rFonts w:asciiTheme="minorHAnsi" w:hAnsiTheme="minorHAnsi"/>
        </w:rPr>
        <w:t>Payroll.</w:t>
      </w:r>
    </w:p>
    <w:p w14:paraId="621FCFBA" w14:textId="77777777" w:rsidR="006A54E9" w:rsidRPr="006A54E9" w:rsidRDefault="006A54E9" w:rsidP="006A54E9">
      <w:pPr>
        <w:rPr>
          <w:rFonts w:asciiTheme="minorHAnsi" w:hAnsiTheme="minorHAnsi"/>
        </w:rPr>
      </w:pPr>
    </w:p>
    <w:p w14:paraId="621FCFBB" w14:textId="77777777" w:rsidR="006A54E9" w:rsidRPr="006A54E9" w:rsidRDefault="006A54E9" w:rsidP="006A54E9">
      <w:pPr>
        <w:pStyle w:val="ListParagraph"/>
        <w:numPr>
          <w:ilvl w:val="0"/>
          <w:numId w:val="41"/>
        </w:numPr>
        <w:rPr>
          <w:rFonts w:asciiTheme="minorHAnsi" w:hAnsiTheme="minorHAnsi"/>
          <w:szCs w:val="20"/>
        </w:rPr>
      </w:pPr>
      <w:r w:rsidRPr="006A54E9">
        <w:rPr>
          <w:rFonts w:asciiTheme="minorHAnsi" w:hAnsiTheme="minorHAnsi"/>
        </w:rPr>
        <w:t>Ensures that departmental standards are adhered to, payroll records are maintained, security of information is safeguarded and that payments made are properly and correctly authorised.</w:t>
      </w:r>
    </w:p>
    <w:p w14:paraId="621FCFBC" w14:textId="77777777" w:rsidR="006A54E9" w:rsidRPr="006A54E9" w:rsidRDefault="006A54E9" w:rsidP="006A54E9">
      <w:pPr>
        <w:rPr>
          <w:rFonts w:asciiTheme="minorHAnsi" w:hAnsiTheme="minorHAnsi"/>
          <w:szCs w:val="20"/>
        </w:rPr>
      </w:pPr>
    </w:p>
    <w:p w14:paraId="621FCFBD" w14:textId="77777777"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Advise departmental managers as necessary on payroll related matters.</w:t>
      </w:r>
    </w:p>
    <w:p w14:paraId="621FCFBE" w14:textId="77777777" w:rsidR="006A54E9" w:rsidRPr="006A54E9" w:rsidRDefault="006A54E9" w:rsidP="006A54E9">
      <w:pPr>
        <w:rPr>
          <w:rFonts w:asciiTheme="minorHAnsi" w:hAnsiTheme="minorHAnsi"/>
        </w:rPr>
      </w:pPr>
    </w:p>
    <w:p w14:paraId="621FCFBF" w14:textId="77777777"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Ensures that payroll logs are completed to assist in budgeting for payrolls, ensuring that recharges to departments and schools is accurate. </w:t>
      </w:r>
    </w:p>
    <w:p w14:paraId="621FCFC0" w14:textId="77777777" w:rsidR="006A54E9" w:rsidRPr="006A54E9" w:rsidRDefault="006A54E9" w:rsidP="006A54E9">
      <w:pPr>
        <w:rPr>
          <w:rFonts w:asciiTheme="minorHAnsi" w:hAnsiTheme="minorHAnsi"/>
          <w:szCs w:val="20"/>
        </w:rPr>
      </w:pPr>
    </w:p>
    <w:p w14:paraId="621FCFC4" w14:textId="66C662EE" w:rsidR="00871EE9" w:rsidRDefault="00871EE9" w:rsidP="00871EE9">
      <w:pPr>
        <w:rPr>
          <w:rFonts w:asciiTheme="minorHAnsi" w:hAnsiTheme="minorHAnsi" w:cs="Arial"/>
          <w:b/>
          <w:bCs/>
        </w:rPr>
      </w:pPr>
    </w:p>
    <w:p w14:paraId="63CE4363" w14:textId="7AFC21A0" w:rsidR="006F7A48" w:rsidRDefault="006F7A48" w:rsidP="00871EE9">
      <w:pPr>
        <w:rPr>
          <w:rFonts w:asciiTheme="minorHAnsi" w:hAnsiTheme="minorHAnsi" w:cs="Arial"/>
          <w:b/>
          <w:bCs/>
        </w:rPr>
      </w:pPr>
    </w:p>
    <w:p w14:paraId="35A2F036" w14:textId="46E60F79" w:rsidR="006F7A48" w:rsidRDefault="006F7A48" w:rsidP="00871EE9">
      <w:pPr>
        <w:rPr>
          <w:rFonts w:asciiTheme="minorHAnsi" w:hAnsiTheme="minorHAnsi" w:cs="Arial"/>
          <w:b/>
          <w:bCs/>
        </w:rPr>
      </w:pPr>
    </w:p>
    <w:p w14:paraId="02EC7638" w14:textId="447FECFA" w:rsidR="006F7A48" w:rsidRDefault="006F7A48" w:rsidP="00871EE9">
      <w:pPr>
        <w:rPr>
          <w:rFonts w:asciiTheme="minorHAnsi" w:hAnsiTheme="minorHAnsi" w:cs="Arial"/>
          <w:b/>
          <w:bCs/>
        </w:rPr>
      </w:pPr>
    </w:p>
    <w:p w14:paraId="7AB31A38" w14:textId="4401E0A9" w:rsidR="006F7A48" w:rsidRDefault="006F7A48" w:rsidP="00871EE9">
      <w:pPr>
        <w:rPr>
          <w:rFonts w:asciiTheme="minorHAnsi" w:hAnsiTheme="minorHAnsi" w:cs="Arial"/>
          <w:b/>
          <w:bCs/>
        </w:rPr>
      </w:pPr>
    </w:p>
    <w:p w14:paraId="1714993A" w14:textId="0C46F3C8" w:rsidR="006F7A48" w:rsidRDefault="006F7A48" w:rsidP="00871EE9">
      <w:pPr>
        <w:rPr>
          <w:rFonts w:asciiTheme="minorHAnsi" w:hAnsiTheme="minorHAnsi" w:cs="Arial"/>
          <w:b/>
          <w:bCs/>
        </w:rPr>
      </w:pPr>
    </w:p>
    <w:p w14:paraId="1902EB7E" w14:textId="77777777" w:rsidR="006F7A48" w:rsidRDefault="006F7A48" w:rsidP="00871EE9">
      <w:pPr>
        <w:rPr>
          <w:rFonts w:asciiTheme="minorHAnsi" w:hAnsiTheme="minorHAnsi" w:cs="Arial"/>
          <w:b/>
          <w:bCs/>
        </w:rPr>
      </w:pPr>
    </w:p>
    <w:p w14:paraId="621FCFDE" w14:textId="77777777" w:rsidR="00F27644" w:rsidRPr="00F27644" w:rsidRDefault="00F27644" w:rsidP="006F7D65">
      <w:pPr>
        <w:pStyle w:val="ListParagraph"/>
        <w:rPr>
          <w:rFonts w:asciiTheme="minorHAnsi" w:hAnsiTheme="minorHAnsi" w:cs="Arial"/>
          <w:bCs/>
        </w:rPr>
      </w:pPr>
    </w:p>
    <w:p w14:paraId="621FCFE0" w14:textId="77777777" w:rsidR="00F27644" w:rsidRPr="006F7D65" w:rsidRDefault="00F27644" w:rsidP="006F7D65">
      <w:pPr>
        <w:ind w:left="360"/>
        <w:rPr>
          <w:rFonts w:asciiTheme="minorHAnsi" w:hAnsiTheme="minorHAnsi" w:cs="Arial"/>
          <w:bCs/>
        </w:rPr>
      </w:pPr>
    </w:p>
    <w:p w14:paraId="621FD002" w14:textId="77777777" w:rsidR="00BB4DD8" w:rsidRPr="006A54E9" w:rsidRDefault="0031631E" w:rsidP="00BB4DD8">
      <w:pPr>
        <w:rPr>
          <w:rFonts w:asciiTheme="minorHAnsi" w:hAnsiTheme="minorHAnsi" w:cs="Arial"/>
          <w:b/>
          <w:bCs/>
        </w:rPr>
      </w:pPr>
      <w:r>
        <w:rPr>
          <w:rFonts w:asciiTheme="minorHAnsi" w:hAnsiTheme="minorHAnsi" w:cs="Arial"/>
          <w:b/>
          <w:bCs/>
        </w:rPr>
        <w:lastRenderedPageBreak/>
        <w:t xml:space="preserve"> </w:t>
      </w:r>
      <w:r w:rsidR="00BB4DD8" w:rsidRPr="006A54E9">
        <w:rPr>
          <w:rFonts w:asciiTheme="minorHAnsi" w:hAnsiTheme="minorHAnsi" w:cs="Arial"/>
          <w:b/>
          <w:bCs/>
        </w:rPr>
        <w:t>Generic Duties and Responsibilities</w:t>
      </w:r>
    </w:p>
    <w:p w14:paraId="621FD003" w14:textId="77777777" w:rsidR="00BB4DD8" w:rsidRPr="006A54E9" w:rsidRDefault="00BB4DD8" w:rsidP="00C22178">
      <w:pPr>
        <w:ind w:left="360"/>
        <w:rPr>
          <w:rFonts w:asciiTheme="minorHAnsi" w:hAnsiTheme="minorHAnsi" w:cs="Arial"/>
        </w:rPr>
      </w:pPr>
    </w:p>
    <w:p w14:paraId="621FD004" w14:textId="77777777" w:rsidR="00CD0D02" w:rsidRPr="006A54E9" w:rsidRDefault="00CD0D02" w:rsidP="00C22178">
      <w:pPr>
        <w:numPr>
          <w:ilvl w:val="0"/>
          <w:numId w:val="28"/>
        </w:numPr>
        <w:ind w:left="360"/>
        <w:rPr>
          <w:rFonts w:asciiTheme="minorHAnsi" w:hAnsiTheme="minorHAnsi" w:cs="Arial"/>
        </w:rPr>
      </w:pPr>
      <w:r w:rsidRPr="006A54E9">
        <w:rPr>
          <w:rFonts w:asciiTheme="minorHAnsi" w:hAnsiTheme="minorHAnsi" w:cs="Arial"/>
        </w:rPr>
        <w:t xml:space="preserve">To contribute to the continuous improvement of the </w:t>
      </w:r>
      <w:r w:rsidR="000621A9" w:rsidRPr="006A54E9">
        <w:rPr>
          <w:rFonts w:asciiTheme="minorHAnsi" w:hAnsiTheme="minorHAnsi" w:cs="Arial"/>
        </w:rPr>
        <w:t xml:space="preserve">services of the </w:t>
      </w:r>
      <w:r w:rsidRPr="006A54E9">
        <w:rPr>
          <w:rFonts w:asciiTheme="minorHAnsi" w:hAnsiTheme="minorHAnsi" w:cs="Arial"/>
        </w:rPr>
        <w:t>Boroughs of Wandsworth and Richmond</w:t>
      </w:r>
      <w:r w:rsidR="00B34715" w:rsidRPr="006A54E9">
        <w:rPr>
          <w:rFonts w:asciiTheme="minorHAnsi" w:hAnsiTheme="minorHAnsi" w:cs="Arial"/>
        </w:rPr>
        <w:t xml:space="preserve">. </w:t>
      </w:r>
    </w:p>
    <w:p w14:paraId="621FD005" w14:textId="77777777" w:rsidR="006345A2" w:rsidRPr="006A54E9" w:rsidRDefault="006345A2" w:rsidP="006345A2">
      <w:pPr>
        <w:ind w:left="360"/>
        <w:rPr>
          <w:rFonts w:asciiTheme="minorHAnsi" w:hAnsiTheme="minorHAnsi" w:cs="Arial"/>
        </w:rPr>
      </w:pPr>
    </w:p>
    <w:p w14:paraId="621FD006" w14:textId="77777777" w:rsidR="00591F9B" w:rsidRDefault="00C62BA2" w:rsidP="00591F9B">
      <w:pPr>
        <w:numPr>
          <w:ilvl w:val="0"/>
          <w:numId w:val="28"/>
        </w:numPr>
        <w:ind w:left="360"/>
        <w:rPr>
          <w:rFonts w:ascii="Calibri" w:hAnsi="Calibri" w:cs="Arial"/>
        </w:rPr>
      </w:pPr>
      <w:r w:rsidRPr="006A54E9">
        <w:rPr>
          <w:rFonts w:asciiTheme="minorHAnsi" w:hAnsiTheme="minorHAnsi" w:cs="Arial"/>
        </w:rPr>
        <w:t xml:space="preserve">To comply </w:t>
      </w:r>
      <w:r w:rsidR="00B11F16" w:rsidRPr="006A54E9">
        <w:rPr>
          <w:rFonts w:asciiTheme="minorHAnsi" w:hAnsiTheme="minorHAnsi" w:cs="Arial"/>
        </w:rPr>
        <w:t>with relevant</w:t>
      </w:r>
      <w:r w:rsidRPr="006A54E9">
        <w:rPr>
          <w:rFonts w:asciiTheme="minorHAnsi" w:hAnsiTheme="minorHAnsi" w:cs="Arial"/>
        </w:rPr>
        <w:t xml:space="preserve"> Codes of Practice, including</w:t>
      </w:r>
      <w:r w:rsidRPr="00CB0D3C">
        <w:rPr>
          <w:rFonts w:ascii="Calibri" w:hAnsi="Calibri" w:cs="Arial"/>
        </w:rPr>
        <w:t xml:space="preserve"> the Code of Conduct and policies concerning data protection and health and safety.</w:t>
      </w:r>
    </w:p>
    <w:p w14:paraId="621FD007" w14:textId="77777777" w:rsidR="00591F9B" w:rsidRPr="00591F9B" w:rsidRDefault="00591F9B" w:rsidP="00915B47">
      <w:pPr>
        <w:ind w:left="360"/>
        <w:rPr>
          <w:rFonts w:ascii="Calibri" w:hAnsi="Calibri" w:cs="Arial"/>
        </w:rPr>
      </w:pPr>
    </w:p>
    <w:p w14:paraId="621FD008" w14:textId="52A103FF"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w:t>
      </w:r>
      <w:r w:rsidR="00B72C34">
        <w:rPr>
          <w:rFonts w:ascii="Calibri" w:hAnsi="Calibri" w:cs="Arial"/>
          <w:bCs/>
        </w:rPr>
        <w:t xml:space="preserve"> and </w:t>
      </w:r>
      <w:r w:rsidRPr="00705642">
        <w:rPr>
          <w:rFonts w:ascii="Calibri" w:hAnsi="Calibri" w:cs="Arial"/>
          <w:bCs/>
        </w:rPr>
        <w:t>procedures and local risk assessments to maintain confidentiality, integrity, availability and legal compliance of information and systems</w:t>
      </w:r>
    </w:p>
    <w:p w14:paraId="621FD009" w14:textId="77777777" w:rsidR="00C62BA2" w:rsidRPr="005B3EBF" w:rsidRDefault="00C62BA2" w:rsidP="00C62BA2">
      <w:pPr>
        <w:rPr>
          <w:rFonts w:ascii="Calibri" w:hAnsi="Calibri" w:cs="Arial"/>
        </w:rPr>
      </w:pPr>
    </w:p>
    <w:p w14:paraId="621FD00A"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21FD00B" w14:textId="77777777" w:rsidR="00C62BA2" w:rsidRDefault="00C62BA2" w:rsidP="00C62BA2">
      <w:pPr>
        <w:ind w:left="360"/>
        <w:rPr>
          <w:rFonts w:ascii="Calibri" w:hAnsi="Calibri" w:cs="Arial"/>
        </w:rPr>
      </w:pPr>
    </w:p>
    <w:p w14:paraId="621FD00C"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21FD00D" w14:textId="77777777" w:rsidR="00C62BA2" w:rsidRPr="005B3EBF" w:rsidRDefault="00C62BA2" w:rsidP="00C62BA2">
      <w:pPr>
        <w:shd w:val="clear" w:color="auto" w:fill="FFFFFF"/>
        <w:rPr>
          <w:rFonts w:ascii="Calibri" w:hAnsi="Calibri" w:cs="Arial"/>
          <w:color w:val="000000"/>
        </w:rPr>
      </w:pPr>
    </w:p>
    <w:p w14:paraId="621FD00E"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21FD00F" w14:textId="77777777" w:rsidR="00AC50E4" w:rsidRDefault="00AC50E4" w:rsidP="007E3FE6">
      <w:pPr>
        <w:contextualSpacing/>
        <w:rPr>
          <w:rFonts w:ascii="Calibri" w:hAnsi="Calibri" w:cs="Arial"/>
          <w:b/>
        </w:rPr>
      </w:pPr>
    </w:p>
    <w:p w14:paraId="621FD017" w14:textId="77777777" w:rsidR="00B53894" w:rsidRDefault="006A1E18" w:rsidP="006F7D65">
      <w:pPr>
        <w:pStyle w:val="NormalWeb"/>
        <w:rPr>
          <w:rFonts w:ascii="Calibri" w:hAnsi="Calibri" w:cs="Arial"/>
          <w:b/>
          <w:bCs/>
          <w:color w:val="000000"/>
          <w:sz w:val="36"/>
          <w:szCs w:val="36"/>
        </w:rPr>
      </w:pPr>
      <w:r w:rsidRPr="005B3EBF">
        <w:rPr>
          <w:rFonts w:ascii="Calibri" w:hAnsi="Calibri"/>
          <w:b/>
        </w:rPr>
        <w:t xml:space="preserve"> </w:t>
      </w:r>
      <w:r w:rsidR="00543584">
        <w:rPr>
          <w:rFonts w:ascii="Calibri" w:hAnsi="Calibri" w:cs="Arial"/>
          <w:b/>
          <w:bCs/>
          <w:color w:val="000000"/>
          <w:sz w:val="36"/>
          <w:szCs w:val="36"/>
        </w:rPr>
        <w:t>P</w:t>
      </w:r>
      <w:r w:rsidR="00B3662C">
        <w:rPr>
          <w:rFonts w:ascii="Calibri" w:hAnsi="Calibri" w:cs="Arial"/>
          <w:b/>
          <w:bCs/>
          <w:color w:val="000000"/>
          <w:sz w:val="36"/>
          <w:szCs w:val="36"/>
        </w:rPr>
        <w:t>erson Specification</w:t>
      </w:r>
    </w:p>
    <w:p w14:paraId="621FD02D" w14:textId="301F7254"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p>
    <w:p w14:paraId="621FD02E" w14:textId="77777777" w:rsidR="00BB4DD8" w:rsidRPr="0049147F" w:rsidRDefault="00BB4DD8">
      <w:pPr>
        <w:rPr>
          <w:rFonts w:ascii="Calibri" w:hAnsi="Calibri"/>
          <w:sz w:val="12"/>
          <w:szCs w:val="12"/>
        </w:rPr>
      </w:pPr>
    </w:p>
    <w:p w14:paraId="621FD02F"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621FD030"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621FD031" w14:textId="05CACFCD"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r w:rsidR="00260F0F">
        <w:rPr>
          <w:rFonts w:ascii="Calibri" w:hAnsi="Calibri"/>
        </w:rPr>
        <w:t>.</w:t>
      </w:r>
    </w:p>
    <w:p w14:paraId="621FD032" w14:textId="50928DF0"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r w:rsidR="00260F0F">
        <w:rPr>
          <w:rFonts w:ascii="Calibri" w:hAnsi="Calibri"/>
        </w:rPr>
        <w:t>.</w:t>
      </w:r>
    </w:p>
    <w:p w14:paraId="621FD033" w14:textId="215C1F4F"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260F0F">
        <w:rPr>
          <w:rFonts w:ascii="Calibri" w:hAnsi="Calibri"/>
        </w:rPr>
        <w:t>.</w:t>
      </w:r>
      <w:r w:rsidR="00CD0D02">
        <w:rPr>
          <w:rFonts w:ascii="Calibri" w:hAnsi="Calibri"/>
        </w:rPr>
        <w:t xml:space="preserve"> </w:t>
      </w:r>
      <w:r w:rsidR="00EF1348">
        <w:rPr>
          <w:rFonts w:ascii="Calibri" w:hAnsi="Calibri"/>
        </w:rPr>
        <w:t xml:space="preserve"> </w:t>
      </w:r>
    </w:p>
    <w:p w14:paraId="621FD034" w14:textId="40BFA02E" w:rsidR="00BB4DD8"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r w:rsidR="000621A9">
        <w:rPr>
          <w:rFonts w:ascii="Calibri" w:hAnsi="Calibri"/>
        </w:rPr>
        <w:t>.</w:t>
      </w:r>
    </w:p>
    <w:p w14:paraId="1270D842" w14:textId="697E3832" w:rsidR="00705FDF" w:rsidRDefault="00705FDF" w:rsidP="00705FDF">
      <w:pPr>
        <w:ind w:left="360"/>
        <w:rPr>
          <w:rFonts w:ascii="Calibri" w:hAnsi="Calibri"/>
        </w:rPr>
      </w:pPr>
    </w:p>
    <w:p w14:paraId="2A3ECA14" w14:textId="45DB3B08" w:rsidR="005A0200" w:rsidRDefault="005A0200" w:rsidP="00705FDF">
      <w:pPr>
        <w:ind w:left="360"/>
        <w:rPr>
          <w:rFonts w:ascii="Calibri" w:hAnsi="Calibri"/>
        </w:rPr>
      </w:pPr>
    </w:p>
    <w:p w14:paraId="06746C9D" w14:textId="3B777A2F" w:rsidR="005A0200" w:rsidRDefault="005A0200" w:rsidP="00705FDF">
      <w:pPr>
        <w:ind w:left="360"/>
        <w:rPr>
          <w:rFonts w:ascii="Calibri" w:hAnsi="Calibri"/>
        </w:rPr>
      </w:pPr>
    </w:p>
    <w:p w14:paraId="71972AEC" w14:textId="4F56955F" w:rsidR="005A0200" w:rsidRDefault="005A0200" w:rsidP="00705FDF">
      <w:pPr>
        <w:ind w:left="360"/>
        <w:rPr>
          <w:rFonts w:ascii="Calibri" w:hAnsi="Calibri"/>
        </w:rPr>
      </w:pPr>
    </w:p>
    <w:p w14:paraId="47AD3E3E" w14:textId="5C39BD78" w:rsidR="005A0200" w:rsidRDefault="005A0200" w:rsidP="00705FDF">
      <w:pPr>
        <w:ind w:left="360"/>
        <w:rPr>
          <w:rFonts w:ascii="Calibri" w:hAnsi="Calibri"/>
        </w:rPr>
      </w:pPr>
    </w:p>
    <w:p w14:paraId="2E26827B" w14:textId="77777777" w:rsidR="005A0200" w:rsidRPr="00AB7915" w:rsidRDefault="005A0200" w:rsidP="00705FDF">
      <w:pPr>
        <w:ind w:left="360"/>
        <w:rPr>
          <w:rFonts w:ascii="Calibri" w:hAnsi="Calibri"/>
        </w:rPr>
      </w:pPr>
    </w:p>
    <w:p w14:paraId="621FD035" w14:textId="77777777" w:rsidR="00BB4DD8" w:rsidRPr="0049147F" w:rsidRDefault="00BB4DD8">
      <w:pPr>
        <w:rPr>
          <w:rFonts w:ascii="Calibri" w:hAnsi="Calibri"/>
          <w:b/>
          <w:color w:val="FF0000"/>
          <w:sz w:val="16"/>
          <w:szCs w:val="16"/>
        </w:rPr>
      </w:pPr>
    </w:p>
    <w:tbl>
      <w:tblPr>
        <w:tblW w:w="93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912"/>
        <w:gridCol w:w="2410"/>
      </w:tblGrid>
      <w:tr w:rsidR="00343CED" w:rsidRPr="005B3EBF" w14:paraId="621FD03B" w14:textId="77777777" w:rsidTr="00AC50E4">
        <w:trPr>
          <w:trHeight w:val="548"/>
        </w:trPr>
        <w:tc>
          <w:tcPr>
            <w:tcW w:w="691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21FD036" w14:textId="77777777" w:rsidR="00343CED" w:rsidRPr="005B3EBF" w:rsidRDefault="00B3662C" w:rsidP="00AC50E4">
            <w:pPr>
              <w:rPr>
                <w:rFonts w:ascii="Calibri" w:hAnsi="Calibri" w:cs="Arial"/>
              </w:rPr>
            </w:pPr>
            <w:r>
              <w:rPr>
                <w:rFonts w:ascii="Calibri" w:hAnsi="Calibri" w:cs="Arial"/>
                <w:b/>
                <w:bCs/>
              </w:rPr>
              <w:lastRenderedPageBreak/>
              <w:t xml:space="preserve">Person Specification </w:t>
            </w:r>
            <w:r w:rsidR="00343CED" w:rsidRPr="005B3EBF">
              <w:rPr>
                <w:rFonts w:ascii="Calibri" w:hAnsi="Calibri" w:cs="Arial"/>
                <w:b/>
                <w:bCs/>
              </w:rPr>
              <w:t>Requirements</w:t>
            </w:r>
          </w:p>
          <w:p w14:paraId="621FD037" w14:textId="77777777" w:rsidR="00343CED" w:rsidRPr="005B3EBF" w:rsidRDefault="00343CED" w:rsidP="00AC50E4">
            <w:pPr>
              <w:rPr>
                <w:rFonts w:ascii="Calibri" w:hAnsi="Calibri" w:cs="Arial"/>
              </w:rPr>
            </w:pPr>
          </w:p>
        </w:tc>
        <w:tc>
          <w:tcPr>
            <w:tcW w:w="2410" w:type="dxa"/>
            <w:tcBorders>
              <w:top w:val="single" w:sz="8" w:space="0" w:color="000000"/>
              <w:bottom w:val="single" w:sz="8" w:space="0" w:color="000000"/>
              <w:right w:val="single" w:sz="8" w:space="0" w:color="000000"/>
            </w:tcBorders>
            <w:shd w:val="clear" w:color="auto" w:fill="D9D9D9"/>
            <w:vAlign w:val="center"/>
            <w:hideMark/>
          </w:tcPr>
          <w:p w14:paraId="621FD038" w14:textId="77777777" w:rsidR="00407E7C" w:rsidRDefault="00343CED" w:rsidP="00AC50E4">
            <w:pPr>
              <w:jc w:val="center"/>
              <w:rPr>
                <w:rFonts w:ascii="Calibri" w:hAnsi="Calibri" w:cs="Arial"/>
                <w:b/>
                <w:bCs/>
              </w:rPr>
            </w:pPr>
            <w:r w:rsidRPr="005B3EBF">
              <w:rPr>
                <w:rFonts w:ascii="Calibri" w:hAnsi="Calibri" w:cs="Arial"/>
                <w:b/>
                <w:bCs/>
              </w:rPr>
              <w:t>Assessed by</w:t>
            </w:r>
          </w:p>
          <w:p w14:paraId="621FD039" w14:textId="77777777" w:rsidR="00AC50E4" w:rsidRDefault="00343CED" w:rsidP="00AC50E4">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r w:rsidR="00AC50E4">
              <w:rPr>
                <w:rFonts w:ascii="Calibri" w:hAnsi="Calibri" w:cs="Arial"/>
                <w:b/>
                <w:bCs/>
              </w:rPr>
              <w:t xml:space="preserve"> </w:t>
            </w:r>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 T/ C</w:t>
            </w:r>
          </w:p>
          <w:p w14:paraId="621FD03A" w14:textId="77777777" w:rsidR="00343CED" w:rsidRPr="00AC50E4" w:rsidRDefault="00407E7C" w:rsidP="00AC50E4">
            <w:pPr>
              <w:jc w:val="center"/>
              <w:rPr>
                <w:rFonts w:ascii="Calibri" w:hAnsi="Calibri" w:cs="Arial"/>
                <w:b/>
                <w:bCs/>
                <w:sz w:val="20"/>
                <w:szCs w:val="20"/>
              </w:rPr>
            </w:pPr>
            <w:r w:rsidRPr="00AC50E4">
              <w:rPr>
                <w:rFonts w:ascii="Calibri" w:hAnsi="Calibri" w:cs="Arial"/>
                <w:b/>
                <w:bCs/>
                <w:sz w:val="20"/>
                <w:szCs w:val="20"/>
              </w:rPr>
              <w:t>(see below for explanation)</w:t>
            </w:r>
          </w:p>
        </w:tc>
      </w:tr>
      <w:tr w:rsidR="00343CED" w:rsidRPr="0078263E" w14:paraId="621FD03D" w14:textId="77777777" w:rsidTr="00AC50E4">
        <w:trPr>
          <w:trHeight w:val="70"/>
        </w:trPr>
        <w:tc>
          <w:tcPr>
            <w:tcW w:w="9322" w:type="dxa"/>
            <w:gridSpan w:val="2"/>
            <w:tcBorders>
              <w:left w:val="single" w:sz="8" w:space="0" w:color="000000"/>
              <w:bottom w:val="single" w:sz="8" w:space="0" w:color="000000"/>
              <w:right w:val="single" w:sz="8" w:space="0" w:color="000000"/>
            </w:tcBorders>
            <w:shd w:val="clear" w:color="auto" w:fill="D9D9D9"/>
            <w:vAlign w:val="center"/>
            <w:hideMark/>
          </w:tcPr>
          <w:p w14:paraId="621FD03C" w14:textId="77777777" w:rsidR="00343CED" w:rsidRPr="0078263E" w:rsidRDefault="007625E3" w:rsidP="00AC50E4">
            <w:pPr>
              <w:spacing w:line="70" w:lineRule="atLeast"/>
              <w:rPr>
                <w:rFonts w:asciiTheme="minorHAnsi" w:hAnsiTheme="minorHAnsi" w:cs="Arial"/>
                <w:b/>
              </w:rPr>
            </w:pPr>
            <w:r>
              <w:rPr>
                <w:rFonts w:asciiTheme="minorHAnsi" w:hAnsiTheme="minorHAnsi" w:cs="Arial"/>
                <w:b/>
                <w:bCs/>
              </w:rPr>
              <w:t xml:space="preserve">Knowledge &amp; </w:t>
            </w:r>
            <w:r w:rsidR="00343CED" w:rsidRPr="0078263E">
              <w:rPr>
                <w:rFonts w:asciiTheme="minorHAnsi" w:hAnsiTheme="minorHAnsi" w:cs="Arial"/>
                <w:b/>
                <w:bCs/>
              </w:rPr>
              <w:t xml:space="preserve">Experience </w:t>
            </w:r>
          </w:p>
        </w:tc>
      </w:tr>
      <w:tr w:rsidR="00343CED" w:rsidRPr="0078263E" w14:paraId="621FD040"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3E" w14:textId="6B6465CF" w:rsidR="00343CED" w:rsidRPr="0078263E" w:rsidRDefault="0078263E" w:rsidP="0078263E">
            <w:pPr>
              <w:numPr>
                <w:ilvl w:val="0"/>
                <w:numId w:val="34"/>
              </w:numPr>
              <w:rPr>
                <w:rFonts w:asciiTheme="minorHAnsi" w:hAnsiTheme="minorHAnsi"/>
                <w:lang w:eastAsia="en-US"/>
              </w:rPr>
            </w:pPr>
            <w:r>
              <w:rPr>
                <w:rFonts w:asciiTheme="minorHAnsi" w:hAnsiTheme="minorHAnsi"/>
                <w:lang w:eastAsia="en-US"/>
              </w:rPr>
              <w:t>E</w:t>
            </w:r>
            <w:r w:rsidR="006A54E9" w:rsidRPr="0078263E">
              <w:rPr>
                <w:rFonts w:asciiTheme="minorHAnsi" w:hAnsiTheme="minorHAnsi"/>
                <w:lang w:eastAsia="en-US"/>
              </w:rPr>
              <w:t>xperience</w:t>
            </w:r>
            <w:r>
              <w:rPr>
                <w:rFonts w:asciiTheme="minorHAnsi" w:hAnsiTheme="minorHAnsi"/>
                <w:lang w:eastAsia="en-US"/>
              </w:rPr>
              <w:t xml:space="preserve"> or substantial experience of working within a </w:t>
            </w:r>
            <w:r w:rsidR="006A54E9" w:rsidRPr="0078263E">
              <w:rPr>
                <w:rFonts w:asciiTheme="minorHAnsi" w:hAnsiTheme="minorHAnsi"/>
                <w:lang w:eastAsia="en-US"/>
              </w:rPr>
              <w:t xml:space="preserve">payroll </w:t>
            </w:r>
            <w:r w:rsidR="00260F0F">
              <w:rPr>
                <w:rFonts w:asciiTheme="minorHAnsi" w:hAnsiTheme="minorHAnsi"/>
                <w:lang w:eastAsia="en-US"/>
              </w:rPr>
              <w:t>local authority</w:t>
            </w:r>
            <w:r>
              <w:rPr>
                <w:rFonts w:asciiTheme="minorHAnsi" w:hAnsiTheme="minorHAnsi"/>
                <w:lang w:eastAsia="en-US"/>
              </w:rPr>
              <w:t xml:space="preserve"> </w:t>
            </w:r>
            <w:r w:rsidR="006A54E9" w:rsidRPr="0078263E">
              <w:rPr>
                <w:rFonts w:asciiTheme="minorHAnsi" w:hAnsiTheme="minorHAnsi"/>
                <w:lang w:eastAsia="en-US"/>
              </w:rPr>
              <w:t>payroll environment</w:t>
            </w:r>
            <w:r w:rsidR="00260F0F">
              <w:rPr>
                <w:rFonts w:asciiTheme="minorHAnsi" w:hAnsiTheme="minorHAnsi"/>
                <w:lang w:eastAsia="en-US"/>
              </w:rPr>
              <w:t>.</w:t>
            </w:r>
          </w:p>
        </w:tc>
        <w:tc>
          <w:tcPr>
            <w:tcW w:w="2410" w:type="dxa"/>
            <w:tcBorders>
              <w:bottom w:val="single" w:sz="8" w:space="0" w:color="000000"/>
              <w:right w:val="single" w:sz="8" w:space="0" w:color="000000"/>
            </w:tcBorders>
            <w:shd w:val="clear" w:color="auto" w:fill="FFFFFF"/>
            <w:vAlign w:val="center"/>
          </w:tcPr>
          <w:p w14:paraId="621FD03F" w14:textId="77777777" w:rsidR="00343CED"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p>
        </w:tc>
      </w:tr>
      <w:tr w:rsidR="00343CED" w:rsidRPr="0078263E" w14:paraId="621FD043"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41" w14:textId="494B9811" w:rsidR="00343CED" w:rsidRPr="0078263E" w:rsidRDefault="0078263E" w:rsidP="00AC50E4">
            <w:pPr>
              <w:pStyle w:val="Heading7"/>
              <w:keepLines w:val="0"/>
              <w:numPr>
                <w:ilvl w:val="0"/>
                <w:numId w:val="34"/>
              </w:numPr>
              <w:spacing w:before="0"/>
              <w:rPr>
                <w:rFonts w:asciiTheme="minorHAnsi" w:hAnsiTheme="minorHAnsi" w:cs="Arial"/>
                <w:i w:val="0"/>
                <w:color w:val="auto"/>
              </w:rPr>
            </w:pPr>
            <w:r w:rsidRPr="00D50E33">
              <w:rPr>
                <w:rFonts w:asciiTheme="minorHAnsi" w:hAnsiTheme="minorHAnsi"/>
                <w:i w:val="0"/>
                <w:color w:val="auto"/>
                <w:lang w:eastAsia="en-US"/>
              </w:rPr>
              <w:t>Experience of dealing with enquires by correspondence, telephone, e-mail and in person with consideration to data protection and confidentiality</w:t>
            </w:r>
            <w:r w:rsidR="00260F0F">
              <w:rPr>
                <w:rFonts w:asciiTheme="minorHAnsi" w:hAnsiTheme="minorHAnsi"/>
                <w:i w:val="0"/>
                <w:color w:val="auto"/>
                <w:lang w:eastAsia="en-US"/>
              </w:rPr>
              <w:t>.</w:t>
            </w:r>
          </w:p>
        </w:tc>
        <w:tc>
          <w:tcPr>
            <w:tcW w:w="2410" w:type="dxa"/>
            <w:tcBorders>
              <w:bottom w:val="single" w:sz="8" w:space="0" w:color="000000"/>
              <w:right w:val="single" w:sz="8" w:space="0" w:color="000000"/>
            </w:tcBorders>
            <w:shd w:val="clear" w:color="auto" w:fill="FFFFFF"/>
            <w:vAlign w:val="center"/>
          </w:tcPr>
          <w:p w14:paraId="621FD042" w14:textId="77777777" w:rsidR="00343CED"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p>
        </w:tc>
      </w:tr>
      <w:tr w:rsidR="00343CED" w:rsidRPr="0078263E" w14:paraId="621FD046"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44" w14:textId="7415AEB9" w:rsidR="00343CED" w:rsidRPr="007625E3" w:rsidRDefault="007625E3" w:rsidP="00AC50E4">
            <w:pPr>
              <w:pStyle w:val="Heading5"/>
              <w:numPr>
                <w:ilvl w:val="0"/>
                <w:numId w:val="34"/>
              </w:numPr>
              <w:tabs>
                <w:tab w:val="left" w:pos="540"/>
              </w:tabs>
              <w:jc w:val="left"/>
              <w:rPr>
                <w:rFonts w:asciiTheme="minorHAnsi" w:hAnsiTheme="minorHAnsi" w:cs="Arial"/>
                <w:b w:val="0"/>
                <w:sz w:val="24"/>
              </w:rPr>
            </w:pPr>
            <w:r w:rsidRPr="007625E3">
              <w:rPr>
                <w:rFonts w:asciiTheme="minorHAnsi" w:hAnsiTheme="minorHAnsi"/>
                <w:b w:val="0"/>
                <w:sz w:val="24"/>
              </w:rPr>
              <w:t>Able to incorporate complex rules into working practices</w:t>
            </w:r>
            <w:r w:rsidR="00260F0F">
              <w:rPr>
                <w:rFonts w:asciiTheme="minorHAnsi" w:hAnsiTheme="minorHAnsi"/>
                <w:b w:val="0"/>
                <w:sz w:val="24"/>
              </w:rPr>
              <w:t>.</w:t>
            </w:r>
          </w:p>
        </w:tc>
        <w:tc>
          <w:tcPr>
            <w:tcW w:w="2410" w:type="dxa"/>
            <w:tcBorders>
              <w:bottom w:val="single" w:sz="8" w:space="0" w:color="000000"/>
              <w:right w:val="single" w:sz="8" w:space="0" w:color="000000"/>
            </w:tcBorders>
            <w:shd w:val="clear" w:color="auto" w:fill="FFFFFF"/>
            <w:vAlign w:val="center"/>
          </w:tcPr>
          <w:p w14:paraId="621FD045" w14:textId="77777777" w:rsidR="00343CED" w:rsidRPr="0078263E" w:rsidRDefault="008915BC" w:rsidP="00AC50E4">
            <w:pPr>
              <w:jc w:val="center"/>
              <w:rPr>
                <w:rFonts w:asciiTheme="minorHAnsi" w:hAnsiTheme="minorHAnsi" w:cs="Arial"/>
              </w:rPr>
            </w:pPr>
            <w:r w:rsidRPr="0078263E">
              <w:rPr>
                <w:rFonts w:asciiTheme="minorHAnsi" w:hAnsiTheme="minorHAnsi" w:cs="Arial"/>
              </w:rPr>
              <w:t>A &amp; I</w:t>
            </w:r>
          </w:p>
        </w:tc>
      </w:tr>
      <w:tr w:rsidR="007625E3" w:rsidRPr="0078263E" w14:paraId="621FD049"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47" w14:textId="7EDCD448" w:rsidR="007625E3" w:rsidRPr="007625E3" w:rsidRDefault="007625E3" w:rsidP="00AC50E4">
            <w:pPr>
              <w:pStyle w:val="Heading5"/>
              <w:numPr>
                <w:ilvl w:val="0"/>
                <w:numId w:val="34"/>
              </w:numPr>
              <w:tabs>
                <w:tab w:val="left" w:pos="540"/>
              </w:tabs>
              <w:jc w:val="left"/>
              <w:rPr>
                <w:rFonts w:asciiTheme="minorHAnsi" w:hAnsiTheme="minorHAnsi"/>
                <w:b w:val="0"/>
                <w:sz w:val="24"/>
              </w:rPr>
            </w:pPr>
            <w:r w:rsidRPr="007625E3">
              <w:rPr>
                <w:rFonts w:asciiTheme="minorHAnsi" w:hAnsiTheme="minorHAnsi"/>
                <w:b w:val="0"/>
                <w:sz w:val="24"/>
              </w:rPr>
              <w:t>Able to explain complex rules clearly, both orally and in writing</w:t>
            </w:r>
            <w:r w:rsidR="00260F0F">
              <w:rPr>
                <w:rFonts w:asciiTheme="minorHAnsi" w:hAnsiTheme="minorHAnsi"/>
                <w:b w:val="0"/>
                <w:sz w:val="24"/>
              </w:rPr>
              <w:t>.</w:t>
            </w:r>
          </w:p>
        </w:tc>
        <w:tc>
          <w:tcPr>
            <w:tcW w:w="2410" w:type="dxa"/>
            <w:tcBorders>
              <w:bottom w:val="single" w:sz="8" w:space="0" w:color="000000"/>
              <w:right w:val="single" w:sz="8" w:space="0" w:color="000000"/>
            </w:tcBorders>
            <w:shd w:val="clear" w:color="auto" w:fill="FFFFFF"/>
            <w:vAlign w:val="center"/>
          </w:tcPr>
          <w:p w14:paraId="621FD048" w14:textId="77777777" w:rsidR="007625E3" w:rsidRPr="0078263E" w:rsidRDefault="00D50E33" w:rsidP="00AC50E4">
            <w:pPr>
              <w:jc w:val="center"/>
              <w:rPr>
                <w:rFonts w:asciiTheme="minorHAnsi" w:hAnsiTheme="minorHAnsi" w:cs="Arial"/>
              </w:rPr>
            </w:pPr>
            <w:r>
              <w:rPr>
                <w:rFonts w:asciiTheme="minorHAnsi" w:hAnsiTheme="minorHAnsi" w:cs="Arial"/>
              </w:rPr>
              <w:t>A &amp; I</w:t>
            </w:r>
          </w:p>
        </w:tc>
      </w:tr>
      <w:tr w:rsidR="007625E3" w:rsidRPr="0078263E" w14:paraId="621FD04C"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4A" w14:textId="78C8CFB4" w:rsidR="007625E3" w:rsidRPr="007625E3" w:rsidRDefault="007625E3" w:rsidP="00AC50E4">
            <w:pPr>
              <w:pStyle w:val="Heading5"/>
              <w:numPr>
                <w:ilvl w:val="0"/>
                <w:numId w:val="34"/>
              </w:numPr>
              <w:tabs>
                <w:tab w:val="left" w:pos="540"/>
              </w:tabs>
              <w:jc w:val="left"/>
              <w:rPr>
                <w:rFonts w:asciiTheme="minorHAnsi" w:hAnsiTheme="minorHAnsi"/>
                <w:b w:val="0"/>
                <w:sz w:val="24"/>
              </w:rPr>
            </w:pPr>
            <w:r w:rsidRPr="007625E3">
              <w:rPr>
                <w:rFonts w:asciiTheme="minorHAnsi" w:hAnsiTheme="minorHAnsi"/>
                <w:b w:val="0"/>
                <w:sz w:val="24"/>
              </w:rPr>
              <w:t>A good eye for detail to identify, irregularities, discrepancies and ensure proper authorisation</w:t>
            </w:r>
            <w:r w:rsidR="00260F0F">
              <w:rPr>
                <w:rFonts w:asciiTheme="minorHAnsi" w:hAnsiTheme="minorHAnsi"/>
                <w:b w:val="0"/>
                <w:sz w:val="24"/>
              </w:rPr>
              <w:t>.</w:t>
            </w:r>
          </w:p>
        </w:tc>
        <w:tc>
          <w:tcPr>
            <w:tcW w:w="2410" w:type="dxa"/>
            <w:tcBorders>
              <w:bottom w:val="single" w:sz="8" w:space="0" w:color="000000"/>
              <w:right w:val="single" w:sz="8" w:space="0" w:color="000000"/>
            </w:tcBorders>
            <w:shd w:val="clear" w:color="auto" w:fill="FFFFFF"/>
            <w:vAlign w:val="center"/>
          </w:tcPr>
          <w:p w14:paraId="621FD04B" w14:textId="77777777" w:rsidR="007625E3" w:rsidRPr="0078263E" w:rsidRDefault="00D50E33" w:rsidP="00AC50E4">
            <w:pPr>
              <w:jc w:val="center"/>
              <w:rPr>
                <w:rFonts w:asciiTheme="minorHAnsi" w:hAnsiTheme="minorHAnsi" w:cs="Arial"/>
              </w:rPr>
            </w:pPr>
            <w:r>
              <w:rPr>
                <w:rFonts w:asciiTheme="minorHAnsi" w:hAnsiTheme="minorHAnsi" w:cs="Arial"/>
              </w:rPr>
              <w:t>A &amp; I</w:t>
            </w:r>
            <w:r w:rsidR="00D127A2">
              <w:rPr>
                <w:rFonts w:asciiTheme="minorHAnsi" w:hAnsiTheme="minorHAnsi" w:cs="Arial"/>
              </w:rPr>
              <w:t>/T</w:t>
            </w:r>
          </w:p>
        </w:tc>
      </w:tr>
      <w:tr w:rsidR="00343CED" w:rsidRPr="0078263E" w14:paraId="621FD04E" w14:textId="77777777" w:rsidTr="00AC50E4">
        <w:trPr>
          <w:trHeight w:val="70"/>
        </w:trPr>
        <w:tc>
          <w:tcPr>
            <w:tcW w:w="9322" w:type="dxa"/>
            <w:gridSpan w:val="2"/>
            <w:tcBorders>
              <w:left w:val="single" w:sz="8" w:space="0" w:color="000000"/>
              <w:bottom w:val="single" w:sz="8" w:space="0" w:color="000000"/>
              <w:right w:val="single" w:sz="8" w:space="0" w:color="000000"/>
            </w:tcBorders>
            <w:shd w:val="clear" w:color="auto" w:fill="D9D9D9"/>
            <w:vAlign w:val="center"/>
            <w:hideMark/>
          </w:tcPr>
          <w:p w14:paraId="621FD04D" w14:textId="77777777" w:rsidR="00343CED" w:rsidRPr="0078263E" w:rsidRDefault="00343CED" w:rsidP="00AC50E4">
            <w:pPr>
              <w:spacing w:line="70" w:lineRule="atLeast"/>
              <w:rPr>
                <w:rFonts w:asciiTheme="minorHAnsi" w:hAnsiTheme="minorHAnsi" w:cs="Arial"/>
                <w:b/>
              </w:rPr>
            </w:pPr>
            <w:r w:rsidRPr="0078263E">
              <w:rPr>
                <w:rFonts w:asciiTheme="minorHAnsi" w:hAnsiTheme="minorHAnsi" w:cs="Arial"/>
                <w:b/>
                <w:bCs/>
              </w:rPr>
              <w:t xml:space="preserve">Skills </w:t>
            </w:r>
          </w:p>
        </w:tc>
      </w:tr>
      <w:tr w:rsidR="008915BC" w:rsidRPr="0078263E" w14:paraId="621FD051"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4F" w14:textId="6838CC9E" w:rsidR="008915BC" w:rsidRPr="0078263E" w:rsidRDefault="0078263E" w:rsidP="0078263E">
            <w:pPr>
              <w:pStyle w:val="ListParagraph"/>
              <w:numPr>
                <w:ilvl w:val="0"/>
                <w:numId w:val="34"/>
              </w:numPr>
              <w:rPr>
                <w:rFonts w:asciiTheme="minorHAnsi" w:hAnsiTheme="minorHAnsi"/>
                <w:lang w:eastAsia="en-US"/>
              </w:rPr>
            </w:pPr>
            <w:bookmarkStart w:id="0" w:name="OLE_LINK1"/>
            <w:r w:rsidRPr="0078263E">
              <w:rPr>
                <w:rFonts w:asciiTheme="minorHAnsi" w:hAnsiTheme="minorHAnsi"/>
                <w:lang w:eastAsia="en-US"/>
              </w:rPr>
              <w:t xml:space="preserve">Good IT skills with experience of working routinely with computerised systems </w:t>
            </w:r>
            <w:r w:rsidR="00260F0F">
              <w:rPr>
                <w:rFonts w:asciiTheme="minorHAnsi" w:hAnsiTheme="minorHAnsi"/>
                <w:lang w:eastAsia="en-US"/>
              </w:rPr>
              <w:t xml:space="preserve">(preferably iTrent) </w:t>
            </w:r>
            <w:r w:rsidRPr="0078263E">
              <w:rPr>
                <w:rFonts w:asciiTheme="minorHAnsi" w:hAnsiTheme="minorHAnsi"/>
                <w:lang w:eastAsia="en-US"/>
              </w:rPr>
              <w:t>and spreadsheets (including Microsoft Office)</w:t>
            </w:r>
            <w:bookmarkEnd w:id="0"/>
            <w:r w:rsidR="00260F0F">
              <w:rPr>
                <w:rFonts w:asciiTheme="minorHAnsi" w:hAnsiTheme="minorHAnsi"/>
                <w:lang w:eastAsia="en-US"/>
              </w:rPr>
              <w:t>.</w:t>
            </w:r>
          </w:p>
        </w:tc>
        <w:tc>
          <w:tcPr>
            <w:tcW w:w="2410" w:type="dxa"/>
            <w:tcBorders>
              <w:bottom w:val="single" w:sz="8" w:space="0" w:color="000000"/>
              <w:right w:val="single" w:sz="8" w:space="0" w:color="000000"/>
            </w:tcBorders>
            <w:shd w:val="clear" w:color="auto" w:fill="FFFFFF"/>
            <w:vAlign w:val="center"/>
          </w:tcPr>
          <w:p w14:paraId="621FD050" w14:textId="77777777" w:rsidR="008915BC"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p>
        </w:tc>
      </w:tr>
      <w:tr w:rsidR="00343CED" w:rsidRPr="0078263E" w14:paraId="621FD054"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52" w14:textId="660EBC09" w:rsidR="006F7D65" w:rsidRPr="0078263E" w:rsidRDefault="0078263E" w:rsidP="006F7D65">
            <w:pPr>
              <w:numPr>
                <w:ilvl w:val="0"/>
                <w:numId w:val="34"/>
              </w:numPr>
              <w:rPr>
                <w:rFonts w:asciiTheme="minorHAnsi" w:hAnsiTheme="minorHAnsi"/>
                <w:lang w:eastAsia="en-US"/>
              </w:rPr>
            </w:pPr>
            <w:r w:rsidRPr="0078263E">
              <w:rPr>
                <w:rFonts w:asciiTheme="minorHAnsi" w:hAnsiTheme="minorHAnsi"/>
                <w:lang w:eastAsia="en-US"/>
              </w:rPr>
              <w:t>Ability to organise and prioritise your work to cope with competing demands/deadlines</w:t>
            </w:r>
            <w:r w:rsidR="00260F0F">
              <w:rPr>
                <w:rFonts w:asciiTheme="minorHAnsi" w:hAnsiTheme="minorHAnsi"/>
                <w:lang w:eastAsia="en-US"/>
              </w:rPr>
              <w:t>.</w:t>
            </w:r>
          </w:p>
        </w:tc>
        <w:tc>
          <w:tcPr>
            <w:tcW w:w="2410" w:type="dxa"/>
            <w:tcBorders>
              <w:bottom w:val="single" w:sz="8" w:space="0" w:color="000000"/>
              <w:right w:val="single" w:sz="8" w:space="0" w:color="000000"/>
            </w:tcBorders>
            <w:shd w:val="clear" w:color="auto" w:fill="FFFFFF"/>
            <w:vAlign w:val="center"/>
          </w:tcPr>
          <w:p w14:paraId="621FD053" w14:textId="77777777" w:rsidR="00343CED"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p>
        </w:tc>
      </w:tr>
      <w:tr w:rsidR="008915BC" w:rsidRPr="0078263E" w14:paraId="621FD057"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55" w14:textId="5E50A206" w:rsidR="008915BC" w:rsidRPr="0078263E" w:rsidRDefault="0078263E" w:rsidP="0078263E">
            <w:pPr>
              <w:numPr>
                <w:ilvl w:val="0"/>
                <w:numId w:val="34"/>
              </w:numPr>
              <w:rPr>
                <w:rFonts w:asciiTheme="minorHAnsi" w:hAnsiTheme="minorHAnsi"/>
                <w:lang w:eastAsia="en-US"/>
              </w:rPr>
            </w:pPr>
            <w:r w:rsidRPr="0078263E">
              <w:rPr>
                <w:rFonts w:asciiTheme="minorHAnsi" w:hAnsiTheme="minorHAnsi"/>
                <w:lang w:eastAsia="en-US"/>
              </w:rPr>
              <w:t>Ability to work with accuracy and follow written instructions and procedures with precision</w:t>
            </w:r>
            <w:r w:rsidR="00260F0F">
              <w:rPr>
                <w:rFonts w:asciiTheme="minorHAnsi" w:hAnsiTheme="minorHAnsi"/>
                <w:lang w:eastAsia="en-US"/>
              </w:rPr>
              <w:t>.</w:t>
            </w:r>
          </w:p>
        </w:tc>
        <w:tc>
          <w:tcPr>
            <w:tcW w:w="2410" w:type="dxa"/>
            <w:tcBorders>
              <w:bottom w:val="single" w:sz="8" w:space="0" w:color="000000"/>
              <w:right w:val="single" w:sz="8" w:space="0" w:color="000000"/>
            </w:tcBorders>
            <w:shd w:val="clear" w:color="auto" w:fill="FFFFFF"/>
            <w:vAlign w:val="center"/>
          </w:tcPr>
          <w:p w14:paraId="621FD056" w14:textId="77777777" w:rsidR="008915BC"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r w:rsidR="00D127A2">
              <w:rPr>
                <w:rFonts w:asciiTheme="minorHAnsi" w:hAnsiTheme="minorHAnsi" w:cs="Arial"/>
              </w:rPr>
              <w:t>/T</w:t>
            </w:r>
          </w:p>
        </w:tc>
      </w:tr>
      <w:tr w:rsidR="00343CED" w:rsidRPr="0078263E" w14:paraId="621FD05A"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58" w14:textId="5664AA94" w:rsidR="00343CED" w:rsidRPr="0078263E" w:rsidRDefault="0078263E" w:rsidP="0078263E">
            <w:pPr>
              <w:numPr>
                <w:ilvl w:val="0"/>
                <w:numId w:val="34"/>
              </w:numPr>
              <w:rPr>
                <w:rFonts w:asciiTheme="minorHAnsi" w:hAnsiTheme="minorHAnsi"/>
                <w:lang w:eastAsia="en-US"/>
              </w:rPr>
            </w:pPr>
            <w:r w:rsidRPr="0078263E">
              <w:rPr>
                <w:rFonts w:asciiTheme="minorHAnsi" w:hAnsiTheme="minorHAnsi"/>
                <w:lang w:eastAsia="en-US"/>
              </w:rPr>
              <w:t>Good keyboard skills</w:t>
            </w:r>
            <w:r w:rsidR="00260F0F">
              <w:rPr>
                <w:rFonts w:asciiTheme="minorHAnsi" w:hAnsiTheme="minorHAnsi"/>
                <w:lang w:eastAsia="en-US"/>
              </w:rPr>
              <w:t>.</w:t>
            </w:r>
          </w:p>
        </w:tc>
        <w:tc>
          <w:tcPr>
            <w:tcW w:w="2410" w:type="dxa"/>
            <w:tcBorders>
              <w:bottom w:val="single" w:sz="8" w:space="0" w:color="000000"/>
              <w:right w:val="single" w:sz="8" w:space="0" w:color="000000"/>
            </w:tcBorders>
            <w:shd w:val="clear" w:color="auto" w:fill="FFFFFF"/>
            <w:vAlign w:val="center"/>
          </w:tcPr>
          <w:p w14:paraId="621FD059" w14:textId="77777777" w:rsidR="00343CED"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p>
        </w:tc>
      </w:tr>
      <w:tr w:rsidR="00343CED" w:rsidRPr="0078263E" w14:paraId="621FD05D"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5B" w14:textId="6EF0C6E8" w:rsidR="00343CED" w:rsidRPr="0078263E" w:rsidRDefault="0078263E" w:rsidP="0078263E">
            <w:pPr>
              <w:numPr>
                <w:ilvl w:val="0"/>
                <w:numId w:val="34"/>
              </w:numPr>
              <w:rPr>
                <w:rFonts w:asciiTheme="minorHAnsi" w:hAnsiTheme="minorHAnsi"/>
                <w:lang w:eastAsia="en-US"/>
              </w:rPr>
            </w:pPr>
            <w:r w:rsidRPr="0078263E">
              <w:rPr>
                <w:rFonts w:asciiTheme="minorHAnsi" w:hAnsiTheme="minorHAnsi"/>
                <w:lang w:eastAsia="en-US"/>
              </w:rPr>
              <w:t>An understanding of customer care requirements and the role of departments as clients balanced against the need to maintain good financial practice</w:t>
            </w:r>
            <w:r w:rsidR="00260F0F">
              <w:rPr>
                <w:rFonts w:asciiTheme="minorHAnsi" w:hAnsiTheme="minorHAnsi"/>
                <w:lang w:eastAsia="en-US"/>
              </w:rPr>
              <w:t>.</w:t>
            </w:r>
          </w:p>
        </w:tc>
        <w:tc>
          <w:tcPr>
            <w:tcW w:w="2410" w:type="dxa"/>
            <w:tcBorders>
              <w:bottom w:val="single" w:sz="8" w:space="0" w:color="000000"/>
              <w:right w:val="single" w:sz="8" w:space="0" w:color="000000"/>
            </w:tcBorders>
            <w:shd w:val="clear" w:color="auto" w:fill="FFFFFF"/>
            <w:vAlign w:val="center"/>
          </w:tcPr>
          <w:p w14:paraId="621FD05C" w14:textId="77777777" w:rsidR="00343CED"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p>
        </w:tc>
      </w:tr>
      <w:tr w:rsidR="00343CED" w:rsidRPr="0078263E" w14:paraId="621FD05F" w14:textId="77777777" w:rsidTr="00AC50E4">
        <w:trPr>
          <w:trHeight w:val="70"/>
        </w:trPr>
        <w:tc>
          <w:tcPr>
            <w:tcW w:w="9322" w:type="dxa"/>
            <w:gridSpan w:val="2"/>
            <w:tcBorders>
              <w:left w:val="single" w:sz="8" w:space="0" w:color="000000"/>
              <w:bottom w:val="single" w:sz="8" w:space="0" w:color="000000"/>
              <w:right w:val="single" w:sz="8" w:space="0" w:color="000000"/>
            </w:tcBorders>
            <w:shd w:val="clear" w:color="auto" w:fill="D9D9D9"/>
            <w:vAlign w:val="center"/>
            <w:hideMark/>
          </w:tcPr>
          <w:p w14:paraId="621FD05E" w14:textId="77777777" w:rsidR="00343CED" w:rsidRPr="0078263E" w:rsidRDefault="00343CED" w:rsidP="00AC50E4">
            <w:pPr>
              <w:spacing w:line="70" w:lineRule="atLeast"/>
              <w:rPr>
                <w:rFonts w:asciiTheme="minorHAnsi" w:hAnsiTheme="minorHAnsi" w:cs="Arial"/>
                <w:b/>
              </w:rPr>
            </w:pPr>
            <w:r w:rsidRPr="0078263E">
              <w:rPr>
                <w:rFonts w:asciiTheme="minorHAnsi" w:hAnsiTheme="minorHAnsi" w:cs="Arial"/>
                <w:b/>
                <w:bCs/>
              </w:rPr>
              <w:t xml:space="preserve">Qualifications </w:t>
            </w:r>
          </w:p>
        </w:tc>
      </w:tr>
      <w:tr w:rsidR="00343CED" w:rsidRPr="0078263E" w14:paraId="621FD062"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60" w14:textId="28C5199E" w:rsidR="00343CED" w:rsidRPr="007625E3" w:rsidRDefault="007625E3" w:rsidP="007625E3">
            <w:pPr>
              <w:pStyle w:val="BodyText"/>
              <w:numPr>
                <w:ilvl w:val="0"/>
                <w:numId w:val="34"/>
              </w:numPr>
              <w:spacing w:after="0"/>
              <w:rPr>
                <w:rFonts w:asciiTheme="minorHAnsi" w:hAnsiTheme="minorHAnsi"/>
              </w:rPr>
            </w:pPr>
            <w:r w:rsidRPr="007625E3">
              <w:rPr>
                <w:rFonts w:asciiTheme="minorHAnsi" w:hAnsiTheme="minorHAnsi"/>
              </w:rPr>
              <w:t xml:space="preserve">Must have a minimum of 5 GCSE’s grade A-C  (including English and Mathematics) or equivalent qualifications and experience </w:t>
            </w:r>
            <w:r w:rsidR="00260F0F">
              <w:rPr>
                <w:rFonts w:asciiTheme="minorHAnsi" w:hAnsiTheme="minorHAnsi"/>
              </w:rPr>
              <w:t>of working in</w:t>
            </w:r>
            <w:r w:rsidRPr="007625E3">
              <w:rPr>
                <w:rFonts w:asciiTheme="minorHAnsi" w:hAnsiTheme="minorHAnsi"/>
              </w:rPr>
              <w:t xml:space="preserve"> a payroll environment</w:t>
            </w:r>
            <w:r w:rsidR="00260F0F">
              <w:rPr>
                <w:rFonts w:asciiTheme="minorHAnsi" w:hAnsiTheme="minorHAnsi"/>
              </w:rPr>
              <w:t>.</w:t>
            </w:r>
          </w:p>
        </w:tc>
        <w:tc>
          <w:tcPr>
            <w:tcW w:w="2410" w:type="dxa"/>
            <w:tcBorders>
              <w:bottom w:val="single" w:sz="8" w:space="0" w:color="000000"/>
              <w:right w:val="single" w:sz="8" w:space="0" w:color="000000"/>
            </w:tcBorders>
            <w:shd w:val="clear" w:color="auto" w:fill="FFFFFF"/>
            <w:vAlign w:val="center"/>
          </w:tcPr>
          <w:p w14:paraId="621FD061" w14:textId="77777777" w:rsidR="00343CED" w:rsidRPr="0078263E" w:rsidRDefault="008915BC" w:rsidP="00D50E33">
            <w:pPr>
              <w:spacing w:line="70" w:lineRule="atLeast"/>
              <w:jc w:val="center"/>
              <w:rPr>
                <w:rFonts w:asciiTheme="minorHAnsi" w:hAnsiTheme="minorHAnsi" w:cs="Arial"/>
              </w:rPr>
            </w:pPr>
            <w:r w:rsidRPr="0078263E">
              <w:rPr>
                <w:rFonts w:asciiTheme="minorHAnsi" w:hAnsiTheme="minorHAnsi" w:cs="Arial"/>
              </w:rPr>
              <w:t>A &amp; C</w:t>
            </w:r>
          </w:p>
        </w:tc>
      </w:tr>
    </w:tbl>
    <w:p w14:paraId="621FD063" w14:textId="77777777" w:rsidR="00202A7E" w:rsidRDefault="00202A7E" w:rsidP="0049147F">
      <w:pPr>
        <w:autoSpaceDE w:val="0"/>
        <w:autoSpaceDN w:val="0"/>
        <w:adjustRightInd w:val="0"/>
        <w:rPr>
          <w:rFonts w:ascii="Calibri" w:hAnsi="Calibri" w:cs="Calibri"/>
          <w:b/>
        </w:rPr>
      </w:pPr>
    </w:p>
    <w:p w14:paraId="621FD064"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621FD065"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21FD06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21FD067"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Sect="00AC50E4">
      <w:headerReference w:type="default" r:id="rId8"/>
      <w:footerReference w:type="default" r:id="rId9"/>
      <w:pgSz w:w="11906" w:h="16838" w:code="9"/>
      <w:pgMar w:top="1134" w:right="1559"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48818" w14:textId="77777777" w:rsidR="00784750" w:rsidRDefault="00784750" w:rsidP="003E5354">
      <w:r>
        <w:separator/>
      </w:r>
    </w:p>
  </w:endnote>
  <w:endnote w:type="continuationSeparator" w:id="0">
    <w:p w14:paraId="494D3CCD" w14:textId="77777777" w:rsidR="00784750" w:rsidRDefault="00784750"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D072" w14:textId="77777777" w:rsidR="006F7D65" w:rsidRPr="00602AEA" w:rsidRDefault="006F7D65">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8489E">
      <w:rPr>
        <w:rFonts w:ascii="Calibri" w:hAnsi="Calibri"/>
        <w:noProof/>
      </w:rPr>
      <w:t>6</w:t>
    </w:r>
    <w:r w:rsidRPr="00602AEA">
      <w:rPr>
        <w:rFonts w:ascii="Calibri" w:hAnsi="Calibri"/>
        <w:noProof/>
      </w:rPr>
      <w:fldChar w:fldCharType="end"/>
    </w:r>
  </w:p>
  <w:p w14:paraId="621FD073" w14:textId="77777777" w:rsidR="006F7D65" w:rsidRDefault="0080611E"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216" behindDoc="0" locked="0" layoutInCell="0" allowOverlap="1" wp14:anchorId="621FD079" wp14:editId="621FD07A">
              <wp:simplePos x="0" y="0"/>
              <wp:positionH relativeFrom="page">
                <wp:posOffset>0</wp:posOffset>
              </wp:positionH>
              <wp:positionV relativeFrom="page">
                <wp:posOffset>10227945</wp:posOffset>
              </wp:positionV>
              <wp:extent cx="7560310" cy="273050"/>
              <wp:effectExtent l="0" t="0" r="0" b="12700"/>
              <wp:wrapNone/>
              <wp:docPr id="2" name="MSIPCMee81461f860f8c1a4e4cdfa5"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1FD07C" w14:textId="08A2B7BD" w:rsidR="0080611E" w:rsidRPr="0080611E" w:rsidRDefault="0080611E" w:rsidP="0080611E">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1FD079" id="_x0000_t202" coordsize="21600,21600" o:spt="202" path="m,l,21600r21600,l21600,xe">
              <v:stroke joinstyle="miter"/>
              <v:path gradientshapeok="t" o:connecttype="rect"/>
            </v:shapetype>
            <v:shape id="MSIPCMee81461f860f8c1a4e4cdfa5"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DpL2+5tAIAAE4F&#10;AAAOAAAAAAAAAAAAAAAAAC4CAABkcnMvZTJvRG9jLnhtbFBLAQItABQABgAIAAAAIQB8dgjh3wAA&#10;AAsBAAAPAAAAAAAAAAAAAAAAAA4FAABkcnMvZG93bnJldi54bWxQSwUGAAAAAAQABADzAAAAGgYA&#10;AAAA&#10;" o:allowincell="f" filled="f" stroked="f" strokeweight=".5pt">
              <v:textbox inset="20pt,0,,0">
                <w:txbxContent>
                  <w:p w14:paraId="621FD07C" w14:textId="08A2B7BD" w:rsidR="0080611E" w:rsidRPr="0080611E" w:rsidRDefault="0080611E" w:rsidP="0080611E">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E4D54" w14:textId="77777777" w:rsidR="00784750" w:rsidRDefault="00784750" w:rsidP="003E5354">
      <w:r>
        <w:separator/>
      </w:r>
    </w:p>
  </w:footnote>
  <w:footnote w:type="continuationSeparator" w:id="0">
    <w:p w14:paraId="5D57FB6A" w14:textId="77777777" w:rsidR="00784750" w:rsidRDefault="00784750"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D06D" w14:textId="0005010C" w:rsidR="006F7D65" w:rsidRDefault="00745E04" w:rsidP="00103FDB">
    <w:pPr>
      <w:pStyle w:val="Header"/>
      <w:jc w:val="right"/>
    </w:pPr>
    <w:r>
      <w:rPr>
        <w:rFonts w:ascii="FrutigerLT-Bold" w:hAnsi="FrutigerLT-Bold" w:cs="FrutigerLT-Bold"/>
        <w:b/>
        <w:bCs/>
        <w:noProof/>
        <w:color w:val="231F20"/>
        <w:sz w:val="32"/>
        <w:szCs w:val="32"/>
      </w:rPr>
      <mc:AlternateContent>
        <mc:Choice Requires="wps">
          <w:drawing>
            <wp:anchor distT="0" distB="0" distL="114300" distR="114300" simplePos="0" relativeHeight="251658240" behindDoc="0" locked="0" layoutInCell="0" allowOverlap="1" wp14:anchorId="5B05E8F9" wp14:editId="2D02F1B0">
              <wp:simplePos x="0" y="0"/>
              <wp:positionH relativeFrom="page">
                <wp:posOffset>0</wp:posOffset>
              </wp:positionH>
              <wp:positionV relativeFrom="page">
                <wp:posOffset>190500</wp:posOffset>
              </wp:positionV>
              <wp:extent cx="7560310" cy="266700"/>
              <wp:effectExtent l="0" t="0" r="0" b="0"/>
              <wp:wrapNone/>
              <wp:docPr id="3" name="MSIPCM83104ceda5b631def90f440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9244B4" w14:textId="4E3794F5" w:rsidR="00745E04" w:rsidRPr="00745E04" w:rsidRDefault="00745E04" w:rsidP="00745E04">
                          <w:pPr>
                            <w:rPr>
                              <w:rFonts w:ascii="Calibri" w:hAnsi="Calibri" w:cs="Calibri"/>
                              <w:color w:val="000000"/>
                              <w:sz w:val="20"/>
                            </w:rPr>
                          </w:pPr>
                          <w:r w:rsidRPr="00745E04">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B05E8F9" id="_x0000_t202" coordsize="21600,21600" o:spt="202" path="m,l,21600r21600,l21600,xe">
              <v:stroke joinstyle="miter"/>
              <v:path gradientshapeok="t" o:connecttype="rect"/>
            </v:shapetype>
            <v:shape id="MSIPCM83104ceda5b631def90f4401"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" o:allowincell="f" filled="f" stroked="f" strokeweight=".5pt">
              <v:textbox inset="20pt,0,,0">
                <w:txbxContent>
                  <w:p w14:paraId="569244B4" w14:textId="4E3794F5" w:rsidR="00745E04" w:rsidRPr="00745E04" w:rsidRDefault="00745E04" w:rsidP="00745E04">
                    <w:pPr>
                      <w:rPr>
                        <w:rFonts w:ascii="Calibri" w:hAnsi="Calibri" w:cs="Calibri"/>
                        <w:color w:val="000000"/>
                        <w:sz w:val="20"/>
                      </w:rPr>
                    </w:pPr>
                    <w:r w:rsidRPr="00745E04">
                      <w:rPr>
                        <w:rFonts w:ascii="Calibri" w:hAnsi="Calibri" w:cs="Calibri"/>
                        <w:color w:val="000000"/>
                        <w:sz w:val="20"/>
                      </w:rPr>
                      <w:t>Official</w:t>
                    </w:r>
                  </w:p>
                </w:txbxContent>
              </v:textbox>
              <w10:wrap anchorx="page" anchory="page"/>
            </v:shape>
          </w:pict>
        </mc:Fallback>
      </mc:AlternateContent>
    </w:r>
    <w:r w:rsidR="006F7D65">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621FD076" wp14:editId="621FD077">
          <wp:simplePos x="0" y="0"/>
          <wp:positionH relativeFrom="column">
            <wp:posOffset>1142037</wp:posOffset>
          </wp:positionH>
          <wp:positionV relativeFrom="paragraph">
            <wp:posOffset>-271145</wp:posOffset>
          </wp:positionV>
          <wp:extent cx="3460750" cy="79629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47222781"/>
        <w:docPartObj>
          <w:docPartGallery w:val="Watermarks"/>
          <w:docPartUnique/>
        </w:docPartObj>
      </w:sdtPr>
      <w:sdtEndPr/>
      <w:sdtContent>
        <w:r w:rsidR="00C57AA3">
          <w:rPr>
            <w:noProof/>
            <w:lang w:val="en-US" w:eastAsia="zh-TW"/>
          </w:rPr>
          <w:pict w14:anchorId="621FD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621FD06E" w14:textId="77777777" w:rsidR="006F7D65" w:rsidRPr="0015656E" w:rsidRDefault="006F7D65" w:rsidP="009E54E8">
    <w:pPr>
      <w:pStyle w:val="Header"/>
      <w:tabs>
        <w:tab w:val="clear" w:pos="4513"/>
        <w:tab w:val="clear" w:pos="9026"/>
        <w:tab w:val="left" w:pos="4935"/>
      </w:tabs>
      <w:rPr>
        <w:rFonts w:ascii="Arial" w:hAnsi="Arial" w:cs="Arial"/>
        <w:b/>
        <w:noProof/>
        <w:sz w:val="28"/>
        <w:szCs w:val="20"/>
      </w:rPr>
    </w:pPr>
  </w:p>
  <w:p w14:paraId="621FD06F" w14:textId="77777777" w:rsidR="006F7D65" w:rsidRDefault="006F7D65" w:rsidP="009E54E8">
    <w:pPr>
      <w:pStyle w:val="Header"/>
      <w:tabs>
        <w:tab w:val="clear" w:pos="4513"/>
        <w:tab w:val="clear" w:pos="9026"/>
        <w:tab w:val="left" w:pos="4935"/>
      </w:tabs>
      <w:rPr>
        <w:rFonts w:ascii="Arial" w:hAnsi="Arial" w:cs="Arial"/>
        <w:noProof/>
        <w:color w:val="1020D0"/>
        <w:sz w:val="20"/>
        <w:szCs w:val="20"/>
      </w:rPr>
    </w:pPr>
  </w:p>
  <w:p w14:paraId="621FD070" w14:textId="77777777" w:rsidR="006F7D65" w:rsidRDefault="006F7D65"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35553"/>
    <w:multiLevelType w:val="hybridMultilevel"/>
    <w:tmpl w:val="38D8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10502A"/>
    <w:multiLevelType w:val="hybridMultilevel"/>
    <w:tmpl w:val="597E90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D37F3E"/>
    <w:multiLevelType w:val="hybridMultilevel"/>
    <w:tmpl w:val="755E33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6C24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2D06E1"/>
    <w:multiLevelType w:val="hybridMultilevel"/>
    <w:tmpl w:val="1548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A7E8A"/>
    <w:multiLevelType w:val="hybridMultilevel"/>
    <w:tmpl w:val="D7A2E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886EC6"/>
    <w:multiLevelType w:val="hybridMultilevel"/>
    <w:tmpl w:val="C1D46E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7263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41022"/>
    <w:multiLevelType w:val="hybridMultilevel"/>
    <w:tmpl w:val="658291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E754AD"/>
    <w:multiLevelType w:val="hybridMultilevel"/>
    <w:tmpl w:val="558A00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1D433D"/>
    <w:multiLevelType w:val="singleLevel"/>
    <w:tmpl w:val="896EC2DC"/>
    <w:lvl w:ilvl="0">
      <w:start w:val="1961"/>
      <w:numFmt w:val="bullet"/>
      <w:lvlText w:val="-"/>
      <w:lvlJc w:val="left"/>
      <w:pPr>
        <w:tabs>
          <w:tab w:val="num" w:pos="1800"/>
        </w:tabs>
        <w:ind w:left="1800" w:hanging="360"/>
      </w:pPr>
      <w:rPr>
        <w:rFonts w:hint="default"/>
      </w:r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0"/>
  </w:num>
  <w:num w:numId="3">
    <w:abstractNumId w:val="28"/>
  </w:num>
  <w:num w:numId="4">
    <w:abstractNumId w:val="23"/>
  </w:num>
  <w:num w:numId="5">
    <w:abstractNumId w:val="37"/>
  </w:num>
  <w:num w:numId="6">
    <w:abstractNumId w:val="3"/>
  </w:num>
  <w:num w:numId="7">
    <w:abstractNumId w:val="2"/>
  </w:num>
  <w:num w:numId="8">
    <w:abstractNumId w:val="17"/>
  </w:num>
  <w:num w:numId="9">
    <w:abstractNumId w:val="1"/>
  </w:num>
  <w:num w:numId="10">
    <w:abstractNumId w:val="33"/>
  </w:num>
  <w:num w:numId="11">
    <w:abstractNumId w:val="12"/>
  </w:num>
  <w:num w:numId="12">
    <w:abstractNumId w:val="9"/>
  </w:num>
  <w:num w:numId="13">
    <w:abstractNumId w:val="34"/>
  </w:num>
  <w:num w:numId="14">
    <w:abstractNumId w:val="16"/>
  </w:num>
  <w:num w:numId="15">
    <w:abstractNumId w:val="11"/>
  </w:num>
  <w:num w:numId="16">
    <w:abstractNumId w:val="13"/>
  </w:num>
  <w:num w:numId="17">
    <w:abstractNumId w:val="6"/>
  </w:num>
  <w:num w:numId="18">
    <w:abstractNumId w:val="41"/>
  </w:num>
  <w:num w:numId="19">
    <w:abstractNumId w:val="25"/>
  </w:num>
  <w:num w:numId="20">
    <w:abstractNumId w:val="14"/>
  </w:num>
  <w:num w:numId="21">
    <w:abstractNumId w:val="36"/>
  </w:num>
  <w:num w:numId="22">
    <w:abstractNumId w:val="31"/>
  </w:num>
  <w:num w:numId="23">
    <w:abstractNumId w:val="35"/>
  </w:num>
  <w:num w:numId="24">
    <w:abstractNumId w:val="26"/>
  </w:num>
  <w:num w:numId="25">
    <w:abstractNumId w:val="0"/>
  </w:num>
  <w:num w:numId="26">
    <w:abstractNumId w:val="24"/>
  </w:num>
  <w:num w:numId="27">
    <w:abstractNumId w:val="38"/>
  </w:num>
  <w:num w:numId="28">
    <w:abstractNumId w:val="5"/>
  </w:num>
  <w:num w:numId="29">
    <w:abstractNumId w:val="39"/>
  </w:num>
  <w:num w:numId="30">
    <w:abstractNumId w:val="8"/>
  </w:num>
  <w:num w:numId="31">
    <w:abstractNumId w:val="29"/>
  </w:num>
  <w:num w:numId="32">
    <w:abstractNumId w:val="40"/>
  </w:num>
  <w:num w:numId="33">
    <w:abstractNumId w:val="27"/>
  </w:num>
  <w:num w:numId="34">
    <w:abstractNumId w:val="20"/>
  </w:num>
  <w:num w:numId="35">
    <w:abstractNumId w:val="22"/>
  </w:num>
  <w:num w:numId="36">
    <w:abstractNumId w:val="18"/>
  </w:num>
  <w:num w:numId="37">
    <w:abstractNumId w:val="10"/>
  </w:num>
  <w:num w:numId="38">
    <w:abstractNumId w:val="32"/>
  </w:num>
  <w:num w:numId="39">
    <w:abstractNumId w:val="21"/>
  </w:num>
  <w:num w:numId="40">
    <w:abstractNumId w:val="7"/>
  </w:num>
  <w:num w:numId="41">
    <w:abstractNumId w:val="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5045B"/>
    <w:rsid w:val="000621A9"/>
    <w:rsid w:val="00070D37"/>
    <w:rsid w:val="00074F15"/>
    <w:rsid w:val="00096506"/>
    <w:rsid w:val="000B4643"/>
    <w:rsid w:val="000B61A4"/>
    <w:rsid w:val="000B6F16"/>
    <w:rsid w:val="000C04AA"/>
    <w:rsid w:val="000E0A68"/>
    <w:rsid w:val="000E62C7"/>
    <w:rsid w:val="00103FDB"/>
    <w:rsid w:val="00112470"/>
    <w:rsid w:val="00113AE0"/>
    <w:rsid w:val="00113D09"/>
    <w:rsid w:val="00125641"/>
    <w:rsid w:val="00125A27"/>
    <w:rsid w:val="00132306"/>
    <w:rsid w:val="00154E7C"/>
    <w:rsid w:val="0015656E"/>
    <w:rsid w:val="00175705"/>
    <w:rsid w:val="00175823"/>
    <w:rsid w:val="001B2FB2"/>
    <w:rsid w:val="001C2CA3"/>
    <w:rsid w:val="001E05C1"/>
    <w:rsid w:val="001E3C23"/>
    <w:rsid w:val="0020098C"/>
    <w:rsid w:val="00202A7E"/>
    <w:rsid w:val="002037BD"/>
    <w:rsid w:val="002109FC"/>
    <w:rsid w:val="00223609"/>
    <w:rsid w:val="00224FEB"/>
    <w:rsid w:val="00237C1C"/>
    <w:rsid w:val="00240241"/>
    <w:rsid w:val="00240EA2"/>
    <w:rsid w:val="0024126E"/>
    <w:rsid w:val="00250A9D"/>
    <w:rsid w:val="00260F0F"/>
    <w:rsid w:val="00261779"/>
    <w:rsid w:val="002748BB"/>
    <w:rsid w:val="002B7CD7"/>
    <w:rsid w:val="002D7A1D"/>
    <w:rsid w:val="002E02F3"/>
    <w:rsid w:val="002E49B1"/>
    <w:rsid w:val="002F5544"/>
    <w:rsid w:val="002F732F"/>
    <w:rsid w:val="00303FCB"/>
    <w:rsid w:val="003054B2"/>
    <w:rsid w:val="0031631E"/>
    <w:rsid w:val="00323C90"/>
    <w:rsid w:val="00324D3D"/>
    <w:rsid w:val="00343CED"/>
    <w:rsid w:val="00370229"/>
    <w:rsid w:val="00376E8A"/>
    <w:rsid w:val="00380815"/>
    <w:rsid w:val="003847D3"/>
    <w:rsid w:val="00387E78"/>
    <w:rsid w:val="00396680"/>
    <w:rsid w:val="00397448"/>
    <w:rsid w:val="003A262C"/>
    <w:rsid w:val="003A2F19"/>
    <w:rsid w:val="003A6B1E"/>
    <w:rsid w:val="003A6B63"/>
    <w:rsid w:val="003C29A2"/>
    <w:rsid w:val="003D1184"/>
    <w:rsid w:val="003D348E"/>
    <w:rsid w:val="003E5354"/>
    <w:rsid w:val="003F3658"/>
    <w:rsid w:val="003F7DD2"/>
    <w:rsid w:val="00401253"/>
    <w:rsid w:val="00402EF4"/>
    <w:rsid w:val="00403864"/>
    <w:rsid w:val="00404C0A"/>
    <w:rsid w:val="00407E7C"/>
    <w:rsid w:val="004108FC"/>
    <w:rsid w:val="00422C2C"/>
    <w:rsid w:val="00423461"/>
    <w:rsid w:val="004256D7"/>
    <w:rsid w:val="00427CE9"/>
    <w:rsid w:val="004324B2"/>
    <w:rsid w:val="0044737D"/>
    <w:rsid w:val="00453DB8"/>
    <w:rsid w:val="00466702"/>
    <w:rsid w:val="004752A5"/>
    <w:rsid w:val="00483D3A"/>
    <w:rsid w:val="004859A5"/>
    <w:rsid w:val="0049147F"/>
    <w:rsid w:val="004924DE"/>
    <w:rsid w:val="004A3A11"/>
    <w:rsid w:val="004A74CD"/>
    <w:rsid w:val="004B5467"/>
    <w:rsid w:val="004C1BE3"/>
    <w:rsid w:val="004C2EE3"/>
    <w:rsid w:val="004C55E7"/>
    <w:rsid w:val="004D2B21"/>
    <w:rsid w:val="004D3E78"/>
    <w:rsid w:val="004F2E96"/>
    <w:rsid w:val="004F668A"/>
    <w:rsid w:val="005117A1"/>
    <w:rsid w:val="00522388"/>
    <w:rsid w:val="005305AE"/>
    <w:rsid w:val="005308D0"/>
    <w:rsid w:val="00533982"/>
    <w:rsid w:val="00543584"/>
    <w:rsid w:val="00545A74"/>
    <w:rsid w:val="005750CD"/>
    <w:rsid w:val="0058217F"/>
    <w:rsid w:val="0058438B"/>
    <w:rsid w:val="005907BB"/>
    <w:rsid w:val="00591F9B"/>
    <w:rsid w:val="00597320"/>
    <w:rsid w:val="00597977"/>
    <w:rsid w:val="005A0200"/>
    <w:rsid w:val="005B3EBF"/>
    <w:rsid w:val="005E559A"/>
    <w:rsid w:val="00602AEA"/>
    <w:rsid w:val="006034E2"/>
    <w:rsid w:val="00607E93"/>
    <w:rsid w:val="00613F15"/>
    <w:rsid w:val="00623B33"/>
    <w:rsid w:val="006258D2"/>
    <w:rsid w:val="006345A2"/>
    <w:rsid w:val="006454AD"/>
    <w:rsid w:val="0064607D"/>
    <w:rsid w:val="00657A2C"/>
    <w:rsid w:val="00663340"/>
    <w:rsid w:val="006636E1"/>
    <w:rsid w:val="00683531"/>
    <w:rsid w:val="006A1E18"/>
    <w:rsid w:val="006A54E9"/>
    <w:rsid w:val="006C40ED"/>
    <w:rsid w:val="006E2A1F"/>
    <w:rsid w:val="006F4FDF"/>
    <w:rsid w:val="006F7511"/>
    <w:rsid w:val="006F7A48"/>
    <w:rsid w:val="006F7D65"/>
    <w:rsid w:val="00703BE5"/>
    <w:rsid w:val="00705FDF"/>
    <w:rsid w:val="00713CEE"/>
    <w:rsid w:val="00714EFE"/>
    <w:rsid w:val="00721AA8"/>
    <w:rsid w:val="007319DD"/>
    <w:rsid w:val="00732298"/>
    <w:rsid w:val="007366A9"/>
    <w:rsid w:val="00745E04"/>
    <w:rsid w:val="00750A13"/>
    <w:rsid w:val="00756863"/>
    <w:rsid w:val="007625E3"/>
    <w:rsid w:val="00770F26"/>
    <w:rsid w:val="0078263E"/>
    <w:rsid w:val="00783C6D"/>
    <w:rsid w:val="00784750"/>
    <w:rsid w:val="007A6A73"/>
    <w:rsid w:val="007B1542"/>
    <w:rsid w:val="007C617C"/>
    <w:rsid w:val="007C7F43"/>
    <w:rsid w:val="007D20BD"/>
    <w:rsid w:val="007D5A3B"/>
    <w:rsid w:val="007D7B37"/>
    <w:rsid w:val="007E3FE6"/>
    <w:rsid w:val="008003FF"/>
    <w:rsid w:val="00802B8D"/>
    <w:rsid w:val="0080611E"/>
    <w:rsid w:val="00854C11"/>
    <w:rsid w:val="00865D8E"/>
    <w:rsid w:val="00871EE9"/>
    <w:rsid w:val="00874F58"/>
    <w:rsid w:val="008907FC"/>
    <w:rsid w:val="008915BC"/>
    <w:rsid w:val="008924AE"/>
    <w:rsid w:val="008A0DC4"/>
    <w:rsid w:val="008C0883"/>
    <w:rsid w:val="008C177E"/>
    <w:rsid w:val="008D0A94"/>
    <w:rsid w:val="008D2BB6"/>
    <w:rsid w:val="008D6E04"/>
    <w:rsid w:val="008E13C8"/>
    <w:rsid w:val="008F0484"/>
    <w:rsid w:val="008F677B"/>
    <w:rsid w:val="008F77C6"/>
    <w:rsid w:val="0090490C"/>
    <w:rsid w:val="00915B47"/>
    <w:rsid w:val="009202FC"/>
    <w:rsid w:val="00926E42"/>
    <w:rsid w:val="00927DFC"/>
    <w:rsid w:val="00935FA0"/>
    <w:rsid w:val="00940FF5"/>
    <w:rsid w:val="00970B89"/>
    <w:rsid w:val="00982E44"/>
    <w:rsid w:val="00997058"/>
    <w:rsid w:val="009C0433"/>
    <w:rsid w:val="009C348D"/>
    <w:rsid w:val="009D35AF"/>
    <w:rsid w:val="009D4FB4"/>
    <w:rsid w:val="009D5536"/>
    <w:rsid w:val="009E54E8"/>
    <w:rsid w:val="009F1B52"/>
    <w:rsid w:val="00A262C4"/>
    <w:rsid w:val="00A42175"/>
    <w:rsid w:val="00A73544"/>
    <w:rsid w:val="00A73765"/>
    <w:rsid w:val="00A87A3E"/>
    <w:rsid w:val="00A920C4"/>
    <w:rsid w:val="00A92D79"/>
    <w:rsid w:val="00AB532E"/>
    <w:rsid w:val="00AB7915"/>
    <w:rsid w:val="00AB7E08"/>
    <w:rsid w:val="00AC0C7B"/>
    <w:rsid w:val="00AC307B"/>
    <w:rsid w:val="00AC50E4"/>
    <w:rsid w:val="00AD0257"/>
    <w:rsid w:val="00AE2231"/>
    <w:rsid w:val="00AF2E85"/>
    <w:rsid w:val="00B04C52"/>
    <w:rsid w:val="00B11F16"/>
    <w:rsid w:val="00B22CC6"/>
    <w:rsid w:val="00B2480C"/>
    <w:rsid w:val="00B34715"/>
    <w:rsid w:val="00B35400"/>
    <w:rsid w:val="00B3651E"/>
    <w:rsid w:val="00B3662C"/>
    <w:rsid w:val="00B435E2"/>
    <w:rsid w:val="00B519C7"/>
    <w:rsid w:val="00B53894"/>
    <w:rsid w:val="00B60375"/>
    <w:rsid w:val="00B72C34"/>
    <w:rsid w:val="00B96984"/>
    <w:rsid w:val="00BB192D"/>
    <w:rsid w:val="00BB4DD8"/>
    <w:rsid w:val="00BB7565"/>
    <w:rsid w:val="00BD64A8"/>
    <w:rsid w:val="00C0449A"/>
    <w:rsid w:val="00C12C7A"/>
    <w:rsid w:val="00C12CF6"/>
    <w:rsid w:val="00C12D4B"/>
    <w:rsid w:val="00C20461"/>
    <w:rsid w:val="00C22178"/>
    <w:rsid w:val="00C241C0"/>
    <w:rsid w:val="00C27BD9"/>
    <w:rsid w:val="00C350DD"/>
    <w:rsid w:val="00C41C88"/>
    <w:rsid w:val="00C43126"/>
    <w:rsid w:val="00C45352"/>
    <w:rsid w:val="00C50C08"/>
    <w:rsid w:val="00C52C73"/>
    <w:rsid w:val="00C55803"/>
    <w:rsid w:val="00C57AA3"/>
    <w:rsid w:val="00C62BA2"/>
    <w:rsid w:val="00C8489E"/>
    <w:rsid w:val="00C90AB7"/>
    <w:rsid w:val="00CB5723"/>
    <w:rsid w:val="00CC45F2"/>
    <w:rsid w:val="00CD0D02"/>
    <w:rsid w:val="00CD16AA"/>
    <w:rsid w:val="00CD2380"/>
    <w:rsid w:val="00CE5A42"/>
    <w:rsid w:val="00CF52E9"/>
    <w:rsid w:val="00D04BFB"/>
    <w:rsid w:val="00D127A2"/>
    <w:rsid w:val="00D20A7D"/>
    <w:rsid w:val="00D23C17"/>
    <w:rsid w:val="00D26FD4"/>
    <w:rsid w:val="00D331E1"/>
    <w:rsid w:val="00D45C03"/>
    <w:rsid w:val="00D474D1"/>
    <w:rsid w:val="00D50E33"/>
    <w:rsid w:val="00D67735"/>
    <w:rsid w:val="00D75260"/>
    <w:rsid w:val="00D80BF8"/>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1031"/>
    <w:rsid w:val="00E123BA"/>
    <w:rsid w:val="00E26A78"/>
    <w:rsid w:val="00E36BC7"/>
    <w:rsid w:val="00E7504C"/>
    <w:rsid w:val="00E7662F"/>
    <w:rsid w:val="00E85ED8"/>
    <w:rsid w:val="00EA2CC9"/>
    <w:rsid w:val="00EB50EC"/>
    <w:rsid w:val="00EB68C3"/>
    <w:rsid w:val="00EB7098"/>
    <w:rsid w:val="00ED5483"/>
    <w:rsid w:val="00EF11C4"/>
    <w:rsid w:val="00EF1348"/>
    <w:rsid w:val="00EF1773"/>
    <w:rsid w:val="00EF3AB0"/>
    <w:rsid w:val="00EF615E"/>
    <w:rsid w:val="00F01544"/>
    <w:rsid w:val="00F03E99"/>
    <w:rsid w:val="00F248CF"/>
    <w:rsid w:val="00F27644"/>
    <w:rsid w:val="00F27B4D"/>
    <w:rsid w:val="00F7665D"/>
    <w:rsid w:val="00F90371"/>
    <w:rsid w:val="00F93B8A"/>
    <w:rsid w:val="00FA423D"/>
    <w:rsid w:val="00FB6581"/>
    <w:rsid w:val="00FD18A4"/>
    <w:rsid w:val="00FD7D0C"/>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621FCF83"/>
  <w15:docId w15:val="{EF14D05C-4D49-4003-8943-847B2D1E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915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8915BC"/>
    <w:pPr>
      <w:keepNext/>
      <w:jc w:val="center"/>
      <w:outlineLvl w:val="4"/>
    </w:pPr>
    <w:rPr>
      <w:b/>
      <w:sz w:val="28"/>
      <w:lang w:eastAsia="en-US"/>
    </w:rPr>
  </w:style>
  <w:style w:type="paragraph" w:styleId="Heading7">
    <w:name w:val="heading 7"/>
    <w:basedOn w:val="Normal"/>
    <w:next w:val="Normal"/>
    <w:link w:val="Heading7Char"/>
    <w:unhideWhenUsed/>
    <w:qFormat/>
    <w:rsid w:val="008915B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
    <w:name w:val="Body Text Indent"/>
    <w:basedOn w:val="Normal"/>
    <w:link w:val="BodyTextIndentChar"/>
    <w:rsid w:val="00AB532E"/>
    <w:pPr>
      <w:ind w:left="540" w:hanging="540"/>
    </w:pPr>
    <w:rPr>
      <w:szCs w:val="20"/>
      <w:lang w:eastAsia="en-US"/>
    </w:rPr>
  </w:style>
  <w:style w:type="character" w:customStyle="1" w:styleId="BodyTextIndentChar">
    <w:name w:val="Body Text Indent Char"/>
    <w:basedOn w:val="DefaultParagraphFont"/>
    <w:link w:val="BodyTextIndent"/>
    <w:rsid w:val="00AB532E"/>
    <w:rPr>
      <w:sz w:val="24"/>
      <w:lang w:eastAsia="en-US"/>
    </w:rPr>
  </w:style>
  <w:style w:type="character" w:customStyle="1" w:styleId="Heading5Char">
    <w:name w:val="Heading 5 Char"/>
    <w:basedOn w:val="DefaultParagraphFont"/>
    <w:link w:val="Heading5"/>
    <w:rsid w:val="008915BC"/>
    <w:rPr>
      <w:b/>
      <w:sz w:val="28"/>
      <w:szCs w:val="24"/>
      <w:lang w:eastAsia="en-US"/>
    </w:rPr>
  </w:style>
  <w:style w:type="character" w:customStyle="1" w:styleId="Heading1Char">
    <w:name w:val="Heading 1 Char"/>
    <w:basedOn w:val="DefaultParagraphFont"/>
    <w:link w:val="Heading1"/>
    <w:rsid w:val="008915B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8915BC"/>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6A54E9"/>
    <w:pPr>
      <w:spacing w:after="120"/>
    </w:pPr>
  </w:style>
  <w:style w:type="character" w:customStyle="1" w:styleId="BodyTextChar">
    <w:name w:val="Body Text Char"/>
    <w:basedOn w:val="DefaultParagraphFont"/>
    <w:link w:val="BodyText"/>
    <w:rsid w:val="006A54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9C3C5-9F16-4096-91EB-BAE8387F8010}">
  <ds:schemaRefs>
    <ds:schemaRef ds:uri="http://schemas.openxmlformats.org/officeDocument/2006/bibliography"/>
  </ds:schemaRefs>
</ds:datastoreItem>
</file>

<file path=customXml/itemProps2.xml><?xml version="1.0" encoding="utf-8"?>
<ds:datastoreItem xmlns:ds="http://schemas.openxmlformats.org/officeDocument/2006/customXml" ds:itemID="{5D62F8C3-7F4B-4EB0-9621-B3D3E9BDA653}"/>
</file>

<file path=customXml/itemProps3.xml><?xml version="1.0" encoding="utf-8"?>
<ds:datastoreItem xmlns:ds="http://schemas.openxmlformats.org/officeDocument/2006/customXml" ds:itemID="{B5ED3213-9F00-4F00-8A7A-69A5DFD1A068}"/>
</file>

<file path=customXml/itemProps4.xml><?xml version="1.0" encoding="utf-8"?>
<ds:datastoreItem xmlns:ds="http://schemas.openxmlformats.org/officeDocument/2006/customXml" ds:itemID="{77B98524-2692-4DCD-89D6-8D16EE9C5D52}"/>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6350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Fincham, Sherri</cp:lastModifiedBy>
  <cp:revision>2</cp:revision>
  <cp:lastPrinted>2016-02-05T12:42:00Z</cp:lastPrinted>
  <dcterms:created xsi:type="dcterms:W3CDTF">2021-06-23T15:58:00Z</dcterms:created>
  <dcterms:modified xsi:type="dcterms:W3CDTF">2021-06-23T15:58:00Z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2021-06-23T15:58:01Z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ContentBits">
    <vt:lpwstr>1</vt:lpwstr>
  </property>
  <property fmtid="{D5CDD505-2E9C-101B-9397-08002B2CF9AE}" pid="8" name="ContentTypeId">
    <vt:lpwstr>0x010100CB097B796D0EAA46A200191946C7FCB9</vt:lpwstr>
  </property>
  <property fmtid="{D5CDD505-2E9C-101B-9397-08002B2CF9AE}" pid="9" name="MSIP_Label_763da656-5c75-4f6d-9461-4a3ce9a537cc_ActionId">
    <vt:lpwstr/>
  </property>
</Properties>
</file>