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26" w:rsidRDefault="0030192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F36F91" wp14:editId="0E0C0411">
            <wp:simplePos x="0" y="0"/>
            <wp:positionH relativeFrom="page">
              <wp:align>center</wp:align>
            </wp:positionH>
            <wp:positionV relativeFrom="paragraph">
              <wp:posOffset>-249555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26" w:rsidRDefault="00301926"/>
    <w:p w:rsidR="00AD738A" w:rsidRDefault="00AD738A"/>
    <w:p w:rsidR="009D4D59" w:rsidRDefault="00A755F1"/>
    <w:p w:rsidR="00AD738A" w:rsidRDefault="00AD738A"/>
    <w:tbl>
      <w:tblPr>
        <w:tblpPr w:leftFromText="180" w:rightFromText="180" w:vertAnchor="text" w:horzAnchor="margin" w:tblpX="122" w:tblpY="-433"/>
        <w:tblW w:w="11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301926" w:rsidRPr="00301926" w:rsidTr="00CE1A4C">
        <w:trPr>
          <w:trHeight w:val="40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 w:type="page"/>
            </w:r>
            <w:r w:rsidRPr="00301926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SENCO</w:t>
            </w:r>
            <w:r w:rsidRPr="003019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PERSON SPECIFICATION</w:t>
            </w:r>
          </w:p>
        </w:tc>
      </w:tr>
      <w:tr w:rsidR="00301926" w:rsidRPr="00301926" w:rsidTr="00CE1A4C">
        <w:trPr>
          <w:trHeight w:val="13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QUALIFICATIONS</w:t>
            </w:r>
          </w:p>
        </w:tc>
      </w:tr>
      <w:tr w:rsidR="00301926" w:rsidRPr="00301926" w:rsidTr="00CE1A4C">
        <w:trPr>
          <w:trHeight w:val="11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Degree or equivalent.</w:t>
            </w:r>
          </w:p>
          <w:p w:rsidR="00301926" w:rsidRPr="00301926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Qualified Teacher status.</w:t>
            </w:r>
          </w:p>
          <w:p w:rsidR="00613A80" w:rsidRPr="00613A80" w:rsidRDefault="00301926" w:rsidP="00613A80">
            <w:pPr>
              <w:numPr>
                <w:ilvl w:val="0"/>
                <w:numId w:val="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474747"/>
                <w:kern w:val="0"/>
                <w:sz w:val="28"/>
                <w:szCs w:val="28"/>
                <w:shd w:val="clear" w:color="auto" w:fill="FFFFFF"/>
                <w:lang w:eastAsia="en-US"/>
                <w14:ligatures w14:val="none"/>
                <w14:cntxtAlts w14:val="0"/>
              </w:rPr>
              <w:t xml:space="preserve">National Award for Special Educational Needs Coordination (NASENCO) </w:t>
            </w:r>
          </w:p>
          <w:p w:rsidR="00301926" w:rsidRPr="00301926" w:rsidRDefault="00301926" w:rsidP="00613A80">
            <w:pPr>
              <w:numPr>
                <w:ilvl w:val="0"/>
                <w:numId w:val="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Evidence of continuous professional development relevant to Special Educational Needs and Disability (primary age-range).</w:t>
            </w:r>
          </w:p>
        </w:tc>
      </w:tr>
      <w:tr w:rsidR="00301926" w:rsidRPr="00301926" w:rsidTr="00CE1A4C">
        <w:trPr>
          <w:trHeight w:val="32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</w:tr>
      <w:tr w:rsidR="00301926" w:rsidRPr="00301926" w:rsidTr="00CE1A4C">
        <w:trPr>
          <w:trHeight w:val="116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identifying, providing, monitoring and evaluating teaching strategies for pupils with known barriers to learning.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Extensive experience in managing EHCPs from consultation stage through to review.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Strong knowledge and understanding of the Early Years Foundation Stage and the National Curriculum.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setting targets and monitoring and evaluating and recording progress for pupils with additional needs and disabilities.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Confidence with and awareness of the statutory requirements of the SEND Code of Practice.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Confidence with data analysis to inform and review the deployment of resources.</w:t>
            </w:r>
          </w:p>
          <w:p w:rsidR="00301926" w:rsidRPr="00301926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successful experience of collaborative working and partnership liaison.</w:t>
            </w:r>
          </w:p>
        </w:tc>
      </w:tr>
      <w:tr w:rsidR="00301926" w:rsidRPr="00301926" w:rsidTr="00CE1A4C">
        <w:trPr>
          <w:trHeight w:val="29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t>KNOWLEDGE</w:t>
            </w:r>
          </w:p>
        </w:tc>
      </w:tr>
      <w:tr w:rsidR="00301926" w:rsidRPr="00301926" w:rsidTr="00CE1A4C">
        <w:trPr>
          <w:trHeight w:val="151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Able to establish effective systems to identify and meet the needs of pupils.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Ensure that all systems are coordinated, evaluated and regularly reviewed.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and understanding of data analysis and the ability to use data to set targets for improvement.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Up to date knowledge and understanding of educational innovations and SEND legislation.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of current safeguarding and child protection procedures.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in timetabling and logistics management.</w:t>
            </w:r>
          </w:p>
          <w:p w:rsidR="00301926" w:rsidRPr="00301926" w:rsidRDefault="00301926" w:rsidP="00CE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school self-review and securing SEND accreditation,</w:t>
            </w:r>
          </w:p>
        </w:tc>
      </w:tr>
    </w:tbl>
    <w:p w:rsidR="00AD738A" w:rsidRDefault="00AD738A"/>
    <w:p w:rsidR="00AD738A" w:rsidRDefault="00AD738A"/>
    <w:p w:rsidR="00AD738A" w:rsidRDefault="00AD738A"/>
    <w:tbl>
      <w:tblPr>
        <w:tblpPr w:leftFromText="180" w:rightFromText="180" w:vertAnchor="text" w:horzAnchor="margin" w:tblpX="-25" w:tblpY="-433"/>
        <w:tblW w:w="11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301926" w:rsidRPr="00301926" w:rsidTr="00301926">
        <w:trPr>
          <w:trHeight w:val="26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SKILLS AND ABILITIES</w:t>
            </w:r>
          </w:p>
        </w:tc>
      </w:tr>
      <w:tr w:rsidR="00301926" w:rsidRPr="00301926" w:rsidTr="00301926">
        <w:trPr>
          <w:trHeight w:val="414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robust yet child-centred approach to meeting the needs of pupils with complex needs</w:t>
            </w: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inspire, challenge, motivate and empower colleagues in a shared vision.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drive to investigate, resolve problems and make decisions.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 to a wide range of different audiences in various formats (verbal, written, using ICT as appropriate).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communicate in a timely and clear manner.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Insistence on accessible, effective and inspirational learning/working environments.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Firm yet nurturing approaches to managing pupil discipline.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effective administrative and organisational skills.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Time- management skills and the ability to work under pressure.</w:t>
            </w:r>
          </w:p>
          <w:p w:rsidR="00301926" w:rsidRPr="00301926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work with a range of professionals to ensure the best outcomes for pupils with additional needs.</w:t>
            </w:r>
          </w:p>
        </w:tc>
      </w:tr>
      <w:tr w:rsidR="00301926" w:rsidRPr="00301926" w:rsidTr="00301926">
        <w:trPr>
          <w:trHeight w:val="26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1926">
              <w:rPr>
                <w:rFonts w:asciiTheme="minorHAnsi" w:hAnsiTheme="minorHAnsi" w:cstheme="minorHAnsi"/>
                <w:b/>
                <w:sz w:val="28"/>
                <w:szCs w:val="28"/>
              </w:rPr>
              <w:t>Personal Attributes</w:t>
            </w:r>
          </w:p>
        </w:tc>
      </w:tr>
      <w:tr w:rsidR="00301926" w:rsidRPr="00301926" w:rsidTr="00301926">
        <w:trPr>
          <w:trHeight w:val="93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developing SEND provision and meeting the needs of all pupils.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drive to maintain effective partnership working with other SENCOs.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their own professional development.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kern w:val="0"/>
                <w:sz w:val="28"/>
                <w:szCs w:val="28"/>
                <w14:ligatures w14:val="none"/>
                <w14:cntxtAlts w14:val="0"/>
              </w:rPr>
            </w:pPr>
            <w:r w:rsidRPr="00301926">
              <w:rPr>
                <w:rFonts w:asciiTheme="minorHAnsi" w:hAnsiTheme="minorHAnsi" w:cstheme="minorHAnsi"/>
                <w:kern w:val="0"/>
                <w:sz w:val="28"/>
                <w:szCs w:val="28"/>
                <w14:ligatures w14:val="none"/>
                <w14:cntxtAlts w14:val="0"/>
              </w:rPr>
              <w:t>Proactive and enthusiastic towards new ideas and challenges.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energetic, knowledgeable and positive presence.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 and the ability to listen.</w:t>
            </w:r>
          </w:p>
          <w:p w:rsidR="00301926" w:rsidRPr="00301926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301926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Trustworthiness and commitment to the school’s vision and success.</w:t>
            </w:r>
          </w:p>
        </w:tc>
      </w:tr>
    </w:tbl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AD738A" w:rsidRDefault="00AD738A"/>
    <w:p w:rsidR="00AD738A" w:rsidRDefault="00AD738A">
      <w:bookmarkStart w:id="0" w:name="_GoBack"/>
      <w:bookmarkEnd w:id="0"/>
    </w:p>
    <w:sectPr w:rsidR="00AD738A" w:rsidSect="00301926">
      <w:pgSz w:w="11906" w:h="16838"/>
      <w:pgMar w:top="993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301926"/>
    <w:rsid w:val="00337956"/>
    <w:rsid w:val="003B23C7"/>
    <w:rsid w:val="004521BF"/>
    <w:rsid w:val="005B5931"/>
    <w:rsid w:val="00613A80"/>
    <w:rsid w:val="00A755F1"/>
    <w:rsid w:val="00AD738A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90F9"/>
  <w15:chartTrackingRefBased/>
  <w15:docId w15:val="{2B63AA89-26EE-4681-AB6F-79399F2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5B5A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6062-09DE-47D7-A569-2C0DD37C9664}"/>
</file>

<file path=customXml/itemProps2.xml><?xml version="1.0" encoding="utf-8"?>
<ds:datastoreItem xmlns:ds="http://schemas.openxmlformats.org/officeDocument/2006/customXml" ds:itemID="{ADF05CE9-9C28-425E-B669-F2AD2F77D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 Stagg</dc:creator>
  <cp:keywords/>
  <dc:description/>
  <cp:lastModifiedBy>Taw Stagg</cp:lastModifiedBy>
  <cp:revision>4</cp:revision>
  <dcterms:created xsi:type="dcterms:W3CDTF">2024-06-03T13:29:00Z</dcterms:created>
  <dcterms:modified xsi:type="dcterms:W3CDTF">2024-06-07T12:59:00Z</dcterms:modified>
</cp:coreProperties>
</file>