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4034" w14:textId="77777777" w:rsidR="00A32DA3" w:rsidRDefault="00A32DA3" w:rsidP="00A32DA3">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0C560135" w14:textId="77777777" w:rsidR="00A32DA3" w:rsidRPr="005B3EBF" w:rsidRDefault="00A32DA3" w:rsidP="00A32DA3">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32067D6" w14:textId="77777777" w:rsidR="004C1BE3" w:rsidRPr="002F4850"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2F4850" w14:paraId="032067DB" w14:textId="77777777" w:rsidTr="00545A74">
        <w:trPr>
          <w:trHeight w:val="828"/>
        </w:trPr>
        <w:tc>
          <w:tcPr>
            <w:tcW w:w="4261" w:type="dxa"/>
            <w:shd w:val="clear" w:color="auto" w:fill="D9D9D9"/>
          </w:tcPr>
          <w:p w14:paraId="032067D7" w14:textId="5A78FA89" w:rsidR="00D20A7D" w:rsidRPr="002F4850" w:rsidRDefault="00783C6D" w:rsidP="000E62C7">
            <w:pPr>
              <w:autoSpaceDE w:val="0"/>
              <w:autoSpaceDN w:val="0"/>
              <w:adjustRightInd w:val="0"/>
              <w:rPr>
                <w:rFonts w:asciiTheme="minorHAnsi" w:hAnsiTheme="minorHAnsi" w:cs="Calibri"/>
                <w:b/>
                <w:bCs/>
              </w:rPr>
            </w:pPr>
            <w:r w:rsidRPr="002F4850">
              <w:rPr>
                <w:rFonts w:asciiTheme="minorHAnsi" w:hAnsiTheme="minorHAnsi" w:cs="Calibri"/>
                <w:b/>
                <w:bCs/>
              </w:rPr>
              <w:t>Job Title</w:t>
            </w:r>
            <w:r w:rsidR="00AC0C7B" w:rsidRPr="002F4850">
              <w:rPr>
                <w:rFonts w:asciiTheme="minorHAnsi" w:hAnsiTheme="minorHAnsi" w:cs="Calibri"/>
                <w:b/>
                <w:bCs/>
              </w:rPr>
              <w:t xml:space="preserve">: </w:t>
            </w:r>
          </w:p>
          <w:p w14:paraId="032067D8" w14:textId="77777777" w:rsidR="00783C6D" w:rsidRPr="002F4850" w:rsidRDefault="009236AF" w:rsidP="000E62C7">
            <w:pPr>
              <w:autoSpaceDE w:val="0"/>
              <w:autoSpaceDN w:val="0"/>
              <w:adjustRightInd w:val="0"/>
              <w:rPr>
                <w:rFonts w:asciiTheme="minorHAnsi" w:hAnsiTheme="minorHAnsi" w:cs="Calibri"/>
              </w:rPr>
            </w:pPr>
            <w:r w:rsidRPr="002F4850">
              <w:rPr>
                <w:rFonts w:asciiTheme="minorHAnsi" w:hAnsiTheme="minorHAnsi" w:cs="Calibri"/>
              </w:rPr>
              <w:t>Head of Accounts</w:t>
            </w:r>
          </w:p>
        </w:tc>
        <w:tc>
          <w:tcPr>
            <w:tcW w:w="4494" w:type="dxa"/>
            <w:shd w:val="clear" w:color="auto" w:fill="D9D9D9"/>
          </w:tcPr>
          <w:p w14:paraId="032067D9" w14:textId="77777777" w:rsidR="004924DE" w:rsidRPr="002F4850" w:rsidRDefault="00F90371" w:rsidP="000E62C7">
            <w:pPr>
              <w:autoSpaceDE w:val="0"/>
              <w:autoSpaceDN w:val="0"/>
              <w:adjustRightInd w:val="0"/>
              <w:rPr>
                <w:rFonts w:asciiTheme="minorHAnsi" w:hAnsiTheme="minorHAnsi" w:cs="Calibri"/>
                <w:bCs/>
              </w:rPr>
            </w:pPr>
            <w:r w:rsidRPr="002F4850">
              <w:rPr>
                <w:rFonts w:asciiTheme="minorHAnsi" w:hAnsiTheme="minorHAnsi" w:cs="Calibri"/>
                <w:b/>
                <w:bCs/>
              </w:rPr>
              <w:t>Grade</w:t>
            </w:r>
            <w:r w:rsidRPr="002F4850">
              <w:rPr>
                <w:rFonts w:asciiTheme="minorHAnsi" w:hAnsiTheme="minorHAnsi" w:cs="Calibri"/>
                <w:bCs/>
              </w:rPr>
              <w:t>:</w:t>
            </w:r>
            <w:r w:rsidR="002037BD" w:rsidRPr="002F4850">
              <w:rPr>
                <w:rFonts w:asciiTheme="minorHAnsi" w:hAnsiTheme="minorHAnsi" w:cs="Calibri"/>
                <w:bCs/>
              </w:rPr>
              <w:t xml:space="preserve"> </w:t>
            </w:r>
          </w:p>
          <w:p w14:paraId="032067DA" w14:textId="77777777" w:rsidR="00D20A7D" w:rsidRPr="002F4850" w:rsidRDefault="008E299A" w:rsidP="00650E59">
            <w:pPr>
              <w:autoSpaceDE w:val="0"/>
              <w:autoSpaceDN w:val="0"/>
              <w:adjustRightInd w:val="0"/>
              <w:rPr>
                <w:rFonts w:asciiTheme="minorHAnsi" w:hAnsiTheme="minorHAnsi" w:cs="Calibri"/>
              </w:rPr>
            </w:pPr>
            <w:r>
              <w:rPr>
                <w:rFonts w:asciiTheme="minorHAnsi" w:hAnsiTheme="minorHAnsi" w:cs="Calibri"/>
              </w:rPr>
              <w:t>MG2</w:t>
            </w:r>
          </w:p>
        </w:tc>
      </w:tr>
      <w:tr w:rsidR="00783C6D" w:rsidRPr="002F4850" w14:paraId="032067E0" w14:textId="77777777" w:rsidTr="00545A74">
        <w:trPr>
          <w:trHeight w:val="828"/>
        </w:trPr>
        <w:tc>
          <w:tcPr>
            <w:tcW w:w="4261" w:type="dxa"/>
            <w:shd w:val="clear" w:color="auto" w:fill="D9D9D9"/>
          </w:tcPr>
          <w:p w14:paraId="032067DC" w14:textId="77777777" w:rsidR="0044737D" w:rsidRPr="002F4850" w:rsidRDefault="00783C6D" w:rsidP="000E62C7">
            <w:pPr>
              <w:autoSpaceDE w:val="0"/>
              <w:autoSpaceDN w:val="0"/>
              <w:adjustRightInd w:val="0"/>
              <w:rPr>
                <w:rFonts w:asciiTheme="minorHAnsi" w:hAnsiTheme="minorHAnsi" w:cs="Calibri"/>
                <w:b/>
                <w:bCs/>
              </w:rPr>
            </w:pPr>
            <w:r w:rsidRPr="002F4850">
              <w:rPr>
                <w:rFonts w:asciiTheme="minorHAnsi" w:hAnsiTheme="minorHAnsi" w:cs="Calibri"/>
                <w:b/>
                <w:bCs/>
              </w:rPr>
              <w:t xml:space="preserve">Section: </w:t>
            </w:r>
          </w:p>
          <w:p w14:paraId="032067DD" w14:textId="77777777" w:rsidR="00783C6D" w:rsidRPr="002F4850" w:rsidRDefault="000C39AF" w:rsidP="000E62C7">
            <w:pPr>
              <w:autoSpaceDE w:val="0"/>
              <w:autoSpaceDN w:val="0"/>
              <w:adjustRightInd w:val="0"/>
              <w:rPr>
                <w:rFonts w:asciiTheme="minorHAnsi" w:hAnsiTheme="minorHAnsi" w:cs="Calibri"/>
                <w:bCs/>
              </w:rPr>
            </w:pPr>
            <w:r w:rsidRPr="002F4850">
              <w:rPr>
                <w:rFonts w:asciiTheme="minorHAnsi" w:hAnsiTheme="minorHAnsi" w:cs="Calibri"/>
                <w:bCs/>
              </w:rPr>
              <w:t>Financial Management</w:t>
            </w:r>
          </w:p>
        </w:tc>
        <w:tc>
          <w:tcPr>
            <w:tcW w:w="4494" w:type="dxa"/>
            <w:shd w:val="clear" w:color="auto" w:fill="D9D9D9"/>
          </w:tcPr>
          <w:p w14:paraId="032067DE" w14:textId="77777777" w:rsidR="00783C6D" w:rsidRPr="002F4850" w:rsidRDefault="00783C6D" w:rsidP="000E62C7">
            <w:pPr>
              <w:autoSpaceDE w:val="0"/>
              <w:autoSpaceDN w:val="0"/>
              <w:adjustRightInd w:val="0"/>
              <w:rPr>
                <w:rFonts w:asciiTheme="minorHAnsi" w:hAnsiTheme="minorHAnsi" w:cs="Calibri"/>
                <w:bCs/>
              </w:rPr>
            </w:pPr>
            <w:r w:rsidRPr="002F4850">
              <w:rPr>
                <w:rFonts w:asciiTheme="minorHAnsi" w:hAnsiTheme="minorHAnsi" w:cs="Calibri"/>
                <w:b/>
                <w:bCs/>
              </w:rPr>
              <w:t>D</w:t>
            </w:r>
            <w:r w:rsidR="00A73544" w:rsidRPr="002F4850">
              <w:rPr>
                <w:rFonts w:asciiTheme="minorHAnsi" w:hAnsiTheme="minorHAnsi" w:cs="Calibri"/>
                <w:b/>
                <w:bCs/>
              </w:rPr>
              <w:t>irectorate</w:t>
            </w:r>
            <w:r w:rsidRPr="002F4850">
              <w:rPr>
                <w:rFonts w:asciiTheme="minorHAnsi" w:hAnsiTheme="minorHAnsi" w:cs="Calibri"/>
                <w:b/>
                <w:bCs/>
              </w:rPr>
              <w:t>:</w:t>
            </w:r>
            <w:r w:rsidRPr="002F4850">
              <w:rPr>
                <w:rFonts w:asciiTheme="minorHAnsi" w:hAnsiTheme="minorHAnsi" w:cs="Calibri"/>
                <w:bCs/>
              </w:rPr>
              <w:t xml:space="preserve"> </w:t>
            </w:r>
          </w:p>
          <w:p w14:paraId="032067DF" w14:textId="77777777" w:rsidR="0044737D" w:rsidRPr="002F4850" w:rsidRDefault="000C39AF" w:rsidP="000E62C7">
            <w:pPr>
              <w:autoSpaceDE w:val="0"/>
              <w:autoSpaceDN w:val="0"/>
              <w:adjustRightInd w:val="0"/>
              <w:rPr>
                <w:rFonts w:asciiTheme="minorHAnsi" w:hAnsiTheme="minorHAnsi" w:cs="Calibri"/>
                <w:bCs/>
              </w:rPr>
            </w:pPr>
            <w:r w:rsidRPr="002F4850">
              <w:rPr>
                <w:rFonts w:asciiTheme="minorHAnsi" w:hAnsiTheme="minorHAnsi" w:cs="Calibri"/>
                <w:bCs/>
              </w:rPr>
              <w:t>Resources</w:t>
            </w:r>
          </w:p>
        </w:tc>
      </w:tr>
      <w:tr w:rsidR="000E62C7" w:rsidRPr="002F4850" w14:paraId="032067E7" w14:textId="77777777" w:rsidTr="00545A74">
        <w:trPr>
          <w:trHeight w:val="828"/>
        </w:trPr>
        <w:tc>
          <w:tcPr>
            <w:tcW w:w="4261" w:type="dxa"/>
            <w:shd w:val="clear" w:color="auto" w:fill="D9D9D9"/>
          </w:tcPr>
          <w:p w14:paraId="032067E1" w14:textId="77777777" w:rsidR="000E62C7" w:rsidRPr="002F4850" w:rsidRDefault="000E62C7" w:rsidP="0044737D">
            <w:pPr>
              <w:autoSpaceDE w:val="0"/>
              <w:autoSpaceDN w:val="0"/>
              <w:adjustRightInd w:val="0"/>
              <w:rPr>
                <w:rFonts w:asciiTheme="minorHAnsi" w:hAnsiTheme="minorHAnsi" w:cs="Calibri"/>
                <w:b/>
                <w:bCs/>
              </w:rPr>
            </w:pPr>
            <w:r w:rsidRPr="002F4850">
              <w:rPr>
                <w:rFonts w:asciiTheme="minorHAnsi" w:hAnsiTheme="minorHAnsi" w:cs="Calibri"/>
                <w:b/>
                <w:bCs/>
              </w:rPr>
              <w:t>Responsible to:</w:t>
            </w:r>
          </w:p>
          <w:p w14:paraId="032067E2" w14:textId="77777777" w:rsidR="0044737D" w:rsidRPr="002F4850" w:rsidRDefault="009236AF" w:rsidP="00C90AB7">
            <w:pPr>
              <w:autoSpaceDE w:val="0"/>
              <w:autoSpaceDN w:val="0"/>
              <w:adjustRightInd w:val="0"/>
              <w:rPr>
                <w:rFonts w:asciiTheme="minorHAnsi" w:hAnsiTheme="minorHAnsi" w:cs="Calibri"/>
                <w:bCs/>
              </w:rPr>
            </w:pPr>
            <w:r w:rsidRPr="002F4850">
              <w:rPr>
                <w:rFonts w:asciiTheme="minorHAnsi" w:hAnsiTheme="minorHAnsi" w:cs="Calibri"/>
                <w:bCs/>
              </w:rPr>
              <w:t>Chief Accountant</w:t>
            </w:r>
          </w:p>
        </w:tc>
        <w:tc>
          <w:tcPr>
            <w:tcW w:w="4494" w:type="dxa"/>
            <w:shd w:val="clear" w:color="auto" w:fill="D9D9D9"/>
          </w:tcPr>
          <w:p w14:paraId="032067E3" w14:textId="77777777" w:rsidR="000E62C7" w:rsidRPr="002F4850" w:rsidRDefault="00FB6581" w:rsidP="000E62C7">
            <w:pPr>
              <w:autoSpaceDE w:val="0"/>
              <w:autoSpaceDN w:val="0"/>
              <w:adjustRightInd w:val="0"/>
              <w:rPr>
                <w:rFonts w:asciiTheme="minorHAnsi" w:hAnsiTheme="minorHAnsi" w:cs="Calibri"/>
                <w:b/>
                <w:bCs/>
              </w:rPr>
            </w:pPr>
            <w:r w:rsidRPr="002F4850">
              <w:rPr>
                <w:rFonts w:asciiTheme="minorHAnsi" w:hAnsiTheme="minorHAnsi" w:cs="Calibri"/>
                <w:b/>
                <w:bCs/>
              </w:rPr>
              <w:t>Responsible for:</w:t>
            </w:r>
          </w:p>
          <w:p w14:paraId="032067E4" w14:textId="77777777" w:rsidR="00C241C9" w:rsidRDefault="00C241C9" w:rsidP="000E62C7">
            <w:pPr>
              <w:autoSpaceDE w:val="0"/>
              <w:autoSpaceDN w:val="0"/>
              <w:adjustRightInd w:val="0"/>
              <w:rPr>
                <w:rFonts w:asciiTheme="minorHAnsi" w:hAnsiTheme="minorHAnsi" w:cs="Calibri"/>
                <w:bCs/>
              </w:rPr>
            </w:pPr>
            <w:r>
              <w:rPr>
                <w:rFonts w:asciiTheme="minorHAnsi" w:hAnsiTheme="minorHAnsi" w:cs="Calibri"/>
                <w:bCs/>
              </w:rPr>
              <w:t xml:space="preserve">2.0 </w:t>
            </w:r>
            <w:r w:rsidR="00CA0B40" w:rsidRPr="00D9150E">
              <w:rPr>
                <w:rFonts w:asciiTheme="minorHAnsi" w:hAnsiTheme="minorHAnsi" w:cs="Calibri"/>
                <w:bCs/>
              </w:rPr>
              <w:t xml:space="preserve">Senior </w:t>
            </w:r>
            <w:r>
              <w:rPr>
                <w:rFonts w:asciiTheme="minorHAnsi" w:hAnsiTheme="minorHAnsi" w:cs="Calibri"/>
                <w:bCs/>
              </w:rPr>
              <w:t>Accountants</w:t>
            </w:r>
          </w:p>
          <w:p w14:paraId="032067E5" w14:textId="77777777" w:rsidR="00C241C9" w:rsidRDefault="00C241C9" w:rsidP="000E62C7">
            <w:pPr>
              <w:autoSpaceDE w:val="0"/>
              <w:autoSpaceDN w:val="0"/>
              <w:adjustRightInd w:val="0"/>
              <w:rPr>
                <w:rFonts w:asciiTheme="minorHAnsi" w:hAnsiTheme="minorHAnsi" w:cs="Calibri"/>
                <w:bCs/>
              </w:rPr>
            </w:pPr>
            <w:r>
              <w:rPr>
                <w:rFonts w:asciiTheme="minorHAnsi" w:hAnsiTheme="minorHAnsi" w:cs="Calibri"/>
                <w:bCs/>
              </w:rPr>
              <w:t>2.0 Accountants</w:t>
            </w:r>
          </w:p>
          <w:p w14:paraId="032067E6" w14:textId="77777777" w:rsidR="00387E78" w:rsidRPr="002F4850" w:rsidRDefault="00C241C9" w:rsidP="000E62C7">
            <w:pPr>
              <w:autoSpaceDE w:val="0"/>
              <w:autoSpaceDN w:val="0"/>
              <w:adjustRightInd w:val="0"/>
              <w:rPr>
                <w:rFonts w:asciiTheme="minorHAnsi" w:hAnsiTheme="minorHAnsi" w:cs="Calibri"/>
                <w:b/>
                <w:bCs/>
              </w:rPr>
            </w:pPr>
            <w:r>
              <w:rPr>
                <w:rFonts w:asciiTheme="minorHAnsi" w:hAnsiTheme="minorHAnsi" w:cs="Calibri"/>
                <w:bCs/>
              </w:rPr>
              <w:t xml:space="preserve">1.0 </w:t>
            </w:r>
            <w:r w:rsidR="00CA0B40" w:rsidRPr="00D9150E">
              <w:rPr>
                <w:rFonts w:asciiTheme="minorHAnsi" w:hAnsiTheme="minorHAnsi" w:cs="Calibri"/>
                <w:bCs/>
              </w:rPr>
              <w:t>Accountancy Officer</w:t>
            </w:r>
          </w:p>
        </w:tc>
      </w:tr>
      <w:tr w:rsidR="004F668A" w:rsidRPr="002F4850" w14:paraId="032067E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32067E8" w14:textId="77777777" w:rsidR="004F668A" w:rsidRPr="002F4850" w:rsidRDefault="004F668A" w:rsidP="00927DFC">
            <w:pPr>
              <w:autoSpaceDE w:val="0"/>
              <w:autoSpaceDN w:val="0"/>
              <w:adjustRightInd w:val="0"/>
              <w:rPr>
                <w:rFonts w:asciiTheme="minorHAnsi" w:hAnsiTheme="minorHAnsi" w:cs="Calibri"/>
                <w:b/>
                <w:bCs/>
              </w:rPr>
            </w:pPr>
            <w:r w:rsidRPr="002F4850">
              <w:rPr>
                <w:rFonts w:asciiTheme="minorHAnsi" w:hAnsiTheme="minorHAnsi" w:cs="Calibri"/>
                <w:b/>
                <w:bCs/>
              </w:rPr>
              <w:t>Post Number/s:</w:t>
            </w:r>
          </w:p>
          <w:p w14:paraId="032067E9" w14:textId="77777777" w:rsidR="000C39AF" w:rsidRPr="002F4850" w:rsidRDefault="0052202E" w:rsidP="00927DFC">
            <w:pPr>
              <w:autoSpaceDE w:val="0"/>
              <w:autoSpaceDN w:val="0"/>
              <w:adjustRightInd w:val="0"/>
              <w:rPr>
                <w:rFonts w:asciiTheme="minorHAnsi" w:hAnsiTheme="minorHAnsi" w:cs="Calibri"/>
                <w:bCs/>
              </w:rPr>
            </w:pPr>
            <w:r>
              <w:rPr>
                <w:rFonts w:asciiTheme="minorHAnsi" w:hAnsiTheme="minorHAnsi" w:cs="Calibri"/>
                <w:bCs/>
              </w:rPr>
              <w:t>2</w:t>
            </w:r>
            <w:r w:rsidRPr="002F4850">
              <w:rPr>
                <w:rFonts w:asciiTheme="minorHAnsi" w:hAnsiTheme="minorHAnsi" w:cs="Calibri"/>
                <w:bCs/>
              </w:rPr>
              <w:t xml:space="preserve"> </w:t>
            </w:r>
            <w:r w:rsidR="000C39AF" w:rsidRPr="002F4850">
              <w:rPr>
                <w:rFonts w:asciiTheme="minorHAnsi" w:hAnsiTheme="minorHAnsi" w:cs="Calibri"/>
                <w:bCs/>
              </w:rPr>
              <w:t>posts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32067EA" w14:textId="77777777" w:rsidR="004F668A" w:rsidRPr="002F4850" w:rsidRDefault="004F668A" w:rsidP="00927DFC">
            <w:pPr>
              <w:autoSpaceDE w:val="0"/>
              <w:autoSpaceDN w:val="0"/>
              <w:adjustRightInd w:val="0"/>
              <w:rPr>
                <w:rFonts w:asciiTheme="minorHAnsi" w:hAnsiTheme="minorHAnsi" w:cs="Calibri"/>
                <w:b/>
                <w:bCs/>
              </w:rPr>
            </w:pPr>
            <w:r w:rsidRPr="002F4850">
              <w:rPr>
                <w:rFonts w:asciiTheme="minorHAnsi" w:hAnsiTheme="minorHAnsi" w:cs="Calibri"/>
                <w:b/>
                <w:bCs/>
              </w:rPr>
              <w:t>Date</w:t>
            </w:r>
          </w:p>
          <w:p w14:paraId="032067EB" w14:textId="77777777" w:rsidR="000C39AF" w:rsidRPr="002F4850" w:rsidRDefault="006E1A7A" w:rsidP="00927DFC">
            <w:pPr>
              <w:autoSpaceDE w:val="0"/>
              <w:autoSpaceDN w:val="0"/>
              <w:adjustRightInd w:val="0"/>
              <w:rPr>
                <w:rFonts w:asciiTheme="minorHAnsi" w:hAnsiTheme="minorHAnsi" w:cs="Calibri"/>
                <w:bCs/>
              </w:rPr>
            </w:pPr>
            <w:r>
              <w:rPr>
                <w:rFonts w:asciiTheme="minorHAnsi" w:hAnsiTheme="minorHAnsi" w:cs="Calibri"/>
                <w:bCs/>
              </w:rPr>
              <w:t xml:space="preserve">November </w:t>
            </w:r>
            <w:r w:rsidR="00CA0B40">
              <w:rPr>
                <w:rFonts w:asciiTheme="minorHAnsi" w:hAnsiTheme="minorHAnsi" w:cs="Calibri"/>
                <w:bCs/>
              </w:rPr>
              <w:t>2018</w:t>
            </w:r>
          </w:p>
        </w:tc>
      </w:tr>
    </w:tbl>
    <w:p w14:paraId="032067ED" w14:textId="77777777" w:rsidR="00343CED" w:rsidRPr="002F4850" w:rsidRDefault="00343CED" w:rsidP="00343CED">
      <w:pPr>
        <w:rPr>
          <w:rFonts w:asciiTheme="minorHAnsi" w:hAnsiTheme="minorHAnsi" w:cs="Arial"/>
          <w:i/>
        </w:rPr>
      </w:pPr>
    </w:p>
    <w:p w14:paraId="032067EE" w14:textId="77777777" w:rsidR="00343CED" w:rsidRPr="002F4850"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2F4850">
        <w:rPr>
          <w:rFonts w:asciiTheme="minorHAnsi" w:hAnsiTheme="minorHAnsi" w:cs="Arial"/>
          <w:b/>
          <w:bCs/>
        </w:rPr>
        <w:t>Working for the Richmond/</w:t>
      </w:r>
      <w:r w:rsidR="004F668A" w:rsidRPr="002F4850">
        <w:rPr>
          <w:rFonts w:asciiTheme="minorHAnsi" w:hAnsiTheme="minorHAnsi" w:cs="Arial"/>
          <w:b/>
          <w:bCs/>
        </w:rPr>
        <w:t xml:space="preserve"> </w:t>
      </w:r>
      <w:r w:rsidRPr="002F4850">
        <w:rPr>
          <w:rFonts w:asciiTheme="minorHAnsi" w:hAnsiTheme="minorHAnsi" w:cs="Arial"/>
          <w:b/>
          <w:bCs/>
        </w:rPr>
        <w:t xml:space="preserve">Wandsworth Shared </w:t>
      </w:r>
      <w:r w:rsidR="008C0883" w:rsidRPr="002F4850">
        <w:rPr>
          <w:rFonts w:asciiTheme="minorHAnsi" w:hAnsiTheme="minorHAnsi" w:cs="Arial"/>
          <w:b/>
          <w:bCs/>
        </w:rPr>
        <w:t>Staffing Arrangement</w:t>
      </w:r>
    </w:p>
    <w:p w14:paraId="032067EF" w14:textId="77777777" w:rsidR="00343CED" w:rsidRPr="002F485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032067F0" w14:textId="77777777" w:rsidR="00343CED" w:rsidRPr="002F4850"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2F4850">
        <w:rPr>
          <w:rFonts w:asciiTheme="minorHAnsi" w:hAnsiTheme="minorHAnsi" w:cs="Arial"/>
        </w:rPr>
        <w:t>T</w:t>
      </w:r>
      <w:r w:rsidR="00343CED" w:rsidRPr="002F4850">
        <w:rPr>
          <w:rFonts w:asciiTheme="minorHAnsi" w:hAnsiTheme="minorHAnsi" w:cs="Arial"/>
        </w:rPr>
        <w:t>his role is employed under the Shared S</w:t>
      </w:r>
      <w:r w:rsidR="00C62BA2" w:rsidRPr="002F4850">
        <w:rPr>
          <w:rFonts w:asciiTheme="minorHAnsi" w:hAnsiTheme="minorHAnsi" w:cs="Arial"/>
        </w:rPr>
        <w:t>taffing</w:t>
      </w:r>
      <w:r w:rsidR="00343CED" w:rsidRPr="002F4850">
        <w:rPr>
          <w:rFonts w:asciiTheme="minorHAnsi" w:hAnsiTheme="minorHAnsi" w:cs="Arial"/>
        </w:rPr>
        <w:t xml:space="preserve"> Arrangement between Richmond and Wandsworth </w:t>
      </w:r>
      <w:r w:rsidRPr="002F4850">
        <w:rPr>
          <w:rFonts w:asciiTheme="minorHAnsi" w:hAnsiTheme="minorHAnsi" w:cs="Arial"/>
        </w:rPr>
        <w:t>B</w:t>
      </w:r>
      <w:r w:rsidR="00343CED" w:rsidRPr="002F4850">
        <w:rPr>
          <w:rFonts w:asciiTheme="minorHAnsi" w:hAnsiTheme="minorHAnsi" w:cs="Arial"/>
        </w:rPr>
        <w:t xml:space="preserve">orough </w:t>
      </w:r>
      <w:r w:rsidRPr="002F4850">
        <w:rPr>
          <w:rFonts w:asciiTheme="minorHAnsi" w:hAnsiTheme="minorHAnsi" w:cs="Arial"/>
        </w:rPr>
        <w:t>C</w:t>
      </w:r>
      <w:r w:rsidR="00343CED" w:rsidRPr="002F4850">
        <w:rPr>
          <w:rFonts w:asciiTheme="minorHAnsi" w:hAnsiTheme="minorHAnsi" w:cs="Arial"/>
        </w:rPr>
        <w:t xml:space="preserve">ouncils. </w:t>
      </w:r>
      <w:r w:rsidRPr="002F4850">
        <w:rPr>
          <w:rFonts w:asciiTheme="minorHAnsi" w:hAnsiTheme="minorHAnsi" w:cs="Arial"/>
        </w:rPr>
        <w:t xml:space="preserve">The overall purpose of the Shared </w:t>
      </w:r>
      <w:r w:rsidR="00AB7915" w:rsidRPr="002F4850">
        <w:rPr>
          <w:rFonts w:asciiTheme="minorHAnsi" w:hAnsiTheme="minorHAnsi" w:cs="Arial"/>
        </w:rPr>
        <w:t xml:space="preserve">Staffing </w:t>
      </w:r>
      <w:r w:rsidRPr="002F4850">
        <w:rPr>
          <w:rFonts w:asciiTheme="minorHAnsi" w:hAnsiTheme="minorHAnsi" w:cs="Arial"/>
        </w:rPr>
        <w:t xml:space="preserve">Arrangement is to provide the highest quality of service at the lowest attainable cost. </w:t>
      </w:r>
    </w:p>
    <w:p w14:paraId="032067F1" w14:textId="77777777" w:rsidR="00343CED" w:rsidRPr="002F485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032067F2" w14:textId="77777777" w:rsidR="00545A74" w:rsidRPr="002F4850"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2F4850">
        <w:rPr>
          <w:rFonts w:asciiTheme="minorHAnsi" w:hAnsiTheme="minorHAnsi" w:cs="Arial"/>
        </w:rPr>
        <w:t>Staff are</w:t>
      </w:r>
      <w:r w:rsidR="00B53894" w:rsidRPr="002F4850">
        <w:rPr>
          <w:rFonts w:asciiTheme="minorHAnsi" w:hAnsiTheme="minorHAnsi" w:cs="Arial"/>
        </w:rPr>
        <w:t xml:space="preserve"> expected to deliver high quality and responsive services whe</w:t>
      </w:r>
      <w:r w:rsidR="00545A74" w:rsidRPr="002F4850">
        <w:rPr>
          <w:rFonts w:asciiTheme="minorHAnsi" w:hAnsiTheme="minorHAnsi" w:cs="Arial"/>
        </w:rPr>
        <w:t xml:space="preserve">rever </w:t>
      </w:r>
      <w:r w:rsidR="00B53894" w:rsidRPr="002F4850">
        <w:rPr>
          <w:rFonts w:asciiTheme="minorHAnsi" w:hAnsiTheme="minorHAnsi" w:cs="Arial"/>
        </w:rPr>
        <w:t>they are based,</w:t>
      </w:r>
      <w:r w:rsidR="00343CED" w:rsidRPr="002F4850">
        <w:rPr>
          <w:rFonts w:asciiTheme="minorHAnsi" w:hAnsiTheme="minorHAnsi" w:cs="Arial"/>
        </w:rPr>
        <w:t xml:space="preserve"> as well as </w:t>
      </w:r>
      <w:r w:rsidR="00B53894" w:rsidRPr="002F4850">
        <w:rPr>
          <w:rFonts w:asciiTheme="minorHAnsi" w:hAnsiTheme="minorHAnsi" w:cs="Arial"/>
        </w:rPr>
        <w:t xml:space="preserve">having the </w:t>
      </w:r>
      <w:r w:rsidR="00343CED" w:rsidRPr="002F4850">
        <w:rPr>
          <w:rFonts w:asciiTheme="minorHAnsi" w:hAnsiTheme="minorHAnsi" w:cs="Arial"/>
        </w:rPr>
        <w:t>ability to adapt to sometimes differing processes and expectations</w:t>
      </w:r>
      <w:r w:rsidR="00B53894" w:rsidRPr="002F4850">
        <w:rPr>
          <w:rFonts w:asciiTheme="minorHAnsi" w:hAnsiTheme="minorHAnsi" w:cs="Arial"/>
        </w:rPr>
        <w:t xml:space="preserve">. </w:t>
      </w:r>
    </w:p>
    <w:p w14:paraId="032067F3" w14:textId="77777777" w:rsidR="00545A74" w:rsidRPr="002F485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32067F4" w14:textId="77777777" w:rsidR="00545A74" w:rsidRPr="002F485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2F4850">
        <w:rPr>
          <w:rFonts w:asciiTheme="minorHAnsi" w:hAnsiTheme="minorHAnsi" w:cs="Arial"/>
        </w:rPr>
        <w:t xml:space="preserve">The </w:t>
      </w:r>
      <w:r w:rsidR="00E85ED8" w:rsidRPr="002F4850">
        <w:rPr>
          <w:rFonts w:asciiTheme="minorHAnsi" w:hAnsiTheme="minorHAnsi" w:cs="Arial"/>
        </w:rPr>
        <w:t>Shared S</w:t>
      </w:r>
      <w:r w:rsidR="00AB7915" w:rsidRPr="002F4850">
        <w:rPr>
          <w:rFonts w:asciiTheme="minorHAnsi" w:hAnsiTheme="minorHAnsi" w:cs="Arial"/>
        </w:rPr>
        <w:t>taffing</w:t>
      </w:r>
      <w:r w:rsidR="00E85ED8" w:rsidRPr="002F4850">
        <w:rPr>
          <w:rFonts w:asciiTheme="minorHAnsi" w:hAnsiTheme="minorHAnsi" w:cs="Arial"/>
        </w:rPr>
        <w:t xml:space="preserve"> Arrangement </w:t>
      </w:r>
      <w:r w:rsidR="004F668A" w:rsidRPr="002F4850">
        <w:rPr>
          <w:rFonts w:asciiTheme="minorHAnsi" w:hAnsiTheme="minorHAnsi" w:cs="Arial"/>
        </w:rPr>
        <w:t xml:space="preserve">aims to be </w:t>
      </w:r>
      <w:r w:rsidR="00E85ED8" w:rsidRPr="002F4850">
        <w:rPr>
          <w:rFonts w:asciiTheme="minorHAnsi" w:hAnsiTheme="minorHAnsi" w:cs="Arial"/>
        </w:rPr>
        <w:t xml:space="preserve">at the forefront </w:t>
      </w:r>
      <w:r w:rsidR="000C39AF" w:rsidRPr="002F4850">
        <w:rPr>
          <w:rFonts w:asciiTheme="minorHAnsi" w:hAnsiTheme="minorHAnsi" w:cs="Arial"/>
        </w:rPr>
        <w:t xml:space="preserve">of </w:t>
      </w:r>
      <w:r w:rsidR="00B34715" w:rsidRPr="002F4850">
        <w:rPr>
          <w:rFonts w:asciiTheme="minorHAnsi" w:hAnsiTheme="minorHAnsi" w:cs="Arial"/>
        </w:rPr>
        <w:t xml:space="preserve">innovation </w:t>
      </w:r>
      <w:r w:rsidR="00E85ED8" w:rsidRPr="002F4850">
        <w:rPr>
          <w:rFonts w:asciiTheme="minorHAnsi" w:hAnsiTheme="minorHAnsi" w:cs="Arial"/>
        </w:rPr>
        <w:t>in local government</w:t>
      </w:r>
      <w:r w:rsidR="00CD0D02" w:rsidRPr="002F4850">
        <w:rPr>
          <w:rFonts w:asciiTheme="minorHAnsi" w:hAnsiTheme="minorHAnsi" w:cs="Arial"/>
        </w:rPr>
        <w:t xml:space="preserve"> and the organisation </w:t>
      </w:r>
      <w:r w:rsidRPr="002F4850">
        <w:rPr>
          <w:rFonts w:asciiTheme="minorHAnsi" w:hAnsiTheme="minorHAnsi" w:cs="Arial"/>
        </w:rPr>
        <w:t xml:space="preserve">will invest in </w:t>
      </w:r>
      <w:r w:rsidR="000C39AF" w:rsidRPr="002F4850">
        <w:rPr>
          <w:rFonts w:asciiTheme="minorHAnsi" w:hAnsiTheme="minorHAnsi" w:cs="Arial"/>
        </w:rPr>
        <w:t xml:space="preserve">the </w:t>
      </w:r>
      <w:r w:rsidRPr="002F4850">
        <w:rPr>
          <w:rFonts w:asciiTheme="minorHAnsi" w:hAnsiTheme="minorHAnsi" w:cs="Arial"/>
        </w:rPr>
        <w:t xml:space="preserve">development </w:t>
      </w:r>
      <w:r w:rsidR="000C39AF" w:rsidRPr="002F4850">
        <w:rPr>
          <w:rFonts w:asciiTheme="minorHAnsi" w:hAnsiTheme="minorHAnsi" w:cs="Arial"/>
        </w:rPr>
        <w:t xml:space="preserve">of its staff </w:t>
      </w:r>
      <w:r w:rsidRPr="002F4850">
        <w:rPr>
          <w:rFonts w:asciiTheme="minorHAnsi" w:hAnsiTheme="minorHAnsi" w:cs="Arial"/>
        </w:rPr>
        <w:t xml:space="preserve">and ensure the </w:t>
      </w:r>
      <w:r w:rsidR="006A1E18" w:rsidRPr="002F4850">
        <w:rPr>
          <w:rFonts w:asciiTheme="minorHAnsi" w:hAnsiTheme="minorHAnsi" w:cs="Arial"/>
        </w:rPr>
        <w:t>opportunities</w:t>
      </w:r>
      <w:r w:rsidRPr="002F4850">
        <w:rPr>
          <w:rFonts w:asciiTheme="minorHAnsi" w:hAnsiTheme="minorHAnsi" w:cs="Arial"/>
        </w:rPr>
        <w:t xml:space="preserve"> for progression that only a large organisation can provide. </w:t>
      </w:r>
    </w:p>
    <w:p w14:paraId="032067F5" w14:textId="77777777" w:rsidR="00343CED" w:rsidRPr="002F4850"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32067F6" w14:textId="77777777" w:rsidR="00343CED" w:rsidRPr="002F4850" w:rsidRDefault="00343CED" w:rsidP="00343CED">
      <w:pPr>
        <w:rPr>
          <w:rFonts w:asciiTheme="minorHAnsi" w:hAnsiTheme="minorHAnsi" w:cs="Arial"/>
        </w:rPr>
      </w:pPr>
    </w:p>
    <w:p w14:paraId="032067F7" w14:textId="77777777" w:rsidR="00343CED" w:rsidRPr="002F4850" w:rsidRDefault="00343CED" w:rsidP="00343CED">
      <w:pPr>
        <w:rPr>
          <w:rFonts w:asciiTheme="minorHAnsi" w:hAnsiTheme="minorHAnsi" w:cs="Arial"/>
        </w:rPr>
      </w:pPr>
      <w:r w:rsidRPr="002F4850">
        <w:rPr>
          <w:rFonts w:asciiTheme="minorHAnsi" w:hAnsiTheme="minorHAnsi" w:cs="Arial"/>
          <w:b/>
          <w:bCs/>
        </w:rPr>
        <w:t>Job Purpose</w:t>
      </w:r>
    </w:p>
    <w:p w14:paraId="032067F8" w14:textId="77777777" w:rsidR="006A1E18" w:rsidRPr="002F4850" w:rsidRDefault="006A1E18" w:rsidP="006A1E18">
      <w:pPr>
        <w:rPr>
          <w:rFonts w:asciiTheme="minorHAnsi" w:hAnsiTheme="minorHAnsi" w:cs="Arial"/>
          <w:bCs/>
          <w:i/>
        </w:rPr>
      </w:pPr>
    </w:p>
    <w:p w14:paraId="032067F9" w14:textId="6CAF35FF" w:rsidR="009236AF" w:rsidRDefault="009236AF" w:rsidP="009236AF">
      <w:pPr>
        <w:rPr>
          <w:rFonts w:asciiTheme="minorHAnsi" w:hAnsiTheme="minorHAnsi"/>
        </w:rPr>
      </w:pPr>
      <w:r w:rsidRPr="002F4850">
        <w:rPr>
          <w:rFonts w:asciiTheme="minorHAnsi" w:hAnsiTheme="minorHAnsi"/>
        </w:rPr>
        <w:t xml:space="preserve">Responsible for </w:t>
      </w:r>
      <w:proofErr w:type="gramStart"/>
      <w:r w:rsidRPr="002F4850">
        <w:rPr>
          <w:rFonts w:asciiTheme="minorHAnsi" w:hAnsiTheme="minorHAnsi"/>
        </w:rPr>
        <w:t>particular aspects</w:t>
      </w:r>
      <w:proofErr w:type="gramEnd"/>
      <w:r w:rsidRPr="002F4850">
        <w:rPr>
          <w:rFonts w:asciiTheme="minorHAnsi" w:hAnsiTheme="minorHAnsi"/>
        </w:rPr>
        <w:t xml:space="preserve"> of the Councils’ financial policies and procedure</w:t>
      </w:r>
      <w:r w:rsidR="00CA0B40">
        <w:rPr>
          <w:rFonts w:asciiTheme="minorHAnsi" w:hAnsiTheme="minorHAnsi"/>
        </w:rPr>
        <w:t>s</w:t>
      </w:r>
      <w:r w:rsidRPr="002F4850">
        <w:rPr>
          <w:rFonts w:asciiTheme="minorHAnsi" w:hAnsiTheme="minorHAnsi"/>
        </w:rPr>
        <w:t>, best practice reporting requirements, the publication of the statement of accounts and the setting of council tax</w:t>
      </w:r>
      <w:r w:rsidR="00A32DA3">
        <w:rPr>
          <w:rFonts w:asciiTheme="minorHAnsi" w:hAnsiTheme="minorHAnsi"/>
        </w:rPr>
        <w:t>.</w:t>
      </w:r>
    </w:p>
    <w:p w14:paraId="18B764E3" w14:textId="4EA605A5" w:rsidR="00A32DA3" w:rsidRDefault="00A32DA3" w:rsidP="009236AF">
      <w:pPr>
        <w:rPr>
          <w:rFonts w:asciiTheme="minorHAnsi" w:hAnsiTheme="minorHAnsi"/>
        </w:rPr>
      </w:pPr>
    </w:p>
    <w:p w14:paraId="52337916" w14:textId="1BB91B49" w:rsidR="00A32DA3" w:rsidRDefault="00A32DA3" w:rsidP="009236AF">
      <w:pPr>
        <w:rPr>
          <w:rFonts w:asciiTheme="minorHAnsi" w:hAnsiTheme="minorHAnsi"/>
        </w:rPr>
      </w:pPr>
    </w:p>
    <w:p w14:paraId="27586E47" w14:textId="77777777" w:rsidR="00A32DA3" w:rsidRPr="002F4850" w:rsidRDefault="00A32DA3" w:rsidP="009236AF">
      <w:pPr>
        <w:rPr>
          <w:rFonts w:asciiTheme="minorHAnsi" w:hAnsiTheme="minorHAnsi"/>
        </w:rPr>
      </w:pPr>
    </w:p>
    <w:p w14:paraId="032067FA" w14:textId="77777777" w:rsidR="00D911AD" w:rsidRPr="002F4850" w:rsidRDefault="00D911AD" w:rsidP="00343CED">
      <w:pPr>
        <w:rPr>
          <w:rFonts w:asciiTheme="minorHAnsi" w:hAnsiTheme="minorHAnsi" w:cs="Arial"/>
        </w:rPr>
      </w:pPr>
    </w:p>
    <w:p w14:paraId="032067FB" w14:textId="77777777" w:rsidR="00343CED" w:rsidRPr="002F4850" w:rsidRDefault="00BB4DD8" w:rsidP="00343CED">
      <w:pPr>
        <w:rPr>
          <w:rFonts w:asciiTheme="minorHAnsi" w:hAnsiTheme="minorHAnsi" w:cs="Arial"/>
        </w:rPr>
      </w:pPr>
      <w:r w:rsidRPr="002F4850">
        <w:rPr>
          <w:rFonts w:asciiTheme="minorHAnsi" w:hAnsiTheme="minorHAnsi" w:cs="Arial"/>
          <w:b/>
          <w:bCs/>
        </w:rPr>
        <w:t xml:space="preserve">Specific </w:t>
      </w:r>
      <w:r w:rsidR="00343CED" w:rsidRPr="002F4850">
        <w:rPr>
          <w:rFonts w:asciiTheme="minorHAnsi" w:hAnsiTheme="minorHAnsi" w:cs="Arial"/>
          <w:b/>
          <w:bCs/>
        </w:rPr>
        <w:t>Duties and Responsibilities</w:t>
      </w:r>
    </w:p>
    <w:p w14:paraId="032067FC" w14:textId="77777777" w:rsidR="005838BA" w:rsidRPr="002F4850" w:rsidRDefault="005838BA" w:rsidP="005838BA">
      <w:pPr>
        <w:rPr>
          <w:rFonts w:asciiTheme="minorHAnsi" w:hAnsiTheme="minorHAnsi"/>
        </w:rPr>
      </w:pPr>
    </w:p>
    <w:p w14:paraId="032067FD" w14:textId="77777777" w:rsidR="005838BA" w:rsidRPr="002F4850" w:rsidRDefault="005838BA" w:rsidP="005838BA">
      <w:pPr>
        <w:rPr>
          <w:rFonts w:asciiTheme="minorHAnsi" w:hAnsiTheme="minorHAnsi" w:cs="Arial"/>
        </w:rPr>
      </w:pPr>
      <w:r w:rsidRPr="002F4850">
        <w:rPr>
          <w:rFonts w:asciiTheme="minorHAnsi" w:hAnsiTheme="minorHAnsi"/>
        </w:rPr>
        <w:t>Post holders may be asked to specialise in one or more of the following work areas, with the precise split of responsibilities being determined based on the resources and skill sets available and the relative demands of the work areas:</w:t>
      </w:r>
    </w:p>
    <w:p w14:paraId="032067FE" w14:textId="77777777" w:rsidR="005838BA" w:rsidRPr="002F4850" w:rsidRDefault="005838BA" w:rsidP="005838BA">
      <w:pPr>
        <w:rPr>
          <w:rFonts w:asciiTheme="minorHAnsi" w:hAnsiTheme="minorHAnsi"/>
        </w:rPr>
      </w:pPr>
    </w:p>
    <w:p w14:paraId="032067FF"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General Fund including Comprehensive Income &amp; Expenditure and Movements in Reserves</w:t>
      </w:r>
    </w:p>
    <w:p w14:paraId="03206800"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Balance sheet</w:t>
      </w:r>
    </w:p>
    <w:p w14:paraId="03206801"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Collection Fund</w:t>
      </w:r>
    </w:p>
    <w:p w14:paraId="03206802"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Treasury management, banking and cash flow management</w:t>
      </w:r>
    </w:p>
    <w:p w14:paraId="03206803"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Capital programme and capital accounting, including determination of resources and appropriate sources of finance</w:t>
      </w:r>
    </w:p>
    <w:p w14:paraId="03206804"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Asset accounting</w:t>
      </w:r>
    </w:p>
    <w:p w14:paraId="03206805"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Pensions accounting</w:t>
      </w:r>
    </w:p>
    <w:p w14:paraId="03206806"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Housing stock valuation</w:t>
      </w:r>
    </w:p>
    <w:p w14:paraId="03206807" w14:textId="77777777" w:rsidR="005838BA" w:rsidRPr="002F4850" w:rsidRDefault="005838BA" w:rsidP="005838BA">
      <w:pPr>
        <w:pStyle w:val="ListParagraph"/>
        <w:numPr>
          <w:ilvl w:val="0"/>
          <w:numId w:val="36"/>
        </w:numPr>
        <w:rPr>
          <w:rFonts w:asciiTheme="minorHAnsi" w:hAnsiTheme="minorHAnsi"/>
        </w:rPr>
      </w:pPr>
      <w:r w:rsidRPr="002F4850">
        <w:rPr>
          <w:rFonts w:asciiTheme="minorHAnsi" w:hAnsiTheme="minorHAnsi"/>
        </w:rPr>
        <w:t>Taxation (VAT etc.)</w:t>
      </w:r>
    </w:p>
    <w:p w14:paraId="03206808" w14:textId="77777777" w:rsidR="005838BA" w:rsidRPr="002F4850" w:rsidRDefault="005838BA" w:rsidP="005838BA">
      <w:pPr>
        <w:rPr>
          <w:rFonts w:asciiTheme="minorHAnsi" w:hAnsiTheme="minorHAnsi"/>
        </w:rPr>
      </w:pPr>
    </w:p>
    <w:p w14:paraId="03206809" w14:textId="77777777" w:rsidR="005838BA" w:rsidRPr="002F4850" w:rsidRDefault="005838BA" w:rsidP="005838BA">
      <w:pPr>
        <w:rPr>
          <w:rFonts w:asciiTheme="minorHAnsi" w:hAnsiTheme="minorHAnsi"/>
        </w:rPr>
      </w:pPr>
      <w:r w:rsidRPr="002F4850">
        <w:rPr>
          <w:rFonts w:asciiTheme="minorHAnsi" w:hAnsiTheme="minorHAnsi"/>
        </w:rPr>
        <w:t xml:space="preserve">Aspects that each post is responsible for will include elements of the following, for either or both Councils: </w:t>
      </w:r>
    </w:p>
    <w:p w14:paraId="0320680A" w14:textId="77777777" w:rsidR="005838BA" w:rsidRPr="002F4850" w:rsidRDefault="005838BA" w:rsidP="005838BA">
      <w:pPr>
        <w:rPr>
          <w:rFonts w:asciiTheme="minorHAnsi" w:hAnsiTheme="minorHAnsi"/>
        </w:rPr>
      </w:pPr>
    </w:p>
    <w:p w14:paraId="0320680B" w14:textId="77777777" w:rsidR="005838BA" w:rsidRPr="002F4850" w:rsidRDefault="005838BA" w:rsidP="005838BA">
      <w:pPr>
        <w:pStyle w:val="ListParagraph"/>
        <w:numPr>
          <w:ilvl w:val="0"/>
          <w:numId w:val="36"/>
        </w:numPr>
        <w:contextualSpacing/>
        <w:rPr>
          <w:rFonts w:asciiTheme="minorHAnsi" w:hAnsiTheme="minorHAnsi"/>
        </w:rPr>
      </w:pPr>
      <w:r w:rsidRPr="002F4850">
        <w:rPr>
          <w:rFonts w:asciiTheme="minorHAnsi" w:hAnsiTheme="minorHAnsi"/>
        </w:rPr>
        <w:t>preparing sections of the Statement of Accounts, ensuring compliance with statutory deadlines and the completion of robust and accurate working papers.</w:t>
      </w:r>
    </w:p>
    <w:p w14:paraId="0320680C" w14:textId="77777777" w:rsidR="005838BA" w:rsidRPr="002F4850" w:rsidRDefault="005838BA" w:rsidP="005838BA">
      <w:pPr>
        <w:pStyle w:val="ListParagraph"/>
        <w:numPr>
          <w:ilvl w:val="0"/>
          <w:numId w:val="36"/>
        </w:numPr>
        <w:contextualSpacing/>
        <w:rPr>
          <w:rFonts w:asciiTheme="minorHAnsi" w:hAnsiTheme="minorHAnsi"/>
        </w:rPr>
      </w:pPr>
      <w:r w:rsidRPr="002F4850">
        <w:rPr>
          <w:rFonts w:asciiTheme="minorHAnsi" w:hAnsiTheme="minorHAnsi"/>
        </w:rPr>
        <w:t>liaising with the External Auditors on all matters falling within the remit of the post, providing explanations and background working documents when required</w:t>
      </w:r>
      <w:r w:rsidR="008E299A">
        <w:rPr>
          <w:rFonts w:asciiTheme="minorHAnsi" w:hAnsiTheme="minorHAnsi"/>
        </w:rPr>
        <w:t>.</w:t>
      </w:r>
    </w:p>
    <w:p w14:paraId="0320680D" w14:textId="77777777" w:rsidR="005838BA" w:rsidRPr="002F4850" w:rsidRDefault="005838BA" w:rsidP="005838BA">
      <w:pPr>
        <w:numPr>
          <w:ilvl w:val="0"/>
          <w:numId w:val="36"/>
        </w:numPr>
        <w:rPr>
          <w:rFonts w:asciiTheme="minorHAnsi" w:hAnsiTheme="minorHAnsi" w:cs="Arial"/>
        </w:rPr>
      </w:pPr>
      <w:r w:rsidRPr="002F4850">
        <w:rPr>
          <w:rFonts w:asciiTheme="minorHAnsi" w:hAnsiTheme="minorHAnsi" w:cs="Arial"/>
        </w:rPr>
        <w:t>analysing, commenting on and implementing any changes in legislation including changes in accounting practices, ensuring departments comply with the Councils’ policies to ensure the accuracy and integrity of the accounts</w:t>
      </w:r>
    </w:p>
    <w:p w14:paraId="0320680E" w14:textId="77777777" w:rsidR="005838BA" w:rsidRPr="002F4850" w:rsidRDefault="005838BA" w:rsidP="005838BA">
      <w:pPr>
        <w:pStyle w:val="ListParagraph"/>
        <w:numPr>
          <w:ilvl w:val="0"/>
          <w:numId w:val="36"/>
        </w:numPr>
        <w:contextualSpacing/>
        <w:rPr>
          <w:rFonts w:asciiTheme="minorHAnsi" w:hAnsiTheme="minorHAnsi"/>
        </w:rPr>
      </w:pPr>
      <w:r w:rsidRPr="002F4850">
        <w:rPr>
          <w:rFonts w:asciiTheme="minorHAnsi" w:hAnsiTheme="minorHAnsi"/>
        </w:rPr>
        <w:t>ensuring the timely and accurate completion of all financial, statutory, statistical and other returns</w:t>
      </w:r>
    </w:p>
    <w:p w14:paraId="0320680F" w14:textId="77777777" w:rsidR="005838BA" w:rsidRPr="002F4850" w:rsidRDefault="005838BA" w:rsidP="005838BA">
      <w:pPr>
        <w:pStyle w:val="ListParagraph"/>
        <w:numPr>
          <w:ilvl w:val="0"/>
          <w:numId w:val="36"/>
        </w:numPr>
        <w:contextualSpacing/>
        <w:rPr>
          <w:rFonts w:asciiTheme="minorHAnsi" w:hAnsiTheme="minorHAnsi"/>
        </w:rPr>
      </w:pPr>
      <w:r w:rsidRPr="002F4850">
        <w:rPr>
          <w:rFonts w:asciiTheme="minorHAnsi" w:hAnsiTheme="minorHAnsi"/>
        </w:rPr>
        <w:t xml:space="preserve">setting the council tax including producing budgets and producing associated publications and the maintenance of </w:t>
      </w:r>
      <w:proofErr w:type="gramStart"/>
      <w:r w:rsidRPr="002F4850">
        <w:rPr>
          <w:rFonts w:asciiTheme="minorHAnsi" w:hAnsiTheme="minorHAnsi"/>
        </w:rPr>
        <w:t>long and medium term</w:t>
      </w:r>
      <w:proofErr w:type="gramEnd"/>
      <w:r w:rsidRPr="002F4850">
        <w:rPr>
          <w:rFonts w:asciiTheme="minorHAnsi" w:hAnsiTheme="minorHAnsi"/>
        </w:rPr>
        <w:t xml:space="preserve"> financial plans</w:t>
      </w:r>
    </w:p>
    <w:p w14:paraId="03206810" w14:textId="77777777" w:rsidR="005838BA" w:rsidRDefault="005838BA" w:rsidP="005838BA">
      <w:pPr>
        <w:pStyle w:val="ListParagraph"/>
        <w:numPr>
          <w:ilvl w:val="0"/>
          <w:numId w:val="36"/>
        </w:numPr>
        <w:contextualSpacing/>
        <w:rPr>
          <w:rFonts w:asciiTheme="minorHAnsi" w:hAnsiTheme="minorHAnsi"/>
        </w:rPr>
      </w:pPr>
      <w:r w:rsidRPr="002F4850">
        <w:rPr>
          <w:rFonts w:asciiTheme="minorHAnsi" w:hAnsiTheme="minorHAnsi"/>
        </w:rPr>
        <w:t>providing professional financial advice on all relevant areas to a wide range of stakeholders</w:t>
      </w:r>
      <w:r w:rsidR="008E299A">
        <w:rPr>
          <w:rFonts w:asciiTheme="minorHAnsi" w:hAnsiTheme="minorHAnsi"/>
        </w:rPr>
        <w:t xml:space="preserve"> (including Directors and Councillors)</w:t>
      </w:r>
      <w:r w:rsidRPr="002F4850">
        <w:rPr>
          <w:rFonts w:asciiTheme="minorHAnsi" w:hAnsiTheme="minorHAnsi"/>
        </w:rPr>
        <w:t xml:space="preserve">, including the preparation of </w:t>
      </w:r>
      <w:r w:rsidR="008E299A">
        <w:rPr>
          <w:rFonts w:asciiTheme="minorHAnsi" w:hAnsiTheme="minorHAnsi"/>
        </w:rPr>
        <w:t>Policy and S</w:t>
      </w:r>
      <w:r w:rsidRPr="002F4850">
        <w:rPr>
          <w:rFonts w:asciiTheme="minorHAnsi" w:hAnsiTheme="minorHAnsi"/>
        </w:rPr>
        <w:t>trategy documents for consideration by Members and adoption by the relevant Council</w:t>
      </w:r>
      <w:r w:rsidR="008E299A">
        <w:rPr>
          <w:rFonts w:asciiTheme="minorHAnsi" w:hAnsiTheme="minorHAnsi"/>
        </w:rPr>
        <w:t>.</w:t>
      </w:r>
    </w:p>
    <w:p w14:paraId="03206811" w14:textId="77777777" w:rsidR="008E299A" w:rsidRPr="002F4850" w:rsidRDefault="008E299A" w:rsidP="005838BA">
      <w:pPr>
        <w:pStyle w:val="ListParagraph"/>
        <w:numPr>
          <w:ilvl w:val="0"/>
          <w:numId w:val="36"/>
        </w:numPr>
        <w:contextualSpacing/>
        <w:rPr>
          <w:rFonts w:asciiTheme="minorHAnsi" w:hAnsiTheme="minorHAnsi"/>
        </w:rPr>
      </w:pPr>
      <w:r>
        <w:rPr>
          <w:rFonts w:asciiTheme="minorHAnsi" w:hAnsiTheme="minorHAnsi"/>
        </w:rPr>
        <w:t>Attends Committee and other Member meetings as required</w:t>
      </w:r>
    </w:p>
    <w:p w14:paraId="03206812" w14:textId="77777777" w:rsidR="005838BA" w:rsidRPr="002F4850" w:rsidRDefault="005838BA" w:rsidP="005838BA">
      <w:pPr>
        <w:pStyle w:val="ListParagraph"/>
        <w:numPr>
          <w:ilvl w:val="0"/>
          <w:numId w:val="36"/>
        </w:numPr>
        <w:contextualSpacing/>
        <w:rPr>
          <w:rFonts w:asciiTheme="minorHAnsi" w:hAnsiTheme="minorHAnsi"/>
        </w:rPr>
      </w:pPr>
      <w:r w:rsidRPr="002F4850">
        <w:rPr>
          <w:rFonts w:asciiTheme="minorHAnsi" w:hAnsiTheme="minorHAnsi"/>
        </w:rPr>
        <w:lastRenderedPageBreak/>
        <w:t>assisting the Chief Accountant in providing a comprehensive corporate finance service</w:t>
      </w:r>
    </w:p>
    <w:p w14:paraId="03206813" w14:textId="77777777" w:rsidR="005838BA" w:rsidRPr="002F4850" w:rsidRDefault="005838BA" w:rsidP="005838BA">
      <w:pPr>
        <w:rPr>
          <w:rFonts w:asciiTheme="minorHAnsi" w:hAnsiTheme="minorHAnsi"/>
        </w:rPr>
      </w:pPr>
    </w:p>
    <w:p w14:paraId="03206814" w14:textId="77777777" w:rsidR="005838BA" w:rsidRPr="002F4850" w:rsidRDefault="005838BA" w:rsidP="005838BA">
      <w:pPr>
        <w:pStyle w:val="BodyTextIndent"/>
        <w:tabs>
          <w:tab w:val="left" w:pos="-810"/>
        </w:tabs>
        <w:spacing w:after="0"/>
        <w:ind w:left="0"/>
        <w:rPr>
          <w:rFonts w:asciiTheme="minorHAnsi" w:hAnsiTheme="minorHAnsi"/>
          <w:sz w:val="24"/>
          <w:szCs w:val="24"/>
          <w:lang w:eastAsia="en-GB"/>
        </w:rPr>
      </w:pPr>
      <w:r w:rsidRPr="002F4850">
        <w:rPr>
          <w:rFonts w:asciiTheme="minorHAnsi" w:hAnsiTheme="minorHAnsi" w:cs="Arial"/>
          <w:sz w:val="24"/>
          <w:szCs w:val="24"/>
        </w:rPr>
        <w:t>Deputises for the Chief Accountant as and when required and a</w:t>
      </w:r>
      <w:r w:rsidRPr="002F4850">
        <w:rPr>
          <w:rFonts w:asciiTheme="minorHAnsi" w:hAnsiTheme="minorHAnsi"/>
          <w:sz w:val="24"/>
          <w:szCs w:val="24"/>
          <w:lang w:eastAsia="en-GB"/>
        </w:rPr>
        <w:t>ssists on other groups within the Financial Management Division as directed, to provide flexible response to peak workloads.</w:t>
      </w:r>
    </w:p>
    <w:p w14:paraId="03206815" w14:textId="77777777" w:rsidR="005838BA" w:rsidRPr="002F4850" w:rsidRDefault="005838BA" w:rsidP="005838BA">
      <w:pPr>
        <w:pStyle w:val="BodyTextIndent"/>
        <w:tabs>
          <w:tab w:val="left" w:pos="-810"/>
        </w:tabs>
        <w:spacing w:after="0"/>
        <w:ind w:left="0"/>
        <w:rPr>
          <w:rFonts w:asciiTheme="minorHAnsi" w:hAnsiTheme="minorHAnsi"/>
          <w:sz w:val="24"/>
          <w:szCs w:val="24"/>
          <w:lang w:eastAsia="en-GB"/>
        </w:rPr>
      </w:pPr>
    </w:p>
    <w:p w14:paraId="03206816" w14:textId="77777777" w:rsidR="005838BA" w:rsidRPr="002F4850" w:rsidRDefault="005838BA" w:rsidP="005838BA">
      <w:pPr>
        <w:rPr>
          <w:rFonts w:asciiTheme="minorHAnsi" w:hAnsiTheme="minorHAnsi"/>
        </w:rPr>
      </w:pPr>
      <w:r w:rsidRPr="002F4850">
        <w:rPr>
          <w:rFonts w:asciiTheme="minorHAnsi" w:hAnsiTheme="minorHAnsi"/>
        </w:rPr>
        <w:t>Ensures that the services for both Councils are dealt with on an equitable basis to deliver the standards required for each, as agreed annually by the Executives of both Councils.</w:t>
      </w:r>
    </w:p>
    <w:p w14:paraId="03206817" w14:textId="77777777" w:rsidR="005838BA" w:rsidRPr="002F4850" w:rsidRDefault="005838BA" w:rsidP="005838BA">
      <w:pPr>
        <w:rPr>
          <w:rFonts w:asciiTheme="minorHAnsi" w:hAnsiTheme="minorHAnsi"/>
        </w:rPr>
      </w:pPr>
    </w:p>
    <w:p w14:paraId="03206818" w14:textId="77777777" w:rsidR="005838BA" w:rsidRPr="002F4850" w:rsidRDefault="005838BA" w:rsidP="005838BA">
      <w:pPr>
        <w:rPr>
          <w:rFonts w:asciiTheme="minorHAnsi" w:hAnsiTheme="minorHAnsi" w:cs="Arial"/>
        </w:rPr>
      </w:pPr>
      <w:r w:rsidRPr="002F4850">
        <w:rPr>
          <w:rFonts w:asciiTheme="minorHAnsi" w:hAnsiTheme="minorHAnsi" w:cs="Arial"/>
        </w:rPr>
        <w:t>Provides strategic and motivational leadership of staff, providing a visible presence to the workforce and promoting a good working environment with the primary aim of delivering high quality services.</w:t>
      </w:r>
    </w:p>
    <w:p w14:paraId="03206819" w14:textId="77777777" w:rsidR="005838BA" w:rsidRPr="002F4850" w:rsidRDefault="005838BA" w:rsidP="005838BA">
      <w:pPr>
        <w:rPr>
          <w:rFonts w:asciiTheme="minorHAnsi" w:hAnsiTheme="minorHAnsi" w:cs="Arial"/>
        </w:rPr>
      </w:pPr>
    </w:p>
    <w:p w14:paraId="0320681A" w14:textId="77777777" w:rsidR="005838BA" w:rsidRPr="002F4850" w:rsidRDefault="005838BA" w:rsidP="005838BA">
      <w:pPr>
        <w:pStyle w:val="Default"/>
        <w:rPr>
          <w:rFonts w:asciiTheme="minorHAnsi" w:hAnsiTheme="minorHAnsi"/>
          <w:color w:val="auto"/>
        </w:rPr>
      </w:pPr>
      <w:r w:rsidRPr="002F4850">
        <w:rPr>
          <w:rFonts w:asciiTheme="minorHAnsi" w:hAnsiTheme="minorHAnsi"/>
          <w:color w:val="auto"/>
        </w:rPr>
        <w:t>Provides effective management of staff, including recruitment, training, development and appropriate application of policies and codes of practice on staffing matters.</w:t>
      </w:r>
    </w:p>
    <w:p w14:paraId="0320681B" w14:textId="77777777" w:rsidR="0015656E" w:rsidRPr="002F4850" w:rsidRDefault="0015656E" w:rsidP="00BB4DD8">
      <w:pPr>
        <w:rPr>
          <w:rFonts w:asciiTheme="minorHAnsi" w:hAnsiTheme="minorHAnsi" w:cs="Arial"/>
          <w:b/>
          <w:bCs/>
        </w:rPr>
      </w:pPr>
    </w:p>
    <w:p w14:paraId="0320681C" w14:textId="77777777" w:rsidR="00BB4DD8" w:rsidRPr="002F4850" w:rsidRDefault="00BB4DD8" w:rsidP="00BB4DD8">
      <w:pPr>
        <w:rPr>
          <w:rFonts w:asciiTheme="minorHAnsi" w:hAnsiTheme="minorHAnsi" w:cs="Arial"/>
          <w:b/>
          <w:bCs/>
        </w:rPr>
      </w:pPr>
      <w:r w:rsidRPr="002F4850">
        <w:rPr>
          <w:rFonts w:asciiTheme="minorHAnsi" w:hAnsiTheme="minorHAnsi" w:cs="Arial"/>
          <w:b/>
          <w:bCs/>
        </w:rPr>
        <w:t>Generic Duties and Responsibilities</w:t>
      </w:r>
    </w:p>
    <w:p w14:paraId="0320681D" w14:textId="77777777" w:rsidR="00BB4DD8" w:rsidRPr="002F4850" w:rsidRDefault="00BB4DD8" w:rsidP="00C22178">
      <w:pPr>
        <w:ind w:left="360"/>
        <w:rPr>
          <w:rFonts w:asciiTheme="minorHAnsi" w:hAnsiTheme="minorHAnsi" w:cs="Arial"/>
        </w:rPr>
      </w:pPr>
    </w:p>
    <w:p w14:paraId="0320681E" w14:textId="77777777" w:rsidR="00CD0D02" w:rsidRPr="002F4850" w:rsidRDefault="00CD0D02" w:rsidP="00DE12F8">
      <w:pPr>
        <w:rPr>
          <w:rFonts w:asciiTheme="minorHAnsi" w:hAnsiTheme="minorHAnsi" w:cs="Arial"/>
        </w:rPr>
      </w:pPr>
      <w:r w:rsidRPr="002F4850">
        <w:rPr>
          <w:rFonts w:asciiTheme="minorHAnsi" w:hAnsiTheme="minorHAnsi" w:cs="Arial"/>
        </w:rPr>
        <w:t xml:space="preserve">To contribute to the continuous improvement of the </w:t>
      </w:r>
      <w:r w:rsidR="000C39AF" w:rsidRPr="002F4850">
        <w:rPr>
          <w:rFonts w:asciiTheme="minorHAnsi" w:hAnsiTheme="minorHAnsi" w:cs="Arial"/>
        </w:rPr>
        <w:t xml:space="preserve">services of the </w:t>
      </w:r>
      <w:r w:rsidRPr="002F4850">
        <w:rPr>
          <w:rFonts w:asciiTheme="minorHAnsi" w:hAnsiTheme="minorHAnsi" w:cs="Arial"/>
        </w:rPr>
        <w:t>Boroughs of Wandsworth and Richmond</w:t>
      </w:r>
      <w:r w:rsidR="00B34715" w:rsidRPr="002F4850">
        <w:rPr>
          <w:rFonts w:asciiTheme="minorHAnsi" w:hAnsiTheme="minorHAnsi" w:cs="Arial"/>
        </w:rPr>
        <w:t xml:space="preserve">. </w:t>
      </w:r>
    </w:p>
    <w:p w14:paraId="0320681F" w14:textId="77777777" w:rsidR="00DE12F8" w:rsidRPr="002F4850" w:rsidRDefault="00DE12F8" w:rsidP="00DE12F8">
      <w:pPr>
        <w:rPr>
          <w:rFonts w:asciiTheme="minorHAnsi" w:hAnsiTheme="minorHAnsi" w:cs="Arial"/>
        </w:rPr>
      </w:pPr>
    </w:p>
    <w:p w14:paraId="03206820" w14:textId="77777777" w:rsidR="00C62BA2" w:rsidRPr="002F4850" w:rsidRDefault="00C62BA2" w:rsidP="00DE12F8">
      <w:pPr>
        <w:rPr>
          <w:rFonts w:asciiTheme="minorHAnsi" w:hAnsiTheme="minorHAnsi" w:cs="Arial"/>
        </w:rPr>
      </w:pPr>
      <w:r w:rsidRPr="002F4850">
        <w:rPr>
          <w:rFonts w:asciiTheme="minorHAnsi" w:hAnsiTheme="minorHAnsi" w:cs="Arial"/>
        </w:rPr>
        <w:t xml:space="preserve">To comply </w:t>
      </w:r>
      <w:r w:rsidR="00B11F16" w:rsidRPr="002F4850">
        <w:rPr>
          <w:rFonts w:asciiTheme="minorHAnsi" w:hAnsiTheme="minorHAnsi" w:cs="Arial"/>
        </w:rPr>
        <w:t>with relevant</w:t>
      </w:r>
      <w:r w:rsidRPr="002F4850">
        <w:rPr>
          <w:rFonts w:asciiTheme="minorHAnsi" w:hAnsiTheme="minorHAnsi" w:cs="Arial"/>
        </w:rPr>
        <w:t xml:space="preserve"> Codes of Practice including the Code of Conduct and policies concerning data protection and health and safety.</w:t>
      </w:r>
    </w:p>
    <w:p w14:paraId="03206821" w14:textId="77777777" w:rsidR="00C62BA2" w:rsidRPr="002F4850" w:rsidRDefault="00C62BA2" w:rsidP="00C62BA2">
      <w:pPr>
        <w:rPr>
          <w:rFonts w:asciiTheme="minorHAnsi" w:hAnsiTheme="minorHAnsi" w:cs="Arial"/>
        </w:rPr>
      </w:pPr>
    </w:p>
    <w:p w14:paraId="03206822" w14:textId="77777777" w:rsidR="00C62BA2" w:rsidRPr="002F4850" w:rsidRDefault="00C62BA2" w:rsidP="00DE12F8">
      <w:pPr>
        <w:rPr>
          <w:rFonts w:asciiTheme="minorHAnsi" w:hAnsiTheme="minorHAnsi" w:cs="Arial"/>
        </w:rPr>
      </w:pPr>
      <w:r w:rsidRPr="002F4850">
        <w:rPr>
          <w:rFonts w:asciiTheme="minorHAnsi" w:hAnsiTheme="minorHAnsi" w:cs="Arial"/>
        </w:rPr>
        <w:t>To promote equality, diversity and inclusion, maintaining an awareness of the equality and diversity protocol/policy and work</w:t>
      </w:r>
      <w:r w:rsidR="000C39AF" w:rsidRPr="002F4850">
        <w:rPr>
          <w:rFonts w:asciiTheme="minorHAnsi" w:hAnsiTheme="minorHAnsi" w:cs="Arial"/>
        </w:rPr>
        <w:t>ing</w:t>
      </w:r>
      <w:r w:rsidRPr="002F4850">
        <w:rPr>
          <w:rFonts w:asciiTheme="minorHAnsi" w:hAnsiTheme="minorHAnsi" w:cs="Arial"/>
        </w:rPr>
        <w:t xml:space="preserve"> to create and maintain a safe, supportive and welcoming environment where all people are treated with dignity and their identity and culture are valued and respected.</w:t>
      </w:r>
    </w:p>
    <w:p w14:paraId="03206823" w14:textId="77777777" w:rsidR="00C62BA2" w:rsidRPr="002F4850" w:rsidRDefault="00C62BA2" w:rsidP="00C62BA2">
      <w:pPr>
        <w:ind w:left="360"/>
        <w:rPr>
          <w:rFonts w:asciiTheme="minorHAnsi" w:hAnsiTheme="minorHAnsi" w:cs="Arial"/>
        </w:rPr>
      </w:pPr>
    </w:p>
    <w:p w14:paraId="03206824" w14:textId="77777777" w:rsidR="00C62BA2" w:rsidRDefault="00C62BA2" w:rsidP="00DE12F8">
      <w:pPr>
        <w:rPr>
          <w:rFonts w:asciiTheme="minorHAnsi" w:hAnsiTheme="minorHAnsi" w:cs="Arial"/>
        </w:rPr>
      </w:pPr>
      <w:r w:rsidRPr="002F4850">
        <w:rPr>
          <w:rFonts w:asciiTheme="minorHAnsi" w:hAnsiTheme="minorHAnsi" w:cs="Arial"/>
        </w:rPr>
        <w:t xml:space="preserve">To understand </w:t>
      </w:r>
      <w:r w:rsidR="00B34715" w:rsidRPr="002F4850">
        <w:rPr>
          <w:rFonts w:asciiTheme="minorHAnsi" w:hAnsiTheme="minorHAnsi" w:cs="Arial"/>
        </w:rPr>
        <w:t>both Councils</w:t>
      </w:r>
      <w:r w:rsidR="000C39AF" w:rsidRPr="002F4850">
        <w:rPr>
          <w:rFonts w:asciiTheme="minorHAnsi" w:hAnsiTheme="minorHAnsi" w:cs="Arial"/>
        </w:rPr>
        <w:t>’</w:t>
      </w:r>
      <w:r w:rsidR="00B34715" w:rsidRPr="002F4850">
        <w:rPr>
          <w:rFonts w:asciiTheme="minorHAnsi" w:hAnsiTheme="minorHAnsi" w:cs="Arial"/>
        </w:rPr>
        <w:t xml:space="preserve"> </w:t>
      </w:r>
      <w:r w:rsidRPr="002F4850">
        <w:rPr>
          <w:rFonts w:asciiTheme="minorHAnsi" w:hAnsiTheme="minorHAnsi" w:cs="Arial"/>
        </w:rPr>
        <w:t xml:space="preserve">duties and responsibilities </w:t>
      </w:r>
      <w:r w:rsidR="00B34715" w:rsidRPr="002F4850">
        <w:rPr>
          <w:rFonts w:asciiTheme="minorHAnsi" w:hAnsiTheme="minorHAnsi" w:cs="Arial"/>
        </w:rPr>
        <w:t xml:space="preserve">for safeguarding children, young people and adults as they apply </w:t>
      </w:r>
      <w:r w:rsidRPr="002F4850">
        <w:rPr>
          <w:rFonts w:asciiTheme="minorHAnsi" w:hAnsiTheme="minorHAnsi" w:cs="Arial"/>
        </w:rPr>
        <w:t xml:space="preserve">to </w:t>
      </w:r>
      <w:r w:rsidR="000C39AF" w:rsidRPr="002F4850">
        <w:rPr>
          <w:rFonts w:asciiTheme="minorHAnsi" w:hAnsiTheme="minorHAnsi" w:cs="Arial"/>
        </w:rPr>
        <w:t xml:space="preserve">the </w:t>
      </w:r>
      <w:r w:rsidRPr="002F4850">
        <w:rPr>
          <w:rFonts w:asciiTheme="minorHAnsi" w:hAnsiTheme="minorHAnsi" w:cs="Arial"/>
        </w:rPr>
        <w:t xml:space="preserve">role.  </w:t>
      </w:r>
    </w:p>
    <w:p w14:paraId="03206825" w14:textId="77777777" w:rsidR="008E299A" w:rsidRDefault="008E299A" w:rsidP="00DE12F8">
      <w:pPr>
        <w:rPr>
          <w:rFonts w:asciiTheme="minorHAnsi" w:hAnsiTheme="minorHAnsi" w:cs="Arial"/>
        </w:rPr>
      </w:pPr>
    </w:p>
    <w:p w14:paraId="03206826" w14:textId="77777777" w:rsidR="008E299A" w:rsidRPr="002F4850" w:rsidRDefault="008E299A" w:rsidP="00DE12F8">
      <w:pPr>
        <w:rPr>
          <w:rFonts w:asciiTheme="minorHAnsi" w:hAnsiTheme="minorHAnsi" w:cs="Arial"/>
        </w:rPr>
      </w:pPr>
      <w:r>
        <w:rPr>
          <w:rFonts w:asciiTheme="minorHAnsi" w:hAnsiTheme="minorHAnsi" w:cs="Arial"/>
        </w:rPr>
        <w:t>Acts as a professional expert for others within the Financial Management division</w:t>
      </w:r>
    </w:p>
    <w:p w14:paraId="03206827" w14:textId="77777777" w:rsidR="00C62BA2" w:rsidRPr="002F4850" w:rsidRDefault="00C62BA2" w:rsidP="00C62BA2">
      <w:pPr>
        <w:shd w:val="clear" w:color="auto" w:fill="FFFFFF"/>
        <w:rPr>
          <w:rFonts w:asciiTheme="minorHAnsi" w:hAnsiTheme="minorHAnsi" w:cs="Arial"/>
        </w:rPr>
      </w:pPr>
    </w:p>
    <w:p w14:paraId="03206828" w14:textId="77777777" w:rsidR="00C62BA2" w:rsidRPr="002F4850" w:rsidRDefault="00C62BA2" w:rsidP="00DE12F8">
      <w:pPr>
        <w:shd w:val="clear" w:color="auto" w:fill="FFFFFF"/>
        <w:rPr>
          <w:rFonts w:asciiTheme="minorHAnsi" w:hAnsiTheme="minorHAnsi" w:cs="Arial"/>
        </w:rPr>
      </w:pPr>
      <w:r w:rsidRPr="002F4850">
        <w:rPr>
          <w:rFonts w:asciiTheme="minorHAnsi" w:hAnsiTheme="minorHAnsi" w:cs="Arial"/>
        </w:rPr>
        <w:t xml:space="preserve">The </w:t>
      </w:r>
      <w:r w:rsidR="00E05806" w:rsidRPr="002F4850">
        <w:rPr>
          <w:rFonts w:asciiTheme="minorHAnsi" w:hAnsiTheme="minorHAnsi" w:cs="Arial"/>
        </w:rPr>
        <w:t>Shared S</w:t>
      </w:r>
      <w:r w:rsidRPr="002F4850">
        <w:rPr>
          <w:rFonts w:asciiTheme="minorHAnsi" w:hAnsiTheme="minorHAnsi" w:cs="Arial"/>
        </w:rPr>
        <w:t xml:space="preserve">taffing </w:t>
      </w:r>
      <w:r w:rsidR="00E05806" w:rsidRPr="002F4850">
        <w:rPr>
          <w:rFonts w:asciiTheme="minorHAnsi" w:hAnsiTheme="minorHAnsi" w:cs="Arial"/>
        </w:rPr>
        <w:t xml:space="preserve">Arrangement </w:t>
      </w:r>
      <w:r w:rsidRPr="002F4850">
        <w:rPr>
          <w:rFonts w:asciiTheme="minorHAnsi" w:hAnsiTheme="minorHAnsi" w:cs="Arial"/>
        </w:rPr>
        <w:t>will keep its structures under continual review and as a result the post holder should expect to carry out any other reasonable duties within the overall function, commensurate with the level of the post.</w:t>
      </w:r>
    </w:p>
    <w:p w14:paraId="03206829" w14:textId="77777777" w:rsidR="006A1E18" w:rsidRPr="002F4850" w:rsidRDefault="00D852F2" w:rsidP="006A1E18">
      <w:pPr>
        <w:pStyle w:val="NormalWeb"/>
        <w:rPr>
          <w:rFonts w:asciiTheme="minorHAnsi" w:hAnsiTheme="minorHAnsi"/>
          <w:b/>
        </w:rPr>
      </w:pPr>
      <w:r w:rsidRPr="002F4850">
        <w:rPr>
          <w:rFonts w:asciiTheme="minorHAnsi" w:hAnsiTheme="minorHAnsi"/>
          <w:b/>
        </w:rPr>
        <w:t>Additional Infor</w:t>
      </w:r>
      <w:r w:rsidR="00BB4DD8" w:rsidRPr="002F4850">
        <w:rPr>
          <w:rFonts w:asciiTheme="minorHAnsi" w:hAnsiTheme="minorHAnsi"/>
          <w:b/>
        </w:rPr>
        <w:t>mation</w:t>
      </w:r>
      <w:r w:rsidR="006A1E18" w:rsidRPr="002F4850">
        <w:rPr>
          <w:rFonts w:asciiTheme="minorHAnsi" w:hAnsiTheme="minorHAnsi"/>
          <w:b/>
        </w:rPr>
        <w:t xml:space="preserve"> </w:t>
      </w:r>
    </w:p>
    <w:p w14:paraId="0320682A" w14:textId="4183A4C8" w:rsidR="005838BA" w:rsidRPr="002F4850" w:rsidRDefault="008A3538" w:rsidP="005838BA">
      <w:pPr>
        <w:autoSpaceDE w:val="0"/>
        <w:autoSpaceDN w:val="0"/>
        <w:adjustRightInd w:val="0"/>
        <w:rPr>
          <w:rFonts w:asciiTheme="minorHAnsi" w:hAnsiTheme="minorHAnsi" w:cs="Arial"/>
        </w:rPr>
      </w:pPr>
      <w:r>
        <w:rPr>
          <w:rFonts w:asciiTheme="minorHAnsi" w:hAnsiTheme="minorHAnsi" w:cs="Arial"/>
        </w:rPr>
        <w:t>Currently</w:t>
      </w:r>
      <w:r w:rsidR="00D516A6">
        <w:rPr>
          <w:rFonts w:asciiTheme="minorHAnsi" w:hAnsiTheme="minorHAnsi" w:cs="Arial"/>
        </w:rPr>
        <w:t>,</w:t>
      </w:r>
      <w:r>
        <w:rPr>
          <w:rFonts w:asciiTheme="minorHAnsi" w:hAnsiTheme="minorHAnsi" w:cs="Arial"/>
        </w:rPr>
        <w:t xml:space="preserve"> </w:t>
      </w:r>
      <w:r w:rsidR="005838BA" w:rsidRPr="002F4850">
        <w:rPr>
          <w:rFonts w:asciiTheme="minorHAnsi" w:hAnsiTheme="minorHAnsi" w:cs="Arial"/>
        </w:rPr>
        <w:t>Line management responsibility for the following posts</w:t>
      </w:r>
      <w:r>
        <w:rPr>
          <w:rFonts w:asciiTheme="minorHAnsi" w:hAnsiTheme="minorHAnsi" w:cs="Arial"/>
        </w:rPr>
        <w:t xml:space="preserve"> (</w:t>
      </w:r>
      <w:r w:rsidR="00D516A6">
        <w:rPr>
          <w:rFonts w:asciiTheme="minorHAnsi" w:hAnsiTheme="minorHAnsi" w:cs="Arial"/>
        </w:rPr>
        <w:t>under review)</w:t>
      </w:r>
      <w:r w:rsidR="005838BA" w:rsidRPr="002F4850">
        <w:rPr>
          <w:rFonts w:asciiTheme="minorHAnsi" w:hAnsiTheme="minorHAnsi" w:cs="Arial"/>
        </w:rPr>
        <w:t>:</w:t>
      </w:r>
    </w:p>
    <w:p w14:paraId="0320682B" w14:textId="77777777" w:rsidR="005838BA" w:rsidRPr="002F4850" w:rsidRDefault="005838BA" w:rsidP="005838BA">
      <w:pPr>
        <w:rPr>
          <w:rFonts w:asciiTheme="minorHAnsi" w:hAnsiTheme="minorHAnsi"/>
        </w:rPr>
      </w:pPr>
    </w:p>
    <w:p w14:paraId="0320682C" w14:textId="77777777" w:rsidR="005838BA" w:rsidRPr="002F4850" w:rsidRDefault="00CA0B40" w:rsidP="005838BA">
      <w:pPr>
        <w:rPr>
          <w:rFonts w:asciiTheme="minorHAnsi" w:hAnsiTheme="minorHAnsi"/>
        </w:rPr>
      </w:pPr>
      <w:r>
        <w:rPr>
          <w:rFonts w:asciiTheme="minorHAnsi" w:hAnsiTheme="minorHAnsi"/>
        </w:rPr>
        <w:t>2</w:t>
      </w:r>
      <w:r w:rsidR="00C241C9">
        <w:rPr>
          <w:rFonts w:asciiTheme="minorHAnsi" w:hAnsiTheme="minorHAnsi"/>
        </w:rPr>
        <w:t xml:space="preserve">.0 </w:t>
      </w:r>
      <w:r w:rsidR="005838BA" w:rsidRPr="002F4850">
        <w:rPr>
          <w:rFonts w:asciiTheme="minorHAnsi" w:hAnsiTheme="minorHAnsi"/>
        </w:rPr>
        <w:t>Senior Accountant</w:t>
      </w:r>
      <w:r w:rsidR="00C241C9">
        <w:rPr>
          <w:rFonts w:asciiTheme="minorHAnsi" w:hAnsiTheme="minorHAnsi"/>
        </w:rPr>
        <w:t>s</w:t>
      </w:r>
      <w:r w:rsidR="005838BA" w:rsidRPr="002F4850">
        <w:rPr>
          <w:rFonts w:asciiTheme="minorHAnsi" w:hAnsiTheme="minorHAnsi"/>
        </w:rPr>
        <w:t xml:space="preserve"> </w:t>
      </w:r>
    </w:p>
    <w:p w14:paraId="0320682D" w14:textId="77777777" w:rsidR="005838BA" w:rsidRPr="002F4850" w:rsidRDefault="00C241C9" w:rsidP="005838BA">
      <w:pPr>
        <w:rPr>
          <w:rFonts w:asciiTheme="minorHAnsi" w:hAnsiTheme="minorHAnsi"/>
        </w:rPr>
      </w:pPr>
      <w:r>
        <w:rPr>
          <w:rFonts w:asciiTheme="minorHAnsi" w:hAnsiTheme="minorHAnsi"/>
        </w:rPr>
        <w:t xml:space="preserve">2.0 </w:t>
      </w:r>
      <w:r w:rsidR="005838BA" w:rsidRPr="002F4850">
        <w:rPr>
          <w:rFonts w:asciiTheme="minorHAnsi" w:hAnsiTheme="minorHAnsi"/>
        </w:rPr>
        <w:t>Accountant</w:t>
      </w:r>
      <w:r>
        <w:rPr>
          <w:rFonts w:asciiTheme="minorHAnsi" w:hAnsiTheme="minorHAnsi"/>
        </w:rPr>
        <w:t>s</w:t>
      </w:r>
    </w:p>
    <w:p w14:paraId="0320682E" w14:textId="77777777" w:rsidR="005838BA" w:rsidRPr="002F4850" w:rsidRDefault="00C241C9" w:rsidP="005838BA">
      <w:pPr>
        <w:rPr>
          <w:rFonts w:asciiTheme="minorHAnsi" w:hAnsiTheme="minorHAnsi"/>
        </w:rPr>
      </w:pPr>
      <w:r>
        <w:rPr>
          <w:rFonts w:asciiTheme="minorHAnsi" w:hAnsiTheme="minorHAnsi"/>
        </w:rPr>
        <w:t xml:space="preserve">1.0 </w:t>
      </w:r>
      <w:r w:rsidR="005838BA" w:rsidRPr="002F4850">
        <w:rPr>
          <w:rFonts w:asciiTheme="minorHAnsi" w:hAnsiTheme="minorHAnsi"/>
        </w:rPr>
        <w:t>Accounting Officer</w:t>
      </w:r>
    </w:p>
    <w:p w14:paraId="0320682F" w14:textId="77777777" w:rsidR="00C241C9" w:rsidRDefault="00C241C9" w:rsidP="005838BA">
      <w:pPr>
        <w:rPr>
          <w:rFonts w:asciiTheme="minorHAnsi" w:hAnsiTheme="minorHAnsi"/>
        </w:rPr>
      </w:pPr>
    </w:p>
    <w:p w14:paraId="03206830" w14:textId="77777777" w:rsidR="005838BA" w:rsidRPr="002F4850" w:rsidRDefault="005838BA" w:rsidP="005838BA">
      <w:pPr>
        <w:rPr>
          <w:rFonts w:asciiTheme="minorHAnsi" w:hAnsiTheme="minorHAnsi"/>
        </w:rPr>
      </w:pPr>
      <w:r w:rsidRPr="002F4850">
        <w:rPr>
          <w:rFonts w:asciiTheme="minorHAnsi" w:hAnsiTheme="minorHAnsi"/>
        </w:rPr>
        <w:t xml:space="preserve">Up to 3x Trainee Accountant </w:t>
      </w:r>
    </w:p>
    <w:p w14:paraId="03206831" w14:textId="77777777" w:rsidR="005838BA" w:rsidRPr="002F4850" w:rsidRDefault="005838BA" w:rsidP="005838BA">
      <w:pPr>
        <w:pStyle w:val="BodyTextIndent"/>
        <w:tabs>
          <w:tab w:val="left" w:pos="-810"/>
        </w:tabs>
        <w:spacing w:after="0"/>
        <w:ind w:left="0"/>
        <w:rPr>
          <w:rFonts w:asciiTheme="minorHAnsi" w:eastAsiaTheme="minorHAnsi" w:hAnsiTheme="minorHAnsi" w:cstheme="minorBidi"/>
          <w:sz w:val="24"/>
          <w:szCs w:val="24"/>
        </w:rPr>
      </w:pPr>
    </w:p>
    <w:p w14:paraId="03206832" w14:textId="77777777" w:rsidR="00C241C9" w:rsidRDefault="00C241C9" w:rsidP="005838BA">
      <w:pPr>
        <w:pStyle w:val="Default"/>
        <w:rPr>
          <w:rFonts w:asciiTheme="minorHAnsi" w:hAnsiTheme="minorHAnsi" w:cstheme="minorBidi"/>
          <w:color w:val="auto"/>
        </w:rPr>
      </w:pPr>
    </w:p>
    <w:p w14:paraId="03206833" w14:textId="77777777" w:rsidR="005838BA" w:rsidRPr="002F4850" w:rsidRDefault="005838BA" w:rsidP="005838BA">
      <w:pPr>
        <w:pStyle w:val="Default"/>
        <w:rPr>
          <w:rFonts w:asciiTheme="minorHAnsi" w:hAnsiTheme="minorHAnsi" w:cstheme="minorBidi"/>
          <w:color w:val="auto"/>
        </w:rPr>
      </w:pPr>
      <w:r w:rsidRPr="002F4850">
        <w:rPr>
          <w:rFonts w:asciiTheme="minorHAnsi" w:hAnsiTheme="minorHAnsi" w:cstheme="minorBidi"/>
          <w:color w:val="auto"/>
        </w:rPr>
        <w:t>Attends evening meetings as appropriate.</w:t>
      </w:r>
    </w:p>
    <w:p w14:paraId="03206834" w14:textId="77777777" w:rsidR="002F4850" w:rsidRDefault="002F4850">
      <w:pPr>
        <w:rPr>
          <w:rFonts w:asciiTheme="minorHAnsi" w:hAnsiTheme="minorHAnsi" w:cs="Arial"/>
          <w:b/>
        </w:rPr>
      </w:pPr>
      <w:r>
        <w:rPr>
          <w:rFonts w:asciiTheme="minorHAnsi" w:hAnsiTheme="minorHAnsi" w:cs="Arial"/>
          <w:b/>
        </w:rPr>
        <w:br w:type="page"/>
      </w:r>
    </w:p>
    <w:p w14:paraId="03206835" w14:textId="77777777" w:rsidR="00D911AD" w:rsidRPr="002F4850" w:rsidRDefault="00D911AD" w:rsidP="00B53894">
      <w:pPr>
        <w:rPr>
          <w:rFonts w:asciiTheme="minorHAnsi" w:hAnsiTheme="minorHAnsi" w:cs="Arial"/>
          <w:b/>
        </w:rPr>
      </w:pPr>
    </w:p>
    <w:p w14:paraId="03206836" w14:textId="5E8FBAFE" w:rsidR="00B53894" w:rsidRDefault="00B53894" w:rsidP="00B53894">
      <w:pPr>
        <w:rPr>
          <w:rFonts w:asciiTheme="minorHAnsi" w:hAnsiTheme="minorHAnsi" w:cs="Arial"/>
          <w:b/>
        </w:rPr>
      </w:pPr>
      <w:r w:rsidRPr="002F4850">
        <w:rPr>
          <w:rFonts w:asciiTheme="minorHAnsi" w:hAnsiTheme="minorHAnsi" w:cs="Arial"/>
          <w:b/>
        </w:rPr>
        <w:t>Current team structure</w:t>
      </w:r>
      <w:r w:rsidR="00D516A6">
        <w:rPr>
          <w:rFonts w:asciiTheme="minorHAnsi" w:hAnsiTheme="minorHAnsi" w:cs="Arial"/>
          <w:b/>
        </w:rPr>
        <w:t xml:space="preserve"> (under Review)</w:t>
      </w:r>
    </w:p>
    <w:p w14:paraId="03206837" w14:textId="77777777" w:rsidR="002F4850" w:rsidRPr="002F4850" w:rsidRDefault="002F4850" w:rsidP="00B53894">
      <w:pPr>
        <w:rPr>
          <w:rFonts w:asciiTheme="minorHAnsi" w:hAnsiTheme="minorHAnsi" w:cs="Arial"/>
          <w:b/>
        </w:rPr>
      </w:pPr>
    </w:p>
    <w:p w14:paraId="03206838" w14:textId="77777777" w:rsidR="00B53894" w:rsidRPr="002F4850" w:rsidRDefault="00B53894" w:rsidP="00B53894">
      <w:pPr>
        <w:rPr>
          <w:rFonts w:asciiTheme="minorHAnsi" w:hAnsiTheme="minorHAnsi" w:cs="Arial"/>
          <w:b/>
          <w:i/>
        </w:rPr>
      </w:pPr>
    </w:p>
    <w:p w14:paraId="03206839" w14:textId="77777777" w:rsidR="00D911AD" w:rsidRPr="002F4850" w:rsidRDefault="00026A56" w:rsidP="005E20CA">
      <w:pPr>
        <w:jc w:val="center"/>
        <w:rPr>
          <w:rFonts w:asciiTheme="minorHAnsi" w:hAnsiTheme="minorHAnsi" w:cs="Arial"/>
          <w:b/>
          <w:i/>
        </w:rPr>
      </w:pPr>
      <w:r>
        <w:object w:dxaOrig="6887" w:dyaOrig="5526" w14:anchorId="03206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76.75pt" o:ole="">
            <v:imagedata r:id="rId8" o:title=""/>
          </v:shape>
          <o:OLEObject Type="Embed" ProgID="Visio.Drawing.11" ShapeID="_x0000_i1025" DrawAspect="Content" ObjectID="_1624360959" r:id="rId9"/>
        </w:object>
      </w:r>
    </w:p>
    <w:p w14:paraId="0320683A" w14:textId="77777777" w:rsidR="004F668A" w:rsidRPr="002F4850" w:rsidRDefault="004F668A" w:rsidP="00343CED">
      <w:pPr>
        <w:rPr>
          <w:rFonts w:asciiTheme="minorHAnsi" w:hAnsiTheme="minorHAnsi" w:cs="Arial"/>
          <w:b/>
          <w:bCs/>
          <w:i/>
        </w:rPr>
      </w:pPr>
    </w:p>
    <w:p w14:paraId="0320683B" w14:textId="77777777" w:rsidR="00343CED" w:rsidRPr="002F4850" w:rsidRDefault="00343CED" w:rsidP="00343CED">
      <w:pPr>
        <w:shd w:val="clear" w:color="auto" w:fill="FFFFFF"/>
        <w:rPr>
          <w:rFonts w:asciiTheme="minorHAnsi" w:hAnsiTheme="minorHAnsi" w:cs="Arial"/>
        </w:rPr>
      </w:pPr>
    </w:p>
    <w:p w14:paraId="0320683C" w14:textId="77777777" w:rsidR="00343CED" w:rsidRPr="002F4850" w:rsidRDefault="006A1E18" w:rsidP="004F668A">
      <w:pPr>
        <w:autoSpaceDE w:val="0"/>
        <w:autoSpaceDN w:val="0"/>
        <w:adjustRightInd w:val="0"/>
        <w:jc w:val="center"/>
        <w:rPr>
          <w:rFonts w:asciiTheme="minorHAnsi" w:hAnsiTheme="minorHAnsi" w:cs="Arial"/>
          <w:b/>
          <w:bCs/>
        </w:rPr>
      </w:pPr>
      <w:r w:rsidRPr="002F4850">
        <w:rPr>
          <w:rFonts w:asciiTheme="minorHAnsi" w:hAnsiTheme="minorHAnsi" w:cs="Arial"/>
          <w:b/>
          <w:bCs/>
        </w:rPr>
        <w:br w:type="page"/>
      </w:r>
    </w:p>
    <w:p w14:paraId="2B1A0AFA" w14:textId="77777777" w:rsidR="00A32DA3" w:rsidRDefault="00A32DA3" w:rsidP="00A32DA3">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6EF1FA9" w14:textId="77777777" w:rsidR="00A32DA3" w:rsidRPr="002F4850" w:rsidRDefault="00A32DA3" w:rsidP="00343CED">
      <w:pPr>
        <w:shd w:val="clear" w:color="auto" w:fill="FFFFFF"/>
        <w:jc w:val="cente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2F4850" w:rsidRPr="002F4850" w14:paraId="03206843" w14:textId="77777777" w:rsidTr="00397448">
        <w:trPr>
          <w:trHeight w:val="544"/>
        </w:trPr>
        <w:tc>
          <w:tcPr>
            <w:tcW w:w="4261" w:type="dxa"/>
            <w:shd w:val="clear" w:color="auto" w:fill="D9D9D9"/>
          </w:tcPr>
          <w:p w14:paraId="0320683E" w14:textId="2123F5CF" w:rsidR="00B53894" w:rsidRPr="002F4850" w:rsidRDefault="00B53894" w:rsidP="00B53894">
            <w:pPr>
              <w:autoSpaceDE w:val="0"/>
              <w:autoSpaceDN w:val="0"/>
              <w:adjustRightInd w:val="0"/>
              <w:contextualSpacing/>
              <w:rPr>
                <w:rFonts w:asciiTheme="minorHAnsi" w:hAnsiTheme="minorHAnsi" w:cs="Calibri"/>
                <w:b/>
                <w:bCs/>
              </w:rPr>
            </w:pPr>
            <w:r w:rsidRPr="002F4850">
              <w:rPr>
                <w:rFonts w:asciiTheme="minorHAnsi" w:hAnsiTheme="minorHAnsi" w:cs="Calibri"/>
                <w:b/>
                <w:bCs/>
              </w:rPr>
              <w:t xml:space="preserve">Job Title: </w:t>
            </w:r>
          </w:p>
          <w:p w14:paraId="0320683F" w14:textId="77777777" w:rsidR="000C39AF" w:rsidRPr="002F4850" w:rsidRDefault="005838BA" w:rsidP="00B53894">
            <w:pPr>
              <w:autoSpaceDE w:val="0"/>
              <w:autoSpaceDN w:val="0"/>
              <w:adjustRightInd w:val="0"/>
              <w:contextualSpacing/>
              <w:rPr>
                <w:rFonts w:asciiTheme="minorHAnsi" w:hAnsiTheme="minorHAnsi" w:cs="Calibri"/>
                <w:bCs/>
              </w:rPr>
            </w:pPr>
            <w:r w:rsidRPr="002F4850">
              <w:rPr>
                <w:rFonts w:asciiTheme="minorHAnsi" w:hAnsiTheme="minorHAnsi" w:cs="Calibri"/>
                <w:bCs/>
              </w:rPr>
              <w:t>Head of Accounts</w:t>
            </w:r>
          </w:p>
          <w:p w14:paraId="03206840" w14:textId="77777777" w:rsidR="00891348" w:rsidRPr="002F4850"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03206841" w14:textId="77777777" w:rsidR="00B53894" w:rsidRPr="002F4850" w:rsidRDefault="00B53894" w:rsidP="000C39AF">
            <w:pPr>
              <w:autoSpaceDE w:val="0"/>
              <w:autoSpaceDN w:val="0"/>
              <w:adjustRightInd w:val="0"/>
              <w:contextualSpacing/>
              <w:rPr>
                <w:rFonts w:asciiTheme="minorHAnsi" w:hAnsiTheme="minorHAnsi" w:cs="Calibri"/>
                <w:bCs/>
              </w:rPr>
            </w:pPr>
            <w:r w:rsidRPr="002F4850">
              <w:rPr>
                <w:rFonts w:asciiTheme="minorHAnsi" w:hAnsiTheme="minorHAnsi" w:cs="Calibri"/>
                <w:b/>
                <w:bCs/>
              </w:rPr>
              <w:t>Grade</w:t>
            </w:r>
            <w:r w:rsidRPr="002F4850">
              <w:rPr>
                <w:rFonts w:asciiTheme="minorHAnsi" w:hAnsiTheme="minorHAnsi" w:cs="Calibri"/>
                <w:bCs/>
              </w:rPr>
              <w:t>:</w:t>
            </w:r>
            <w:r w:rsidR="00427CE9" w:rsidRPr="002F4850">
              <w:rPr>
                <w:rFonts w:asciiTheme="minorHAnsi" w:hAnsiTheme="minorHAnsi" w:cs="Calibri"/>
                <w:bCs/>
              </w:rPr>
              <w:t xml:space="preserve"> </w:t>
            </w:r>
          </w:p>
          <w:p w14:paraId="03206842" w14:textId="77777777" w:rsidR="000C39AF" w:rsidRPr="002F4850" w:rsidRDefault="006E1A7A" w:rsidP="000C39AF">
            <w:pPr>
              <w:autoSpaceDE w:val="0"/>
              <w:autoSpaceDN w:val="0"/>
              <w:adjustRightInd w:val="0"/>
              <w:contextualSpacing/>
              <w:rPr>
                <w:rFonts w:asciiTheme="minorHAnsi" w:hAnsiTheme="minorHAnsi" w:cs="Calibri"/>
                <w:bCs/>
              </w:rPr>
            </w:pPr>
            <w:r>
              <w:rPr>
                <w:rFonts w:asciiTheme="minorHAnsi" w:hAnsiTheme="minorHAnsi" w:cs="Calibri"/>
                <w:bCs/>
              </w:rPr>
              <w:t>MG2</w:t>
            </w:r>
          </w:p>
        </w:tc>
      </w:tr>
      <w:tr w:rsidR="002F4850" w:rsidRPr="002F4850" w14:paraId="03206849" w14:textId="77777777" w:rsidTr="0049147F">
        <w:trPr>
          <w:trHeight w:val="493"/>
        </w:trPr>
        <w:tc>
          <w:tcPr>
            <w:tcW w:w="4261" w:type="dxa"/>
            <w:shd w:val="clear" w:color="auto" w:fill="D9D9D9"/>
          </w:tcPr>
          <w:p w14:paraId="03206844" w14:textId="77777777" w:rsidR="00B53894" w:rsidRPr="002F4850" w:rsidRDefault="00B53894" w:rsidP="00B53894">
            <w:pPr>
              <w:autoSpaceDE w:val="0"/>
              <w:autoSpaceDN w:val="0"/>
              <w:adjustRightInd w:val="0"/>
              <w:contextualSpacing/>
              <w:rPr>
                <w:rFonts w:asciiTheme="minorHAnsi" w:hAnsiTheme="minorHAnsi" w:cs="Calibri"/>
                <w:b/>
                <w:bCs/>
              </w:rPr>
            </w:pPr>
            <w:r w:rsidRPr="002F4850">
              <w:rPr>
                <w:rFonts w:asciiTheme="minorHAnsi" w:hAnsiTheme="minorHAnsi" w:cs="Calibri"/>
                <w:b/>
                <w:bCs/>
              </w:rPr>
              <w:t xml:space="preserve">Section: </w:t>
            </w:r>
          </w:p>
          <w:p w14:paraId="03206845" w14:textId="77777777" w:rsidR="000C39AF" w:rsidRPr="002F4850" w:rsidRDefault="000C39AF" w:rsidP="00B53894">
            <w:pPr>
              <w:autoSpaceDE w:val="0"/>
              <w:autoSpaceDN w:val="0"/>
              <w:adjustRightInd w:val="0"/>
              <w:contextualSpacing/>
              <w:rPr>
                <w:rFonts w:asciiTheme="minorHAnsi" w:hAnsiTheme="minorHAnsi" w:cs="Calibri"/>
                <w:bCs/>
              </w:rPr>
            </w:pPr>
            <w:r w:rsidRPr="002F4850">
              <w:rPr>
                <w:rFonts w:asciiTheme="minorHAnsi" w:hAnsiTheme="minorHAnsi" w:cs="Calibri"/>
                <w:bCs/>
              </w:rPr>
              <w:t>Financial Management</w:t>
            </w:r>
          </w:p>
          <w:p w14:paraId="03206846" w14:textId="77777777" w:rsidR="00891348" w:rsidRPr="002F4850"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03206847" w14:textId="77777777" w:rsidR="00B53894" w:rsidRPr="002F4850" w:rsidRDefault="00B53894" w:rsidP="00B53894">
            <w:pPr>
              <w:autoSpaceDE w:val="0"/>
              <w:autoSpaceDN w:val="0"/>
              <w:adjustRightInd w:val="0"/>
              <w:contextualSpacing/>
              <w:rPr>
                <w:rFonts w:asciiTheme="minorHAnsi" w:hAnsiTheme="minorHAnsi" w:cs="Calibri"/>
                <w:bCs/>
              </w:rPr>
            </w:pPr>
            <w:r w:rsidRPr="002F4850">
              <w:rPr>
                <w:rFonts w:asciiTheme="minorHAnsi" w:hAnsiTheme="minorHAnsi" w:cs="Calibri"/>
                <w:b/>
                <w:bCs/>
              </w:rPr>
              <w:t>D</w:t>
            </w:r>
            <w:r w:rsidR="00970B89" w:rsidRPr="002F4850">
              <w:rPr>
                <w:rFonts w:asciiTheme="minorHAnsi" w:hAnsiTheme="minorHAnsi" w:cs="Calibri"/>
                <w:b/>
                <w:bCs/>
              </w:rPr>
              <w:t>irectorate</w:t>
            </w:r>
            <w:r w:rsidRPr="002F4850">
              <w:rPr>
                <w:rFonts w:asciiTheme="minorHAnsi" w:hAnsiTheme="minorHAnsi" w:cs="Calibri"/>
                <w:b/>
                <w:bCs/>
              </w:rPr>
              <w:t>:</w:t>
            </w:r>
            <w:r w:rsidRPr="002F4850">
              <w:rPr>
                <w:rFonts w:asciiTheme="minorHAnsi" w:hAnsiTheme="minorHAnsi" w:cs="Calibri"/>
                <w:bCs/>
              </w:rPr>
              <w:t xml:space="preserve"> </w:t>
            </w:r>
          </w:p>
          <w:p w14:paraId="03206848" w14:textId="77777777" w:rsidR="000C39AF" w:rsidRPr="002F4850" w:rsidRDefault="000C39AF" w:rsidP="00B53894">
            <w:pPr>
              <w:autoSpaceDE w:val="0"/>
              <w:autoSpaceDN w:val="0"/>
              <w:adjustRightInd w:val="0"/>
              <w:contextualSpacing/>
              <w:rPr>
                <w:rFonts w:asciiTheme="minorHAnsi" w:hAnsiTheme="minorHAnsi" w:cs="Calibri"/>
                <w:bCs/>
              </w:rPr>
            </w:pPr>
            <w:r w:rsidRPr="002F4850">
              <w:rPr>
                <w:rFonts w:asciiTheme="minorHAnsi" w:hAnsiTheme="minorHAnsi" w:cs="Calibri"/>
                <w:bCs/>
              </w:rPr>
              <w:t>Resources</w:t>
            </w:r>
          </w:p>
        </w:tc>
      </w:tr>
      <w:tr w:rsidR="00C241C9" w:rsidRPr="002F4850" w14:paraId="03206851" w14:textId="77777777" w:rsidTr="0049147F">
        <w:trPr>
          <w:trHeight w:val="543"/>
        </w:trPr>
        <w:tc>
          <w:tcPr>
            <w:tcW w:w="4261" w:type="dxa"/>
            <w:shd w:val="clear" w:color="auto" w:fill="D9D9D9"/>
          </w:tcPr>
          <w:p w14:paraId="0320684A" w14:textId="77777777" w:rsidR="00C241C9" w:rsidRPr="002F4850" w:rsidRDefault="00C241C9" w:rsidP="00B53894">
            <w:pPr>
              <w:autoSpaceDE w:val="0"/>
              <w:autoSpaceDN w:val="0"/>
              <w:adjustRightInd w:val="0"/>
              <w:contextualSpacing/>
              <w:rPr>
                <w:rFonts w:asciiTheme="minorHAnsi" w:hAnsiTheme="minorHAnsi" w:cs="Calibri"/>
                <w:b/>
                <w:bCs/>
              </w:rPr>
            </w:pPr>
            <w:bookmarkStart w:id="0" w:name="_GoBack"/>
            <w:bookmarkEnd w:id="0"/>
            <w:r w:rsidRPr="002F4850">
              <w:rPr>
                <w:rFonts w:asciiTheme="minorHAnsi" w:hAnsiTheme="minorHAnsi" w:cs="Calibri"/>
                <w:b/>
                <w:bCs/>
              </w:rPr>
              <w:t>Responsible to:</w:t>
            </w:r>
          </w:p>
          <w:p w14:paraId="0320684B" w14:textId="77777777" w:rsidR="00C241C9" w:rsidRPr="002F4850" w:rsidRDefault="00C241C9" w:rsidP="00B53894">
            <w:pPr>
              <w:autoSpaceDE w:val="0"/>
              <w:autoSpaceDN w:val="0"/>
              <w:adjustRightInd w:val="0"/>
              <w:contextualSpacing/>
              <w:rPr>
                <w:rFonts w:asciiTheme="minorHAnsi" w:hAnsiTheme="minorHAnsi" w:cs="Calibri"/>
                <w:bCs/>
              </w:rPr>
            </w:pPr>
            <w:r w:rsidRPr="002F4850">
              <w:rPr>
                <w:rFonts w:asciiTheme="minorHAnsi" w:hAnsiTheme="minorHAnsi" w:cs="Calibri"/>
                <w:bCs/>
              </w:rPr>
              <w:t>Chief Accountant</w:t>
            </w:r>
          </w:p>
          <w:p w14:paraId="0320684C" w14:textId="77777777" w:rsidR="00C241C9" w:rsidRPr="002F4850" w:rsidRDefault="00C241C9" w:rsidP="00B53894">
            <w:pPr>
              <w:autoSpaceDE w:val="0"/>
              <w:autoSpaceDN w:val="0"/>
              <w:adjustRightInd w:val="0"/>
              <w:contextualSpacing/>
              <w:rPr>
                <w:rFonts w:asciiTheme="minorHAnsi" w:hAnsiTheme="minorHAnsi" w:cs="Calibri"/>
                <w:bCs/>
              </w:rPr>
            </w:pPr>
          </w:p>
        </w:tc>
        <w:tc>
          <w:tcPr>
            <w:tcW w:w="4494" w:type="dxa"/>
            <w:shd w:val="clear" w:color="auto" w:fill="D9D9D9"/>
          </w:tcPr>
          <w:p w14:paraId="0320684D" w14:textId="77777777" w:rsidR="00C241C9" w:rsidRPr="002F4850" w:rsidRDefault="00C241C9" w:rsidP="00C36523">
            <w:pPr>
              <w:autoSpaceDE w:val="0"/>
              <w:autoSpaceDN w:val="0"/>
              <w:adjustRightInd w:val="0"/>
              <w:rPr>
                <w:rFonts w:asciiTheme="minorHAnsi" w:hAnsiTheme="minorHAnsi" w:cs="Calibri"/>
                <w:b/>
                <w:bCs/>
              </w:rPr>
            </w:pPr>
            <w:r w:rsidRPr="002F4850">
              <w:rPr>
                <w:rFonts w:asciiTheme="minorHAnsi" w:hAnsiTheme="minorHAnsi" w:cs="Calibri"/>
                <w:b/>
                <w:bCs/>
              </w:rPr>
              <w:t>Responsible for:</w:t>
            </w:r>
          </w:p>
          <w:p w14:paraId="0320684E" w14:textId="77777777" w:rsidR="00C241C9" w:rsidRDefault="00C241C9" w:rsidP="00C36523">
            <w:pPr>
              <w:autoSpaceDE w:val="0"/>
              <w:autoSpaceDN w:val="0"/>
              <w:adjustRightInd w:val="0"/>
              <w:rPr>
                <w:rFonts w:asciiTheme="minorHAnsi" w:hAnsiTheme="minorHAnsi" w:cs="Calibri"/>
                <w:bCs/>
              </w:rPr>
            </w:pPr>
            <w:r>
              <w:rPr>
                <w:rFonts w:asciiTheme="minorHAnsi" w:hAnsiTheme="minorHAnsi" w:cs="Calibri"/>
                <w:bCs/>
              </w:rPr>
              <w:t xml:space="preserve">2.0 </w:t>
            </w:r>
            <w:r w:rsidRPr="00D9150E">
              <w:rPr>
                <w:rFonts w:asciiTheme="minorHAnsi" w:hAnsiTheme="minorHAnsi" w:cs="Calibri"/>
                <w:bCs/>
              </w:rPr>
              <w:t xml:space="preserve">Senior </w:t>
            </w:r>
            <w:r>
              <w:rPr>
                <w:rFonts w:asciiTheme="minorHAnsi" w:hAnsiTheme="minorHAnsi" w:cs="Calibri"/>
                <w:bCs/>
              </w:rPr>
              <w:t>Accountants</w:t>
            </w:r>
          </w:p>
          <w:p w14:paraId="0320684F" w14:textId="77777777" w:rsidR="00C241C9" w:rsidRDefault="00C241C9" w:rsidP="00C36523">
            <w:pPr>
              <w:autoSpaceDE w:val="0"/>
              <w:autoSpaceDN w:val="0"/>
              <w:adjustRightInd w:val="0"/>
              <w:rPr>
                <w:rFonts w:asciiTheme="minorHAnsi" w:hAnsiTheme="minorHAnsi" w:cs="Calibri"/>
                <w:bCs/>
              </w:rPr>
            </w:pPr>
            <w:r>
              <w:rPr>
                <w:rFonts w:asciiTheme="minorHAnsi" w:hAnsiTheme="minorHAnsi" w:cs="Calibri"/>
                <w:bCs/>
              </w:rPr>
              <w:t>2.0 Accountants</w:t>
            </w:r>
          </w:p>
          <w:p w14:paraId="03206850" w14:textId="77777777" w:rsidR="00C241C9" w:rsidRPr="005E20CA" w:rsidRDefault="00C241C9" w:rsidP="00B53894">
            <w:pPr>
              <w:autoSpaceDE w:val="0"/>
              <w:autoSpaceDN w:val="0"/>
              <w:adjustRightInd w:val="0"/>
              <w:contextualSpacing/>
              <w:rPr>
                <w:rFonts w:asciiTheme="minorHAnsi" w:hAnsiTheme="minorHAnsi" w:cs="Calibri"/>
                <w:bCs/>
              </w:rPr>
            </w:pPr>
            <w:r>
              <w:rPr>
                <w:rFonts w:asciiTheme="minorHAnsi" w:hAnsiTheme="minorHAnsi" w:cs="Calibri"/>
                <w:bCs/>
              </w:rPr>
              <w:t xml:space="preserve">1.0 </w:t>
            </w:r>
            <w:r w:rsidRPr="00D9150E">
              <w:rPr>
                <w:rFonts w:asciiTheme="minorHAnsi" w:hAnsiTheme="minorHAnsi" w:cs="Calibri"/>
                <w:bCs/>
              </w:rPr>
              <w:t>Accountancy Officer</w:t>
            </w:r>
          </w:p>
        </w:tc>
      </w:tr>
      <w:tr w:rsidR="00C241C9" w:rsidRPr="002F4850" w14:paraId="03206857" w14:textId="77777777" w:rsidTr="00397448">
        <w:trPr>
          <w:trHeight w:val="477"/>
        </w:trPr>
        <w:tc>
          <w:tcPr>
            <w:tcW w:w="4261" w:type="dxa"/>
            <w:shd w:val="clear" w:color="auto" w:fill="D9D9D9"/>
          </w:tcPr>
          <w:p w14:paraId="03206852" w14:textId="77777777" w:rsidR="00C241C9" w:rsidRPr="002F4850" w:rsidRDefault="00C241C9" w:rsidP="00B53894">
            <w:pPr>
              <w:autoSpaceDE w:val="0"/>
              <w:autoSpaceDN w:val="0"/>
              <w:adjustRightInd w:val="0"/>
              <w:contextualSpacing/>
              <w:rPr>
                <w:rFonts w:asciiTheme="minorHAnsi" w:hAnsiTheme="minorHAnsi" w:cs="Calibri"/>
                <w:b/>
                <w:bCs/>
              </w:rPr>
            </w:pPr>
            <w:r w:rsidRPr="002F4850">
              <w:rPr>
                <w:rFonts w:asciiTheme="minorHAnsi" w:hAnsiTheme="minorHAnsi" w:cs="Calibri"/>
                <w:b/>
                <w:bCs/>
              </w:rPr>
              <w:t>Post Number/s:</w:t>
            </w:r>
          </w:p>
          <w:p w14:paraId="03206853" w14:textId="77777777" w:rsidR="00C241C9" w:rsidRPr="002F4850" w:rsidRDefault="00C241C9" w:rsidP="00B53894">
            <w:pPr>
              <w:autoSpaceDE w:val="0"/>
              <w:autoSpaceDN w:val="0"/>
              <w:adjustRightInd w:val="0"/>
              <w:contextualSpacing/>
              <w:rPr>
                <w:rFonts w:asciiTheme="minorHAnsi" w:hAnsiTheme="minorHAnsi" w:cs="Calibri"/>
                <w:bCs/>
              </w:rPr>
            </w:pPr>
            <w:r>
              <w:rPr>
                <w:rFonts w:asciiTheme="minorHAnsi" w:hAnsiTheme="minorHAnsi" w:cs="Calibri"/>
                <w:bCs/>
              </w:rPr>
              <w:t>2</w:t>
            </w:r>
            <w:r w:rsidRPr="002F4850">
              <w:rPr>
                <w:rFonts w:asciiTheme="minorHAnsi" w:hAnsiTheme="minorHAnsi" w:cs="Calibri"/>
                <w:bCs/>
              </w:rPr>
              <w:t xml:space="preserve"> posts</w:t>
            </w:r>
          </w:p>
          <w:p w14:paraId="03206854" w14:textId="77777777" w:rsidR="00C241C9" w:rsidRPr="002F4850" w:rsidRDefault="00C241C9" w:rsidP="00B53894">
            <w:pPr>
              <w:autoSpaceDE w:val="0"/>
              <w:autoSpaceDN w:val="0"/>
              <w:adjustRightInd w:val="0"/>
              <w:contextualSpacing/>
              <w:rPr>
                <w:rFonts w:asciiTheme="minorHAnsi" w:hAnsiTheme="minorHAnsi" w:cs="Calibri"/>
                <w:bCs/>
              </w:rPr>
            </w:pPr>
          </w:p>
        </w:tc>
        <w:tc>
          <w:tcPr>
            <w:tcW w:w="4494" w:type="dxa"/>
            <w:shd w:val="clear" w:color="auto" w:fill="D9D9D9"/>
          </w:tcPr>
          <w:p w14:paraId="03206855" w14:textId="77777777" w:rsidR="00C241C9" w:rsidRPr="002F4850" w:rsidRDefault="00C241C9" w:rsidP="00B53894">
            <w:pPr>
              <w:autoSpaceDE w:val="0"/>
              <w:autoSpaceDN w:val="0"/>
              <w:adjustRightInd w:val="0"/>
              <w:contextualSpacing/>
              <w:rPr>
                <w:rFonts w:asciiTheme="minorHAnsi" w:hAnsiTheme="minorHAnsi" w:cs="Calibri"/>
                <w:b/>
                <w:bCs/>
              </w:rPr>
            </w:pPr>
            <w:r w:rsidRPr="002F4850">
              <w:rPr>
                <w:rFonts w:asciiTheme="minorHAnsi" w:hAnsiTheme="minorHAnsi" w:cs="Calibri"/>
                <w:b/>
                <w:bCs/>
              </w:rPr>
              <w:t>Date</w:t>
            </w:r>
          </w:p>
          <w:p w14:paraId="03206856" w14:textId="77777777" w:rsidR="00C241C9" w:rsidRPr="002F4850" w:rsidRDefault="006E1A7A" w:rsidP="00B53894">
            <w:pPr>
              <w:autoSpaceDE w:val="0"/>
              <w:autoSpaceDN w:val="0"/>
              <w:adjustRightInd w:val="0"/>
              <w:contextualSpacing/>
              <w:rPr>
                <w:rFonts w:asciiTheme="minorHAnsi" w:hAnsiTheme="minorHAnsi" w:cs="Calibri"/>
                <w:bCs/>
              </w:rPr>
            </w:pPr>
            <w:r>
              <w:rPr>
                <w:rFonts w:asciiTheme="minorHAnsi" w:hAnsiTheme="minorHAnsi" w:cs="Calibri"/>
                <w:bCs/>
              </w:rPr>
              <w:t xml:space="preserve">November </w:t>
            </w:r>
            <w:r w:rsidR="00C241C9">
              <w:rPr>
                <w:rFonts w:asciiTheme="minorHAnsi" w:hAnsiTheme="minorHAnsi" w:cs="Calibri"/>
                <w:bCs/>
              </w:rPr>
              <w:t>2018</w:t>
            </w:r>
          </w:p>
        </w:tc>
      </w:tr>
    </w:tbl>
    <w:p w14:paraId="03206858" w14:textId="77777777" w:rsidR="00BB4DD8" w:rsidRPr="002F4850" w:rsidRDefault="00BB4DD8">
      <w:pPr>
        <w:rPr>
          <w:rFonts w:asciiTheme="minorHAnsi" w:hAnsiTheme="minorHAnsi"/>
        </w:rPr>
      </w:pPr>
    </w:p>
    <w:p w14:paraId="2C691687" w14:textId="77777777" w:rsidR="00A32DA3" w:rsidRPr="00BB4DD8" w:rsidRDefault="00A32DA3" w:rsidP="00A32DA3">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56920E4F" w14:textId="77777777" w:rsidR="00A32DA3" w:rsidRPr="0049147F" w:rsidRDefault="00A32DA3" w:rsidP="00A32DA3">
      <w:pPr>
        <w:rPr>
          <w:rFonts w:ascii="Calibri" w:hAnsi="Calibri"/>
          <w:sz w:val="12"/>
          <w:szCs w:val="12"/>
        </w:rPr>
      </w:pPr>
    </w:p>
    <w:p w14:paraId="3C3BE1AA" w14:textId="77777777" w:rsidR="00A32DA3" w:rsidRDefault="00A32DA3" w:rsidP="00A32DA3">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04CFEFD" w14:textId="77777777" w:rsidR="00A32DA3" w:rsidRDefault="00A32DA3" w:rsidP="00A32DA3">
      <w:pPr>
        <w:rPr>
          <w:rFonts w:ascii="Calibri" w:hAnsi="Calibri"/>
        </w:rPr>
      </w:pPr>
    </w:p>
    <w:p w14:paraId="04DF0DA6" w14:textId="77777777" w:rsidR="00A32DA3" w:rsidRPr="00975F12" w:rsidRDefault="00A32DA3" w:rsidP="00A32DA3">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C1B55B2" w14:textId="77777777" w:rsidR="00A32DA3" w:rsidRPr="00975F12" w:rsidRDefault="00A32DA3" w:rsidP="00A32DA3">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FB376F0" w14:textId="77777777" w:rsidR="00A32DA3" w:rsidRPr="00975F12" w:rsidRDefault="00A32DA3" w:rsidP="00A32DA3">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3206861" w14:textId="77777777" w:rsidR="00BB4DD8" w:rsidRPr="002F4850" w:rsidRDefault="00BB4DD8">
      <w:pPr>
        <w:rPr>
          <w:rFonts w:asciiTheme="minorHAnsi" w:hAnsiTheme="minorHAnsi"/>
          <w: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2F4850" w:rsidRPr="002F4850" w14:paraId="0320686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3206862" w14:textId="77777777" w:rsidR="00343CED" w:rsidRPr="002F4850" w:rsidRDefault="00343CED" w:rsidP="00343CED">
            <w:pPr>
              <w:rPr>
                <w:rFonts w:asciiTheme="minorHAnsi" w:hAnsiTheme="minorHAnsi" w:cs="Arial"/>
              </w:rPr>
            </w:pPr>
            <w:r w:rsidRPr="002F4850">
              <w:rPr>
                <w:rFonts w:asciiTheme="minorHAnsi" w:hAnsiTheme="minorHAnsi" w:cs="Arial"/>
                <w:b/>
                <w:bCs/>
              </w:rPr>
              <w:t>Requirements</w:t>
            </w:r>
          </w:p>
          <w:p w14:paraId="03206863" w14:textId="77777777" w:rsidR="00343CED" w:rsidRPr="002F4850"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03206864" w14:textId="77777777" w:rsidR="00343CED" w:rsidRPr="002F4850" w:rsidRDefault="00343CED" w:rsidP="00397448">
            <w:pPr>
              <w:jc w:val="center"/>
              <w:rPr>
                <w:rFonts w:asciiTheme="minorHAnsi" w:hAnsiTheme="minorHAnsi" w:cs="Arial"/>
              </w:rPr>
            </w:pPr>
            <w:r w:rsidRPr="002F4850">
              <w:rPr>
                <w:rFonts w:asciiTheme="minorHAnsi" w:hAnsiTheme="minorHAnsi" w:cs="Arial"/>
                <w:b/>
                <w:bCs/>
              </w:rPr>
              <w:t xml:space="preserve">Assessed by A </w:t>
            </w:r>
            <w:proofErr w:type="gramStart"/>
            <w:r w:rsidRPr="002F4850">
              <w:rPr>
                <w:rFonts w:asciiTheme="minorHAnsi" w:hAnsiTheme="minorHAnsi" w:cs="Arial"/>
                <w:b/>
                <w:bCs/>
              </w:rPr>
              <w:t xml:space="preserve">&amp; </w:t>
            </w:r>
            <w:r w:rsidR="00397448" w:rsidRPr="002F4850">
              <w:rPr>
                <w:rFonts w:asciiTheme="minorHAnsi" w:hAnsiTheme="minorHAnsi" w:cs="Arial"/>
              </w:rPr>
              <w:t xml:space="preserve"> </w:t>
            </w:r>
            <w:r w:rsidRPr="002F4850">
              <w:rPr>
                <w:rFonts w:asciiTheme="minorHAnsi" w:hAnsiTheme="minorHAnsi" w:cs="Arial"/>
                <w:b/>
                <w:bCs/>
              </w:rPr>
              <w:t>I</w:t>
            </w:r>
            <w:proofErr w:type="gramEnd"/>
            <w:r w:rsidRPr="002F4850">
              <w:rPr>
                <w:rFonts w:asciiTheme="minorHAnsi" w:hAnsiTheme="minorHAnsi" w:cs="Arial"/>
                <w:b/>
                <w:bCs/>
              </w:rPr>
              <w:t>/ T/ C</w:t>
            </w:r>
          </w:p>
        </w:tc>
      </w:tr>
      <w:tr w:rsidR="002F4850" w:rsidRPr="002F4850" w14:paraId="0320686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206866" w14:textId="77777777" w:rsidR="00343CED" w:rsidRPr="002F4850" w:rsidRDefault="00343CED" w:rsidP="00343CED">
            <w:pPr>
              <w:spacing w:line="70" w:lineRule="atLeast"/>
              <w:rPr>
                <w:rFonts w:asciiTheme="minorHAnsi" w:hAnsiTheme="minorHAnsi" w:cs="Arial"/>
              </w:rPr>
            </w:pPr>
            <w:r w:rsidRPr="002F4850">
              <w:rPr>
                <w:rFonts w:asciiTheme="minorHAnsi" w:hAnsiTheme="minorHAnsi" w:cs="Arial"/>
                <w:b/>
                <w:bCs/>
              </w:rPr>
              <w:t xml:space="preserve">Knowledge </w:t>
            </w:r>
          </w:p>
        </w:tc>
      </w:tr>
      <w:tr w:rsidR="00343CED" w:rsidRPr="002F4850" w14:paraId="032068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68" w14:textId="77777777" w:rsidR="005838BA" w:rsidRPr="002F4850" w:rsidRDefault="005838BA" w:rsidP="005838BA">
            <w:pPr>
              <w:tabs>
                <w:tab w:val="left" w:pos="540"/>
              </w:tabs>
              <w:rPr>
                <w:rFonts w:asciiTheme="minorHAnsi" w:hAnsiTheme="minorHAnsi" w:cs="Arial"/>
              </w:rPr>
            </w:pPr>
            <w:r w:rsidRPr="002F4850">
              <w:rPr>
                <w:rFonts w:asciiTheme="minorHAnsi" w:hAnsiTheme="minorHAnsi" w:cs="Arial"/>
              </w:rPr>
              <w:t>Good understanding of legislation, accounting standards and accounting codes of practice governing local authority accounts and financial procedures with the ability to interpret complex issues and apply them</w:t>
            </w:r>
          </w:p>
          <w:p w14:paraId="03206869" w14:textId="77777777" w:rsidR="00343CED" w:rsidRPr="002F4850" w:rsidRDefault="00343CED" w:rsidP="00D911AD">
            <w:pPr>
              <w:tabs>
                <w:tab w:val="left" w:pos="540"/>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6A" w14:textId="3BE876F5" w:rsidR="00343CED" w:rsidRPr="002F4850" w:rsidRDefault="00C95557" w:rsidP="00343CED">
            <w:pPr>
              <w:spacing w:line="70" w:lineRule="atLeast"/>
              <w:jc w:val="center"/>
              <w:rPr>
                <w:rFonts w:asciiTheme="minorHAnsi" w:hAnsiTheme="minorHAnsi" w:cs="Arial"/>
              </w:rPr>
            </w:pPr>
            <w:r>
              <w:rPr>
                <w:rFonts w:asciiTheme="minorHAnsi" w:hAnsiTheme="minorHAnsi" w:cs="Arial"/>
              </w:rPr>
              <w:t>I / T</w:t>
            </w:r>
          </w:p>
        </w:tc>
      </w:tr>
      <w:tr w:rsidR="00343CED" w:rsidRPr="002F4850" w14:paraId="032068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6C" w14:textId="77777777" w:rsidR="002F4850" w:rsidRPr="002F4850" w:rsidRDefault="002F4850" w:rsidP="002F4850">
            <w:pPr>
              <w:tabs>
                <w:tab w:val="left" w:pos="540"/>
              </w:tabs>
              <w:rPr>
                <w:rFonts w:asciiTheme="minorHAnsi" w:hAnsiTheme="minorHAnsi" w:cs="Arial"/>
              </w:rPr>
            </w:pPr>
            <w:r w:rsidRPr="002F4850">
              <w:rPr>
                <w:rFonts w:asciiTheme="minorHAnsi" w:hAnsiTheme="minorHAnsi" w:cs="Arial"/>
              </w:rPr>
              <w:lastRenderedPageBreak/>
              <w:t>Knowledge and understanding of key strategic and policy issues relating to local government finance</w:t>
            </w:r>
          </w:p>
          <w:p w14:paraId="0320686D" w14:textId="77777777" w:rsidR="00343CED" w:rsidRPr="002F4850" w:rsidRDefault="00343CED" w:rsidP="00343CE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6E" w14:textId="52B92DF2" w:rsidR="00343CED" w:rsidRPr="002F4850" w:rsidRDefault="00C95557" w:rsidP="00343CED">
            <w:pPr>
              <w:spacing w:line="70" w:lineRule="atLeast"/>
              <w:jc w:val="center"/>
              <w:rPr>
                <w:rFonts w:asciiTheme="minorHAnsi" w:hAnsiTheme="minorHAnsi" w:cs="Arial"/>
              </w:rPr>
            </w:pPr>
            <w:r>
              <w:rPr>
                <w:rFonts w:asciiTheme="minorHAnsi" w:hAnsiTheme="minorHAnsi" w:cs="Arial"/>
              </w:rPr>
              <w:t>I / T</w:t>
            </w:r>
          </w:p>
        </w:tc>
      </w:tr>
      <w:tr w:rsidR="002F4850" w:rsidRPr="002F4850" w14:paraId="0320687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206870" w14:textId="77777777" w:rsidR="00343CED" w:rsidRPr="002F4850" w:rsidRDefault="00343CED" w:rsidP="00343CED">
            <w:pPr>
              <w:spacing w:line="70" w:lineRule="atLeast"/>
              <w:rPr>
                <w:rFonts w:asciiTheme="minorHAnsi" w:hAnsiTheme="minorHAnsi" w:cs="Arial"/>
              </w:rPr>
            </w:pPr>
            <w:r w:rsidRPr="002F4850">
              <w:rPr>
                <w:rFonts w:asciiTheme="minorHAnsi" w:hAnsiTheme="minorHAnsi" w:cs="Arial"/>
                <w:b/>
                <w:bCs/>
              </w:rPr>
              <w:t xml:space="preserve">Experience </w:t>
            </w:r>
          </w:p>
        </w:tc>
      </w:tr>
      <w:tr w:rsidR="00343CED" w:rsidRPr="002F4850" w14:paraId="0320687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72" w14:textId="77777777" w:rsidR="002F4850" w:rsidRPr="002F4850" w:rsidRDefault="002F4850" w:rsidP="002F4850">
            <w:pPr>
              <w:rPr>
                <w:rFonts w:asciiTheme="minorHAnsi" w:hAnsiTheme="minorHAnsi"/>
              </w:rPr>
            </w:pPr>
            <w:r w:rsidRPr="002F4850">
              <w:rPr>
                <w:rFonts w:asciiTheme="minorHAnsi" w:hAnsiTheme="minorHAnsi"/>
              </w:rPr>
              <w:t>Experience of successfully leading or managing high-performing teams of staff</w:t>
            </w:r>
          </w:p>
          <w:p w14:paraId="03206873" w14:textId="77777777" w:rsidR="00343CED" w:rsidRPr="002F4850" w:rsidRDefault="00343CED" w:rsidP="009661DE">
            <w:pPr>
              <w:tabs>
                <w:tab w:val="left" w:pos="540"/>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74" w14:textId="3380073E" w:rsidR="00343CED" w:rsidRPr="002F4850" w:rsidRDefault="00C95557" w:rsidP="00343CED">
            <w:pPr>
              <w:spacing w:line="70" w:lineRule="atLeast"/>
              <w:jc w:val="center"/>
              <w:rPr>
                <w:rFonts w:asciiTheme="minorHAnsi" w:hAnsiTheme="minorHAnsi" w:cs="Arial"/>
              </w:rPr>
            </w:pPr>
            <w:r>
              <w:rPr>
                <w:rFonts w:asciiTheme="minorHAnsi" w:hAnsiTheme="minorHAnsi" w:cs="Arial"/>
              </w:rPr>
              <w:t>I / T</w:t>
            </w:r>
          </w:p>
        </w:tc>
      </w:tr>
      <w:tr w:rsidR="00343CED" w:rsidRPr="002F4850" w14:paraId="0320687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76" w14:textId="77777777" w:rsidR="002F4850" w:rsidRPr="002F4850" w:rsidRDefault="002F4850" w:rsidP="002F4850">
            <w:pPr>
              <w:tabs>
                <w:tab w:val="left" w:pos="540"/>
              </w:tabs>
              <w:rPr>
                <w:rFonts w:asciiTheme="minorHAnsi" w:hAnsiTheme="minorHAnsi" w:cs="Arial"/>
              </w:rPr>
            </w:pPr>
            <w:r w:rsidRPr="002F4850">
              <w:rPr>
                <w:rFonts w:asciiTheme="minorHAnsi" w:hAnsiTheme="minorHAnsi" w:cs="Arial"/>
              </w:rPr>
              <w:t>Significant experience of successfully managing own workload and that of others in an environment where deadlines and priorities frequently change and are often conflicting</w:t>
            </w:r>
          </w:p>
          <w:p w14:paraId="03206877" w14:textId="77777777" w:rsidR="00343CED" w:rsidRPr="002F4850" w:rsidRDefault="00343CED" w:rsidP="00343CE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78" w14:textId="68AD832E" w:rsidR="00343CED" w:rsidRPr="002F4850" w:rsidRDefault="004D5A06" w:rsidP="00343CED">
            <w:pPr>
              <w:spacing w:line="70" w:lineRule="atLeast"/>
              <w:jc w:val="center"/>
              <w:rPr>
                <w:rFonts w:asciiTheme="minorHAnsi" w:hAnsiTheme="minorHAnsi" w:cs="Arial"/>
              </w:rPr>
            </w:pPr>
            <w:r>
              <w:rPr>
                <w:rFonts w:asciiTheme="minorHAnsi" w:hAnsiTheme="minorHAnsi" w:cs="Arial"/>
              </w:rPr>
              <w:t>I / T</w:t>
            </w:r>
          </w:p>
        </w:tc>
      </w:tr>
      <w:tr w:rsidR="00343CED" w:rsidRPr="002F4850" w14:paraId="0320687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7A" w14:textId="77777777" w:rsidR="002F4850" w:rsidRPr="002F4850" w:rsidRDefault="002F4850" w:rsidP="002F4850">
            <w:pPr>
              <w:tabs>
                <w:tab w:val="left" w:pos="540"/>
              </w:tabs>
              <w:rPr>
                <w:rFonts w:asciiTheme="minorHAnsi" w:hAnsiTheme="minorHAnsi" w:cs="Arial"/>
              </w:rPr>
            </w:pPr>
            <w:r w:rsidRPr="002F4850">
              <w:rPr>
                <w:rFonts w:asciiTheme="minorHAnsi" w:hAnsiTheme="minorHAnsi" w:cs="Arial"/>
              </w:rPr>
              <w:t>Experience of successfully planning, managing and reviewing a closing of accounts or council tax setting process</w:t>
            </w:r>
          </w:p>
          <w:p w14:paraId="0320687B" w14:textId="77777777" w:rsidR="00343CED" w:rsidRPr="002F4850" w:rsidRDefault="00343CED" w:rsidP="00343CE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7C" w14:textId="638E691B" w:rsidR="00343CED" w:rsidRPr="002F4850" w:rsidRDefault="004D5A06" w:rsidP="00343CED">
            <w:pPr>
              <w:jc w:val="center"/>
              <w:rPr>
                <w:rFonts w:asciiTheme="minorHAnsi" w:hAnsiTheme="minorHAnsi" w:cs="Arial"/>
              </w:rPr>
            </w:pPr>
            <w:r>
              <w:rPr>
                <w:rFonts w:asciiTheme="minorHAnsi" w:hAnsiTheme="minorHAnsi" w:cs="Arial"/>
              </w:rPr>
              <w:t>I / T</w:t>
            </w:r>
          </w:p>
        </w:tc>
      </w:tr>
      <w:tr w:rsidR="002F4850" w:rsidRPr="002F4850" w14:paraId="032068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7E" w14:textId="77777777" w:rsidR="002F4850" w:rsidRPr="002F4850" w:rsidRDefault="002F4850" w:rsidP="002F4850">
            <w:pPr>
              <w:tabs>
                <w:tab w:val="left" w:pos="540"/>
              </w:tabs>
              <w:rPr>
                <w:rFonts w:asciiTheme="minorHAnsi" w:hAnsiTheme="minorHAnsi" w:cs="Arial"/>
              </w:rPr>
            </w:pPr>
            <w:r w:rsidRPr="002F4850">
              <w:rPr>
                <w:rFonts w:asciiTheme="minorHAnsi" w:hAnsiTheme="minorHAnsi" w:cs="Arial"/>
              </w:rPr>
              <w:t>Experience of coordinating and delivering a major project</w:t>
            </w:r>
          </w:p>
          <w:p w14:paraId="0320687F" w14:textId="77777777" w:rsidR="002F4850" w:rsidRPr="002F4850" w:rsidRDefault="002F4850" w:rsidP="002F4850">
            <w:pPr>
              <w:tabs>
                <w:tab w:val="left" w:pos="540"/>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80" w14:textId="69631223" w:rsidR="002F4850" w:rsidRPr="002F4850" w:rsidRDefault="004D5A06" w:rsidP="00343CED">
            <w:pPr>
              <w:jc w:val="center"/>
              <w:rPr>
                <w:rFonts w:asciiTheme="minorHAnsi" w:hAnsiTheme="minorHAnsi" w:cs="Arial"/>
              </w:rPr>
            </w:pPr>
            <w:r>
              <w:rPr>
                <w:rFonts w:asciiTheme="minorHAnsi" w:hAnsiTheme="minorHAnsi" w:cs="Arial"/>
              </w:rPr>
              <w:t>I / T</w:t>
            </w:r>
          </w:p>
        </w:tc>
      </w:tr>
      <w:tr w:rsidR="002F4850" w:rsidRPr="002F4850" w14:paraId="0320688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206882" w14:textId="77777777" w:rsidR="00343CED" w:rsidRPr="002F4850" w:rsidRDefault="00343CED" w:rsidP="00343CED">
            <w:pPr>
              <w:spacing w:line="70" w:lineRule="atLeast"/>
              <w:rPr>
                <w:rFonts w:asciiTheme="minorHAnsi" w:hAnsiTheme="minorHAnsi" w:cs="Arial"/>
              </w:rPr>
            </w:pPr>
            <w:r w:rsidRPr="002F4850">
              <w:rPr>
                <w:rFonts w:asciiTheme="minorHAnsi" w:hAnsiTheme="minorHAnsi" w:cs="Arial"/>
                <w:b/>
                <w:bCs/>
              </w:rPr>
              <w:t xml:space="preserve">Skills </w:t>
            </w:r>
          </w:p>
        </w:tc>
      </w:tr>
      <w:tr w:rsidR="002F4850" w:rsidRPr="002F4850" w14:paraId="0320688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84" w14:textId="77777777" w:rsidR="002F4850" w:rsidRPr="002F4850" w:rsidRDefault="002F4850" w:rsidP="002F4850">
            <w:pPr>
              <w:rPr>
                <w:rFonts w:asciiTheme="minorHAnsi" w:hAnsiTheme="minorHAnsi"/>
              </w:rPr>
            </w:pPr>
            <w:r w:rsidRPr="002F4850">
              <w:rPr>
                <w:rFonts w:asciiTheme="minorHAnsi" w:hAnsiTheme="minorHAnsi"/>
              </w:rPr>
              <w:t>Effective in communicating and asserting financial issues with the a</w:t>
            </w:r>
            <w:r w:rsidRPr="002F4850">
              <w:rPr>
                <w:rFonts w:asciiTheme="minorHAnsi" w:hAnsiTheme="minorHAnsi" w:cs="Arial"/>
              </w:rPr>
              <w:t>bility to simplify and present complex financial issues with both clear and concise report drafting skills</w:t>
            </w:r>
          </w:p>
          <w:p w14:paraId="03206885" w14:textId="77777777" w:rsidR="00D911AD" w:rsidRPr="002F4850" w:rsidRDefault="00D911AD" w:rsidP="00D911A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86" w14:textId="18BBC70C" w:rsidR="00343CED" w:rsidRPr="002F4850" w:rsidRDefault="004D5A06" w:rsidP="00343CED">
            <w:pPr>
              <w:spacing w:line="70" w:lineRule="atLeast"/>
              <w:jc w:val="center"/>
              <w:rPr>
                <w:rFonts w:asciiTheme="minorHAnsi" w:hAnsiTheme="minorHAnsi" w:cs="Arial"/>
              </w:rPr>
            </w:pPr>
            <w:r>
              <w:rPr>
                <w:rFonts w:asciiTheme="minorHAnsi" w:hAnsiTheme="minorHAnsi" w:cs="Arial"/>
              </w:rPr>
              <w:t>I / T</w:t>
            </w:r>
          </w:p>
        </w:tc>
      </w:tr>
      <w:tr w:rsidR="00343CED" w:rsidRPr="002F4850" w14:paraId="0320688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88" w14:textId="77777777" w:rsidR="002F4850" w:rsidRPr="002F4850" w:rsidRDefault="002F4850" w:rsidP="002F4850">
            <w:pPr>
              <w:rPr>
                <w:rFonts w:asciiTheme="minorHAnsi" w:hAnsiTheme="minorHAnsi"/>
              </w:rPr>
            </w:pPr>
            <w:r w:rsidRPr="002F4850">
              <w:rPr>
                <w:rFonts w:asciiTheme="minorHAnsi" w:hAnsiTheme="minorHAnsi"/>
              </w:rPr>
              <w:t>Proficient IT skills to use spreadsheets, financial systems and other relevant packages for analysis and presentation</w:t>
            </w:r>
          </w:p>
          <w:p w14:paraId="03206889" w14:textId="77777777" w:rsidR="00D911AD" w:rsidRPr="002F4850" w:rsidRDefault="00D911AD" w:rsidP="00D911A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8A" w14:textId="76CFD446" w:rsidR="00343CED" w:rsidRPr="002F4850" w:rsidRDefault="004D5A06" w:rsidP="00343CED">
            <w:pPr>
              <w:spacing w:line="70" w:lineRule="atLeast"/>
              <w:jc w:val="center"/>
              <w:rPr>
                <w:rFonts w:asciiTheme="minorHAnsi" w:hAnsiTheme="minorHAnsi" w:cs="Arial"/>
              </w:rPr>
            </w:pPr>
            <w:r>
              <w:rPr>
                <w:rFonts w:asciiTheme="minorHAnsi" w:hAnsiTheme="minorHAnsi" w:cs="Arial"/>
              </w:rPr>
              <w:t>I / T</w:t>
            </w:r>
          </w:p>
        </w:tc>
      </w:tr>
      <w:tr w:rsidR="002F4850" w:rsidRPr="002F4850" w14:paraId="0320688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20688C" w14:textId="77777777" w:rsidR="00343CED" w:rsidRPr="002F4850" w:rsidRDefault="00343CED" w:rsidP="00343CED">
            <w:pPr>
              <w:spacing w:line="70" w:lineRule="atLeast"/>
              <w:rPr>
                <w:rFonts w:asciiTheme="minorHAnsi" w:hAnsiTheme="minorHAnsi" w:cs="Arial"/>
              </w:rPr>
            </w:pPr>
            <w:r w:rsidRPr="002F4850">
              <w:rPr>
                <w:rFonts w:asciiTheme="minorHAnsi" w:hAnsiTheme="minorHAnsi" w:cs="Arial"/>
                <w:b/>
                <w:bCs/>
              </w:rPr>
              <w:t xml:space="preserve">Qualifications </w:t>
            </w:r>
          </w:p>
        </w:tc>
      </w:tr>
      <w:tr w:rsidR="00343CED" w:rsidRPr="002F4850" w14:paraId="0320689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20688E" w14:textId="77777777" w:rsidR="002F4850" w:rsidRPr="002F4850" w:rsidRDefault="002F4850" w:rsidP="002F4850">
            <w:pPr>
              <w:rPr>
                <w:rFonts w:asciiTheme="minorHAnsi" w:hAnsiTheme="minorHAnsi"/>
              </w:rPr>
            </w:pPr>
            <w:r w:rsidRPr="002F4850">
              <w:rPr>
                <w:rFonts w:asciiTheme="minorHAnsi" w:hAnsiTheme="minorHAnsi"/>
              </w:rPr>
              <w:t>CCAB qualified or equivalent</w:t>
            </w:r>
          </w:p>
          <w:p w14:paraId="0320688F" w14:textId="77777777" w:rsidR="00343CED" w:rsidRPr="002F4850" w:rsidRDefault="00343CED" w:rsidP="002F4850">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3206890" w14:textId="1E0F751F" w:rsidR="00343CED" w:rsidRPr="002F4850" w:rsidRDefault="004D5A06" w:rsidP="00343CED">
            <w:pPr>
              <w:spacing w:line="70" w:lineRule="atLeast"/>
              <w:jc w:val="center"/>
              <w:rPr>
                <w:rFonts w:asciiTheme="minorHAnsi" w:hAnsiTheme="minorHAnsi" w:cs="Arial"/>
              </w:rPr>
            </w:pPr>
            <w:r>
              <w:rPr>
                <w:rFonts w:asciiTheme="minorHAnsi" w:hAnsiTheme="minorHAnsi" w:cs="Arial"/>
              </w:rPr>
              <w:t>A</w:t>
            </w:r>
          </w:p>
        </w:tc>
      </w:tr>
    </w:tbl>
    <w:p w14:paraId="03206892" w14:textId="77777777" w:rsidR="00202A7E" w:rsidRPr="002F4850" w:rsidRDefault="00202A7E" w:rsidP="0049147F">
      <w:pPr>
        <w:autoSpaceDE w:val="0"/>
        <w:autoSpaceDN w:val="0"/>
        <w:adjustRightInd w:val="0"/>
        <w:rPr>
          <w:rFonts w:asciiTheme="minorHAnsi" w:hAnsiTheme="minorHAnsi" w:cs="Calibri"/>
          <w:b/>
        </w:rPr>
      </w:pPr>
    </w:p>
    <w:sectPr w:rsidR="00202A7E" w:rsidRPr="002F4850" w:rsidSect="00CB5723">
      <w:headerReference w:type="even" r:id="rId10"/>
      <w:headerReference w:type="default" r:id="rId11"/>
      <w:footerReference w:type="even" r:id="rId12"/>
      <w:footerReference w:type="default" r:id="rId13"/>
      <w:headerReference w:type="first" r:id="rId14"/>
      <w:footerReference w:type="first" r:id="rId15"/>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06896" w14:textId="77777777" w:rsidR="00660682" w:rsidRDefault="00660682" w:rsidP="003E5354">
      <w:r>
        <w:separator/>
      </w:r>
    </w:p>
  </w:endnote>
  <w:endnote w:type="continuationSeparator" w:id="0">
    <w:p w14:paraId="03206897" w14:textId="77777777" w:rsidR="00660682" w:rsidRDefault="0066068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3761" w14:textId="77777777" w:rsidR="007E24A3" w:rsidRDefault="007E2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689B" w14:textId="77777777" w:rsidR="005838BA" w:rsidRPr="00602AEA" w:rsidRDefault="005838B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C3D10">
      <w:rPr>
        <w:rFonts w:ascii="Calibri" w:hAnsi="Calibri"/>
        <w:noProof/>
      </w:rPr>
      <w:t>7</w:t>
    </w:r>
    <w:r w:rsidRPr="00602AEA">
      <w:rPr>
        <w:rFonts w:ascii="Calibri" w:hAnsi="Calibri"/>
        <w:noProof/>
      </w:rPr>
      <w:fldChar w:fldCharType="end"/>
    </w:r>
  </w:p>
  <w:p w14:paraId="0320689C" w14:textId="77777777" w:rsidR="005838BA" w:rsidRDefault="005838B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980A" w14:textId="77777777" w:rsidR="007E24A3" w:rsidRDefault="007E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6894" w14:textId="77777777" w:rsidR="00660682" w:rsidRDefault="00660682" w:rsidP="003E5354">
      <w:r>
        <w:separator/>
      </w:r>
    </w:p>
  </w:footnote>
  <w:footnote w:type="continuationSeparator" w:id="0">
    <w:p w14:paraId="03206895" w14:textId="77777777" w:rsidR="00660682" w:rsidRDefault="0066068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6E72" w14:textId="77777777" w:rsidR="007E24A3" w:rsidRDefault="007E2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6898" w14:textId="625E1082" w:rsidR="005838BA" w:rsidRPr="0015656E" w:rsidRDefault="007E24A3" w:rsidP="009E54E8">
    <w:pPr>
      <w:pStyle w:val="Header"/>
      <w:tabs>
        <w:tab w:val="clear" w:pos="4513"/>
        <w:tab w:val="clear" w:pos="9026"/>
        <w:tab w:val="left" w:pos="4935"/>
      </w:tabs>
      <w:rPr>
        <w:rFonts w:ascii="Arial" w:hAnsi="Arial" w:cs="Arial"/>
        <w:b/>
        <w:noProof/>
        <w:sz w:val="28"/>
        <w:szCs w:val="20"/>
      </w:rPr>
    </w:pPr>
    <w:r>
      <w:rPr>
        <w:rFonts w:ascii="Arial" w:hAnsi="Arial" w:cs="Arial"/>
        <w:noProof/>
        <w:color w:val="1020D0"/>
        <w:sz w:val="20"/>
        <w:szCs w:val="20"/>
      </w:rPr>
      <w:drawing>
        <wp:anchor distT="0" distB="0" distL="114300" distR="114300" simplePos="0" relativeHeight="251660288" behindDoc="1" locked="0" layoutInCell="1" allowOverlap="1" wp14:anchorId="0320689F" wp14:editId="5C325093">
          <wp:simplePos x="0" y="0"/>
          <wp:positionH relativeFrom="column">
            <wp:posOffset>371475</wp:posOffset>
          </wp:positionH>
          <wp:positionV relativeFrom="paragraph">
            <wp:posOffset>264795</wp:posOffset>
          </wp:positionV>
          <wp:extent cx="2361600" cy="734400"/>
          <wp:effectExtent l="0" t="0" r="635" b="8890"/>
          <wp:wrapTight wrapText="bothSides">
            <wp:wrapPolygon edited="0">
              <wp:start x="0" y="0"/>
              <wp:lineTo x="0" y="21301"/>
              <wp:lineTo x="21432" y="21301"/>
              <wp:lineTo x="21432" y="0"/>
              <wp:lineTo x="0" y="0"/>
            </wp:wrapPolygon>
          </wp:wrapTight>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4D5A06">
      <w:rPr>
        <w:rFonts w:ascii="Arial" w:hAnsi="Arial" w:cs="Arial"/>
        <w:b/>
        <w:noProof/>
        <w:sz w:val="28"/>
        <w:szCs w:val="20"/>
      </w:rPr>
      <mc:AlternateContent>
        <mc:Choice Requires="wps">
          <w:drawing>
            <wp:anchor distT="0" distB="0" distL="114300" distR="114300" simplePos="0" relativeHeight="251659264" behindDoc="0" locked="0" layoutInCell="0" allowOverlap="1" wp14:anchorId="2057A9C8" wp14:editId="6F632461">
              <wp:simplePos x="0" y="0"/>
              <wp:positionH relativeFrom="page">
                <wp:posOffset>0</wp:posOffset>
              </wp:positionH>
              <wp:positionV relativeFrom="page">
                <wp:posOffset>190500</wp:posOffset>
              </wp:positionV>
              <wp:extent cx="7560310" cy="266700"/>
              <wp:effectExtent l="0" t="0" r="0" b="0"/>
              <wp:wrapNone/>
              <wp:docPr id="2" name="MSIPCMb89d416a97e856343a26582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2105E" w14:textId="5C2B7D3E" w:rsidR="004D5A06" w:rsidRPr="004D5A06" w:rsidRDefault="004D5A06" w:rsidP="004D5A06">
                          <w:pPr>
                            <w:rPr>
                              <w:rFonts w:ascii="Calibri" w:hAnsi="Calibri"/>
                              <w:color w:val="000000"/>
                              <w:sz w:val="20"/>
                            </w:rPr>
                          </w:pPr>
                          <w:r w:rsidRPr="004D5A0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57A9C8" id="_x0000_t202" coordsize="21600,21600" o:spt="202" path="m,l,21600r21600,l21600,xe">
              <v:stroke joinstyle="miter"/>
              <v:path gradientshapeok="t" o:connecttype="rect"/>
            </v:shapetype>
            <v:shape id="MSIPCMb89d416a97e856343a26582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FIdAzkZAwAANwYAAA4AAAAAAAAAAAAAAAAA&#10;LgIAAGRycy9lMm9Eb2MueG1sUEsBAi0AFAAGAAgAAAAhAC86uUbcAAAABwEAAA8AAAAAAAAAAAAA&#10;AAAAcwUAAGRycy9kb3ducmV2LnhtbFBLBQYAAAAABAAEAPMAAAB8BgAAAAA=&#10;" o:allowincell="f" filled="f" stroked="f" strokeweight=".5pt">
              <v:textbox inset="20pt,0,,0">
                <w:txbxContent>
                  <w:p w14:paraId="03E2105E" w14:textId="5C2B7D3E" w:rsidR="004D5A06" w:rsidRPr="004D5A06" w:rsidRDefault="004D5A06" w:rsidP="004D5A06">
                    <w:pPr>
                      <w:rPr>
                        <w:rFonts w:ascii="Calibri" w:hAnsi="Calibri"/>
                        <w:color w:val="000000"/>
                        <w:sz w:val="20"/>
                      </w:rPr>
                    </w:pPr>
                    <w:r w:rsidRPr="004D5A06">
                      <w:rPr>
                        <w:rFonts w:ascii="Calibri" w:hAnsi="Calibri"/>
                        <w:color w:val="000000"/>
                        <w:sz w:val="20"/>
                      </w:rPr>
                      <w:t>Official</w:t>
                    </w:r>
                  </w:p>
                </w:txbxContent>
              </v:textbox>
              <w10:wrap anchorx="page" anchory="page"/>
            </v:shape>
          </w:pict>
        </mc:Fallback>
      </mc:AlternateContent>
    </w:r>
  </w:p>
  <w:p w14:paraId="03206899" w14:textId="61181A9D" w:rsidR="005838BA" w:rsidRDefault="005838BA"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0320689D" wp14:editId="0320689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320689A" w14:textId="233FD1BD" w:rsidR="005838BA" w:rsidRDefault="005838B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077F" w14:textId="77777777" w:rsidR="007E24A3" w:rsidRDefault="007E2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FB66CD"/>
    <w:multiLevelType w:val="hybridMultilevel"/>
    <w:tmpl w:val="96A604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31364"/>
    <w:multiLevelType w:val="hybridMultilevel"/>
    <w:tmpl w:val="4A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E1B65"/>
    <w:multiLevelType w:val="hybridMultilevel"/>
    <w:tmpl w:val="2E48DB96"/>
    <w:lvl w:ilvl="0" w:tplc="867226A6">
      <w:start w:val="1"/>
      <w:numFmt w:val="bullet"/>
      <w:lvlText w:val="•"/>
      <w:lvlJc w:val="left"/>
      <w:pPr>
        <w:tabs>
          <w:tab w:val="num" w:pos="720"/>
        </w:tabs>
        <w:ind w:left="720" w:hanging="360"/>
      </w:pPr>
      <w:rPr>
        <w:rFonts w:ascii="Arial" w:hAnsi="Arial" w:hint="default"/>
      </w:rPr>
    </w:lvl>
    <w:lvl w:ilvl="1" w:tplc="34AC18C4" w:tentative="1">
      <w:start w:val="1"/>
      <w:numFmt w:val="bullet"/>
      <w:lvlText w:val="•"/>
      <w:lvlJc w:val="left"/>
      <w:pPr>
        <w:tabs>
          <w:tab w:val="num" w:pos="1440"/>
        </w:tabs>
        <w:ind w:left="1440" w:hanging="360"/>
      </w:pPr>
      <w:rPr>
        <w:rFonts w:ascii="Arial" w:hAnsi="Arial" w:hint="default"/>
      </w:rPr>
    </w:lvl>
    <w:lvl w:ilvl="2" w:tplc="54D6F6E2" w:tentative="1">
      <w:start w:val="1"/>
      <w:numFmt w:val="bullet"/>
      <w:lvlText w:val="•"/>
      <w:lvlJc w:val="left"/>
      <w:pPr>
        <w:tabs>
          <w:tab w:val="num" w:pos="2160"/>
        </w:tabs>
        <w:ind w:left="2160" w:hanging="360"/>
      </w:pPr>
      <w:rPr>
        <w:rFonts w:ascii="Arial" w:hAnsi="Arial" w:hint="default"/>
      </w:rPr>
    </w:lvl>
    <w:lvl w:ilvl="3" w:tplc="CB32EE36" w:tentative="1">
      <w:start w:val="1"/>
      <w:numFmt w:val="bullet"/>
      <w:lvlText w:val="•"/>
      <w:lvlJc w:val="left"/>
      <w:pPr>
        <w:tabs>
          <w:tab w:val="num" w:pos="2880"/>
        </w:tabs>
        <w:ind w:left="2880" w:hanging="360"/>
      </w:pPr>
      <w:rPr>
        <w:rFonts w:ascii="Arial" w:hAnsi="Arial" w:hint="default"/>
      </w:rPr>
    </w:lvl>
    <w:lvl w:ilvl="4" w:tplc="1CB6D7FA" w:tentative="1">
      <w:start w:val="1"/>
      <w:numFmt w:val="bullet"/>
      <w:lvlText w:val="•"/>
      <w:lvlJc w:val="left"/>
      <w:pPr>
        <w:tabs>
          <w:tab w:val="num" w:pos="3600"/>
        </w:tabs>
        <w:ind w:left="3600" w:hanging="360"/>
      </w:pPr>
      <w:rPr>
        <w:rFonts w:ascii="Arial" w:hAnsi="Arial" w:hint="default"/>
      </w:rPr>
    </w:lvl>
    <w:lvl w:ilvl="5" w:tplc="2F984B7E" w:tentative="1">
      <w:start w:val="1"/>
      <w:numFmt w:val="bullet"/>
      <w:lvlText w:val="•"/>
      <w:lvlJc w:val="left"/>
      <w:pPr>
        <w:tabs>
          <w:tab w:val="num" w:pos="4320"/>
        </w:tabs>
        <w:ind w:left="4320" w:hanging="360"/>
      </w:pPr>
      <w:rPr>
        <w:rFonts w:ascii="Arial" w:hAnsi="Arial" w:hint="default"/>
      </w:rPr>
    </w:lvl>
    <w:lvl w:ilvl="6" w:tplc="795AFFEA" w:tentative="1">
      <w:start w:val="1"/>
      <w:numFmt w:val="bullet"/>
      <w:lvlText w:val="•"/>
      <w:lvlJc w:val="left"/>
      <w:pPr>
        <w:tabs>
          <w:tab w:val="num" w:pos="5040"/>
        </w:tabs>
        <w:ind w:left="5040" w:hanging="360"/>
      </w:pPr>
      <w:rPr>
        <w:rFonts w:ascii="Arial" w:hAnsi="Arial" w:hint="default"/>
      </w:rPr>
    </w:lvl>
    <w:lvl w:ilvl="7" w:tplc="587260A2" w:tentative="1">
      <w:start w:val="1"/>
      <w:numFmt w:val="bullet"/>
      <w:lvlText w:val="•"/>
      <w:lvlJc w:val="left"/>
      <w:pPr>
        <w:tabs>
          <w:tab w:val="num" w:pos="5760"/>
        </w:tabs>
        <w:ind w:left="5760" w:hanging="360"/>
      </w:pPr>
      <w:rPr>
        <w:rFonts w:ascii="Arial" w:hAnsi="Arial" w:hint="default"/>
      </w:rPr>
    </w:lvl>
    <w:lvl w:ilvl="8" w:tplc="B16886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574A"/>
    <w:multiLevelType w:val="hybridMultilevel"/>
    <w:tmpl w:val="A63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6"/>
  </w:num>
  <w:num w:numId="3">
    <w:abstractNumId w:val="24"/>
  </w:num>
  <w:num w:numId="4">
    <w:abstractNumId w:val="18"/>
  </w:num>
  <w:num w:numId="5">
    <w:abstractNumId w:val="33"/>
  </w:num>
  <w:num w:numId="6">
    <w:abstractNumId w:val="4"/>
  </w:num>
  <w:num w:numId="7">
    <w:abstractNumId w:val="3"/>
  </w:num>
  <w:num w:numId="8">
    <w:abstractNumId w:val="17"/>
  </w:num>
  <w:num w:numId="9">
    <w:abstractNumId w:val="1"/>
  </w:num>
  <w:num w:numId="10">
    <w:abstractNumId w:val="29"/>
  </w:num>
  <w:num w:numId="11">
    <w:abstractNumId w:val="11"/>
  </w:num>
  <w:num w:numId="12">
    <w:abstractNumId w:val="9"/>
  </w:num>
  <w:num w:numId="13">
    <w:abstractNumId w:val="30"/>
  </w:num>
  <w:num w:numId="14">
    <w:abstractNumId w:val="16"/>
  </w:num>
  <w:num w:numId="15">
    <w:abstractNumId w:val="10"/>
  </w:num>
  <w:num w:numId="16">
    <w:abstractNumId w:val="12"/>
  </w:num>
  <w:num w:numId="17">
    <w:abstractNumId w:val="7"/>
  </w:num>
  <w:num w:numId="18">
    <w:abstractNumId w:val="36"/>
  </w:num>
  <w:num w:numId="19">
    <w:abstractNumId w:val="22"/>
  </w:num>
  <w:num w:numId="20">
    <w:abstractNumId w:val="14"/>
  </w:num>
  <w:num w:numId="21">
    <w:abstractNumId w:val="32"/>
  </w:num>
  <w:num w:numId="22">
    <w:abstractNumId w:val="27"/>
  </w:num>
  <w:num w:numId="23">
    <w:abstractNumId w:val="31"/>
  </w:num>
  <w:num w:numId="24">
    <w:abstractNumId w:val="23"/>
  </w:num>
  <w:num w:numId="25">
    <w:abstractNumId w:val="0"/>
  </w:num>
  <w:num w:numId="26">
    <w:abstractNumId w:val="21"/>
  </w:num>
  <w:num w:numId="27">
    <w:abstractNumId w:val="34"/>
  </w:num>
  <w:num w:numId="28">
    <w:abstractNumId w:val="5"/>
  </w:num>
  <w:num w:numId="29">
    <w:abstractNumId w:val="35"/>
  </w:num>
  <w:num w:numId="30">
    <w:abstractNumId w:val="8"/>
  </w:num>
  <w:num w:numId="31">
    <w:abstractNumId w:val="25"/>
  </w:num>
  <w:num w:numId="32">
    <w:abstractNumId w:val="20"/>
  </w:num>
  <w:num w:numId="33">
    <w:abstractNumId w:val="28"/>
  </w:num>
  <w:num w:numId="34">
    <w:abstractNumId w:val="19"/>
  </w:num>
  <w:num w:numId="35">
    <w:abstractNumId w:val="2"/>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A56"/>
    <w:rsid w:val="00040A31"/>
    <w:rsid w:val="00041902"/>
    <w:rsid w:val="00074F15"/>
    <w:rsid w:val="00085DDE"/>
    <w:rsid w:val="000B4643"/>
    <w:rsid w:val="000B61A4"/>
    <w:rsid w:val="000B6AE1"/>
    <w:rsid w:val="000C39AF"/>
    <w:rsid w:val="000E62C7"/>
    <w:rsid w:val="00112470"/>
    <w:rsid w:val="00113AE0"/>
    <w:rsid w:val="00113D09"/>
    <w:rsid w:val="00125641"/>
    <w:rsid w:val="00154E7C"/>
    <w:rsid w:val="0015656E"/>
    <w:rsid w:val="00175705"/>
    <w:rsid w:val="00175823"/>
    <w:rsid w:val="001B2FB2"/>
    <w:rsid w:val="001C2CA3"/>
    <w:rsid w:val="001E05C1"/>
    <w:rsid w:val="001E3C23"/>
    <w:rsid w:val="001E6BC5"/>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4850"/>
    <w:rsid w:val="002F732F"/>
    <w:rsid w:val="00303FCB"/>
    <w:rsid w:val="003054B2"/>
    <w:rsid w:val="00323C90"/>
    <w:rsid w:val="00343CED"/>
    <w:rsid w:val="00376E8A"/>
    <w:rsid w:val="00380815"/>
    <w:rsid w:val="00387E78"/>
    <w:rsid w:val="00396680"/>
    <w:rsid w:val="00397448"/>
    <w:rsid w:val="003A2F19"/>
    <w:rsid w:val="003A6B63"/>
    <w:rsid w:val="003C2902"/>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D5A06"/>
    <w:rsid w:val="004F668A"/>
    <w:rsid w:val="005117A1"/>
    <w:rsid w:val="0052202E"/>
    <w:rsid w:val="005305AE"/>
    <w:rsid w:val="005308D0"/>
    <w:rsid w:val="00533982"/>
    <w:rsid w:val="00545A74"/>
    <w:rsid w:val="005750CD"/>
    <w:rsid w:val="005838BA"/>
    <w:rsid w:val="0058438B"/>
    <w:rsid w:val="005907BB"/>
    <w:rsid w:val="00597320"/>
    <w:rsid w:val="00597977"/>
    <w:rsid w:val="005B3AA6"/>
    <w:rsid w:val="005B3EBF"/>
    <w:rsid w:val="005E20CA"/>
    <w:rsid w:val="005E559A"/>
    <w:rsid w:val="00602AEA"/>
    <w:rsid w:val="00607E93"/>
    <w:rsid w:val="00613F15"/>
    <w:rsid w:val="00623B33"/>
    <w:rsid w:val="006258D2"/>
    <w:rsid w:val="006345A2"/>
    <w:rsid w:val="006454AD"/>
    <w:rsid w:val="0064607D"/>
    <w:rsid w:val="00650E59"/>
    <w:rsid w:val="00657A2C"/>
    <w:rsid w:val="00660682"/>
    <w:rsid w:val="00683531"/>
    <w:rsid w:val="006A1E18"/>
    <w:rsid w:val="006C40ED"/>
    <w:rsid w:val="006E1A7A"/>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1FB8"/>
    <w:rsid w:val="007D20BD"/>
    <w:rsid w:val="007D5A3B"/>
    <w:rsid w:val="007E24A3"/>
    <w:rsid w:val="008003FF"/>
    <w:rsid w:val="00854C11"/>
    <w:rsid w:val="00865D8E"/>
    <w:rsid w:val="00887479"/>
    <w:rsid w:val="00891348"/>
    <w:rsid w:val="008924AE"/>
    <w:rsid w:val="008A0DC4"/>
    <w:rsid w:val="008A3538"/>
    <w:rsid w:val="008C0883"/>
    <w:rsid w:val="008D0A94"/>
    <w:rsid w:val="008D6E04"/>
    <w:rsid w:val="008E299A"/>
    <w:rsid w:val="008F0484"/>
    <w:rsid w:val="008F677B"/>
    <w:rsid w:val="008F77C6"/>
    <w:rsid w:val="009202FC"/>
    <w:rsid w:val="009236AF"/>
    <w:rsid w:val="00926E42"/>
    <w:rsid w:val="00927DFC"/>
    <w:rsid w:val="00935FA0"/>
    <w:rsid w:val="00940FF5"/>
    <w:rsid w:val="009661DE"/>
    <w:rsid w:val="00970B89"/>
    <w:rsid w:val="009C348D"/>
    <w:rsid w:val="009D35AF"/>
    <w:rsid w:val="009D4FB4"/>
    <w:rsid w:val="009D5536"/>
    <w:rsid w:val="009E54E8"/>
    <w:rsid w:val="009F1B52"/>
    <w:rsid w:val="00A262C4"/>
    <w:rsid w:val="00A32DA3"/>
    <w:rsid w:val="00A42175"/>
    <w:rsid w:val="00A73544"/>
    <w:rsid w:val="00A920C4"/>
    <w:rsid w:val="00A92D79"/>
    <w:rsid w:val="00AB7915"/>
    <w:rsid w:val="00AB7E08"/>
    <w:rsid w:val="00AC0C7B"/>
    <w:rsid w:val="00AC307B"/>
    <w:rsid w:val="00AD0257"/>
    <w:rsid w:val="00AF3E66"/>
    <w:rsid w:val="00B04C52"/>
    <w:rsid w:val="00B11F16"/>
    <w:rsid w:val="00B22CC6"/>
    <w:rsid w:val="00B2480C"/>
    <w:rsid w:val="00B34715"/>
    <w:rsid w:val="00B35E7C"/>
    <w:rsid w:val="00B3651E"/>
    <w:rsid w:val="00B435E2"/>
    <w:rsid w:val="00B53894"/>
    <w:rsid w:val="00B60375"/>
    <w:rsid w:val="00B96984"/>
    <w:rsid w:val="00BB192D"/>
    <w:rsid w:val="00BB4DD8"/>
    <w:rsid w:val="00BB7565"/>
    <w:rsid w:val="00BD64A8"/>
    <w:rsid w:val="00BE7AF5"/>
    <w:rsid w:val="00C0449A"/>
    <w:rsid w:val="00C12C7A"/>
    <w:rsid w:val="00C12CF6"/>
    <w:rsid w:val="00C12D4B"/>
    <w:rsid w:val="00C20461"/>
    <w:rsid w:val="00C22178"/>
    <w:rsid w:val="00C241C9"/>
    <w:rsid w:val="00C27BD9"/>
    <w:rsid w:val="00C350DD"/>
    <w:rsid w:val="00C41C88"/>
    <w:rsid w:val="00C45352"/>
    <w:rsid w:val="00C50C08"/>
    <w:rsid w:val="00C55803"/>
    <w:rsid w:val="00C62BA2"/>
    <w:rsid w:val="00C90AB7"/>
    <w:rsid w:val="00C95557"/>
    <w:rsid w:val="00CA0B40"/>
    <w:rsid w:val="00CB5723"/>
    <w:rsid w:val="00CC45F2"/>
    <w:rsid w:val="00CD0D02"/>
    <w:rsid w:val="00CD2380"/>
    <w:rsid w:val="00CE5A42"/>
    <w:rsid w:val="00D20A7D"/>
    <w:rsid w:val="00D23C17"/>
    <w:rsid w:val="00D26FD4"/>
    <w:rsid w:val="00D331E1"/>
    <w:rsid w:val="00D474D1"/>
    <w:rsid w:val="00D516A6"/>
    <w:rsid w:val="00D67735"/>
    <w:rsid w:val="00D75260"/>
    <w:rsid w:val="00D852F2"/>
    <w:rsid w:val="00D8693A"/>
    <w:rsid w:val="00D86DA6"/>
    <w:rsid w:val="00D911AD"/>
    <w:rsid w:val="00DB211A"/>
    <w:rsid w:val="00DC3A8A"/>
    <w:rsid w:val="00DD3F67"/>
    <w:rsid w:val="00DE12F8"/>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F1348"/>
    <w:rsid w:val="00EF3AB0"/>
    <w:rsid w:val="00F01544"/>
    <w:rsid w:val="00F03E99"/>
    <w:rsid w:val="00F27B4D"/>
    <w:rsid w:val="00F7665D"/>
    <w:rsid w:val="00F90371"/>
    <w:rsid w:val="00F93B8A"/>
    <w:rsid w:val="00FB6581"/>
    <w:rsid w:val="00FC3D1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032067D5"/>
  <w15:docId w15:val="{9A6F82FD-2D0E-4265-898C-F410BF72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911AD"/>
    <w:pPr>
      <w:autoSpaceDE w:val="0"/>
      <w:autoSpaceDN w:val="0"/>
      <w:adjustRightInd w:val="0"/>
    </w:pPr>
    <w:rPr>
      <w:rFonts w:ascii="Arial" w:eastAsiaTheme="minorHAnsi" w:hAnsi="Arial" w:cs="Arial"/>
      <w:color w:val="000000"/>
      <w:sz w:val="24"/>
      <w:szCs w:val="24"/>
      <w:lang w:eastAsia="en-US"/>
    </w:rPr>
  </w:style>
  <w:style w:type="paragraph" w:styleId="BodyTextIndent">
    <w:name w:val="Body Text Indent"/>
    <w:basedOn w:val="Normal"/>
    <w:link w:val="BodyTextIndentChar"/>
    <w:uiPriority w:val="99"/>
    <w:rsid w:val="005838BA"/>
    <w:pPr>
      <w:spacing w:after="120"/>
      <w:ind w:left="283"/>
    </w:pPr>
    <w:rPr>
      <w:sz w:val="20"/>
      <w:szCs w:val="20"/>
      <w:lang w:eastAsia="en-US"/>
    </w:rPr>
  </w:style>
  <w:style w:type="character" w:customStyle="1" w:styleId="BodyTextIndentChar">
    <w:name w:val="Body Text Indent Char"/>
    <w:basedOn w:val="DefaultParagraphFont"/>
    <w:link w:val="BodyTextIndent"/>
    <w:uiPriority w:val="99"/>
    <w:rsid w:val="005838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499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0372-A3DC-47C7-91A3-E3387C52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1119</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7678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2016-02-05T12:42:00Z</cp:lastPrinted>
  <dcterms:created xsi:type="dcterms:W3CDTF">2019-07-11T13:36:00Z</dcterms:created>
  <dcterms:modified xsi:type="dcterms:W3CDTF">2019-07-11T13:36:00Z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Steve.Carter@richmondandwandsworth.gov.uk</vt:lpwstr>
  </property>
  <property fmtid="{D5CDD505-2E9C-101B-9397-08002B2CF9AE}" pid="5" name="MSIP_Label_763da656-5c75-4f6d-9461-4a3ce9a537cc_SetDate">
    <vt:lpwstr>2019-07-05T12:25:17.0126576Z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