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C0004" w14:textId="77777777" w:rsidR="00F85A4B" w:rsidRDefault="00F85A4B">
      <w:pPr>
        <w:rPr>
          <w:rFonts w:ascii="Calibri" w:hAnsi="Calibri" w:cs="Calibri"/>
          <w:b/>
          <w:bCs/>
          <w:sz w:val="36"/>
          <w:szCs w:val="36"/>
        </w:rPr>
      </w:pPr>
    </w:p>
    <w:p w14:paraId="1C8994B6" w14:textId="77777777" w:rsidR="00B9707B" w:rsidRPr="00424DE9" w:rsidRDefault="00B9707B" w:rsidP="00B9707B">
      <w:pPr>
        <w:autoSpaceDE w:val="0"/>
        <w:autoSpaceDN w:val="0"/>
        <w:adjustRightInd w:val="0"/>
        <w:contextualSpacing/>
        <w:jc w:val="center"/>
        <w:rPr>
          <w:rFonts w:asciiTheme="minorHAnsi" w:hAnsiTheme="minorHAnsi" w:cs="Calibri"/>
          <w:b/>
          <w:bCs/>
          <w:sz w:val="36"/>
          <w:szCs w:val="36"/>
        </w:rPr>
      </w:pPr>
      <w:r w:rsidRPr="00424DE9">
        <w:rPr>
          <w:rFonts w:asciiTheme="minorHAnsi" w:hAnsiTheme="minorHAnsi" w:cs="Calibri"/>
          <w:b/>
          <w:bCs/>
          <w:sz w:val="36"/>
          <w:szCs w:val="36"/>
        </w:rPr>
        <w:t>Job Profile comprising Job Description and Person Specification</w:t>
      </w:r>
    </w:p>
    <w:p w14:paraId="651ADC50" w14:textId="77777777" w:rsidR="00B9707B" w:rsidRPr="00424DE9" w:rsidRDefault="00B9707B" w:rsidP="00B9707B">
      <w:pPr>
        <w:autoSpaceDE w:val="0"/>
        <w:autoSpaceDN w:val="0"/>
        <w:adjustRightInd w:val="0"/>
        <w:contextualSpacing/>
        <w:jc w:val="both"/>
        <w:rPr>
          <w:rFonts w:asciiTheme="minorHAnsi" w:hAnsiTheme="minorHAnsi" w:cs="Calibri"/>
          <w:b/>
          <w:bCs/>
          <w:sz w:val="32"/>
          <w:szCs w:val="32"/>
        </w:rPr>
      </w:pPr>
      <w:r w:rsidRPr="00424DE9">
        <w:rPr>
          <w:rFonts w:asciiTheme="minorHAnsi" w:hAnsiTheme="minorHAnsi" w:cs="Calibri"/>
          <w:b/>
          <w:bCs/>
          <w:sz w:val="32"/>
          <w:szCs w:val="32"/>
        </w:rPr>
        <w:t>Job Description</w:t>
      </w:r>
    </w:p>
    <w:p w14:paraId="5282CCDE" w14:textId="77777777" w:rsidR="00B9707B" w:rsidRPr="00424DE9" w:rsidRDefault="00B9707B" w:rsidP="00B9707B">
      <w:pPr>
        <w:autoSpaceDE w:val="0"/>
        <w:autoSpaceDN w:val="0"/>
        <w:adjustRightInd w:val="0"/>
        <w:contextualSpacing/>
        <w:jc w:val="both"/>
        <w:rPr>
          <w:rFonts w:asciiTheme="minorHAnsi" w:hAnsiTheme="minorHAnsi" w:cs="Calibri"/>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9707B" w:rsidRPr="00424DE9" w14:paraId="0376021C" w14:textId="77777777" w:rsidTr="005D0A46">
        <w:trPr>
          <w:trHeight w:val="617"/>
        </w:trPr>
        <w:tc>
          <w:tcPr>
            <w:tcW w:w="4261" w:type="dxa"/>
            <w:shd w:val="clear" w:color="auto" w:fill="D9D9D9"/>
          </w:tcPr>
          <w:p w14:paraId="7EFA3863"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605222B4" w14:textId="77777777" w:rsidR="00B9707B" w:rsidRPr="00424DE9" w:rsidRDefault="00B9707B" w:rsidP="00C85B99">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sidR="00C85B99">
              <w:rPr>
                <w:rFonts w:asciiTheme="minorHAnsi" w:hAnsiTheme="minorHAnsi" w:cs="Calibri"/>
              </w:rPr>
              <w:t>Assessor</w:t>
            </w:r>
          </w:p>
        </w:tc>
        <w:tc>
          <w:tcPr>
            <w:tcW w:w="4494" w:type="dxa"/>
            <w:shd w:val="clear" w:color="auto" w:fill="D9D9D9"/>
          </w:tcPr>
          <w:p w14:paraId="4A0A2D3B"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sidR="00C85B99">
              <w:rPr>
                <w:rFonts w:asciiTheme="minorHAnsi" w:hAnsiTheme="minorHAnsi" w:cs="Calibri"/>
                <w:bCs/>
              </w:rPr>
              <w:t xml:space="preserve"> – SO2</w:t>
            </w:r>
          </w:p>
        </w:tc>
      </w:tr>
      <w:tr w:rsidR="00B9707B" w:rsidRPr="00424DE9" w14:paraId="2F386329" w14:textId="77777777" w:rsidTr="005D0A46">
        <w:trPr>
          <w:trHeight w:val="697"/>
        </w:trPr>
        <w:tc>
          <w:tcPr>
            <w:tcW w:w="4261" w:type="dxa"/>
            <w:shd w:val="clear" w:color="auto" w:fill="D9D9D9"/>
          </w:tcPr>
          <w:p w14:paraId="613B9F32"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475735C1" w14:textId="1ADD37A8"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sidR="001D289E">
              <w:rPr>
                <w:rFonts w:asciiTheme="minorHAnsi" w:hAnsiTheme="minorHAnsi" w:cs="Calibri"/>
                <w:bCs/>
              </w:rPr>
              <w:t>ocial Care Services</w:t>
            </w:r>
          </w:p>
        </w:tc>
        <w:tc>
          <w:tcPr>
            <w:tcW w:w="4494" w:type="dxa"/>
            <w:shd w:val="clear" w:color="auto" w:fill="D9D9D9"/>
          </w:tcPr>
          <w:p w14:paraId="77B5F8DD"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1B1928A1" w14:textId="44DCF57C" w:rsidR="00B9707B" w:rsidRPr="00424DE9" w:rsidRDefault="006E00F3"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00B9707B" w:rsidRPr="00424DE9">
              <w:rPr>
                <w:rFonts w:asciiTheme="minorHAnsi" w:hAnsiTheme="minorHAnsi" w:cs="Calibri"/>
                <w:bCs/>
              </w:rPr>
              <w:t xml:space="preserve"> Social </w:t>
            </w:r>
            <w:r w:rsidR="001D289E">
              <w:rPr>
                <w:rFonts w:asciiTheme="minorHAnsi" w:hAnsiTheme="minorHAnsi" w:cs="Calibri"/>
                <w:bCs/>
              </w:rPr>
              <w:t>Care and Pub</w:t>
            </w:r>
            <w:r w:rsidR="00492821">
              <w:rPr>
                <w:rFonts w:asciiTheme="minorHAnsi" w:hAnsiTheme="minorHAnsi" w:cs="Calibri"/>
                <w:bCs/>
              </w:rPr>
              <w:t>l</w:t>
            </w:r>
            <w:r w:rsidR="001D289E">
              <w:rPr>
                <w:rFonts w:asciiTheme="minorHAnsi" w:hAnsiTheme="minorHAnsi" w:cs="Calibri"/>
                <w:bCs/>
              </w:rPr>
              <w:t>ic Health</w:t>
            </w:r>
          </w:p>
        </w:tc>
      </w:tr>
      <w:tr w:rsidR="00B9707B" w:rsidRPr="00424DE9" w14:paraId="574D93B1" w14:textId="77777777" w:rsidTr="005D0A46">
        <w:trPr>
          <w:trHeight w:val="565"/>
        </w:trPr>
        <w:tc>
          <w:tcPr>
            <w:tcW w:w="4261" w:type="dxa"/>
            <w:shd w:val="clear" w:color="auto" w:fill="D9D9D9"/>
          </w:tcPr>
          <w:p w14:paraId="2140D7FD"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4FAAD24F" w14:textId="77777777" w:rsidR="00B9707B" w:rsidRPr="00424DE9" w:rsidRDefault="00B9707B" w:rsidP="006E00F3">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sidR="00FB4D12">
              <w:rPr>
                <w:rFonts w:asciiTheme="minorHAnsi" w:hAnsiTheme="minorHAnsi" w:cs="Calibri"/>
                <w:bCs/>
              </w:rPr>
              <w:t xml:space="preserve"> / Senior Occupational Therapist</w:t>
            </w:r>
          </w:p>
        </w:tc>
        <w:tc>
          <w:tcPr>
            <w:tcW w:w="4494" w:type="dxa"/>
            <w:shd w:val="clear" w:color="auto" w:fill="D9D9D9"/>
          </w:tcPr>
          <w:p w14:paraId="675312E3"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790887C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B9707B" w:rsidRPr="00424DE9" w14:paraId="18203254" w14:textId="77777777" w:rsidTr="005D0A46">
        <w:trPr>
          <w:trHeight w:val="53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627C258"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E578A07"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0F570324" w14:textId="6BBD88A3" w:rsidR="006E00F3" w:rsidRPr="00424DE9" w:rsidRDefault="001D289E"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2020</w:t>
            </w:r>
          </w:p>
        </w:tc>
      </w:tr>
    </w:tbl>
    <w:p w14:paraId="2637877A"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3B550752"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jc w:val="center"/>
        <w:rPr>
          <w:rFonts w:asciiTheme="minorHAnsi" w:hAnsiTheme="minorHAnsi" w:cs="Arial"/>
          <w:b/>
          <w:bCs/>
        </w:rPr>
      </w:pPr>
      <w:r w:rsidRPr="00424DE9">
        <w:rPr>
          <w:rFonts w:asciiTheme="minorHAnsi" w:hAnsiTheme="minorHAnsi" w:cs="Arial"/>
          <w:b/>
          <w:bCs/>
        </w:rPr>
        <w:t>Working for the Richmond/Wandsworth Shared Staffing Arrangement</w:t>
      </w:r>
    </w:p>
    <w:p w14:paraId="4806B0E0"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43BC6448"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D5FEF01"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5460D2D4"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2184E436"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0233B341"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4706A9B"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37B6734F" w14:textId="77777777" w:rsidR="00B9707B" w:rsidRPr="00424DE9" w:rsidRDefault="00B9707B" w:rsidP="00B9707B">
      <w:pPr>
        <w:contextualSpacing/>
        <w:jc w:val="both"/>
        <w:rPr>
          <w:rFonts w:asciiTheme="minorHAnsi" w:hAnsiTheme="minorHAnsi" w:cs="Arial"/>
        </w:rPr>
      </w:pPr>
      <w:r w:rsidRPr="00424DE9">
        <w:rPr>
          <w:rFonts w:asciiTheme="minorHAnsi" w:hAnsiTheme="minorHAnsi" w:cs="Arial"/>
          <w:b/>
          <w:bCs/>
        </w:rPr>
        <w:t>Job Purpose</w:t>
      </w:r>
    </w:p>
    <w:p w14:paraId="6D72749D"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5AF09FD9" w14:textId="77777777" w:rsidR="006E00F3" w:rsidRDefault="00B9707B" w:rsidP="00B9707B">
      <w:pPr>
        <w:contextualSpacing/>
        <w:jc w:val="both"/>
        <w:rPr>
          <w:rFonts w:asciiTheme="minorHAnsi" w:hAnsiTheme="minorHAnsi" w:cs="Arial"/>
        </w:rPr>
      </w:pPr>
      <w:r w:rsidRPr="00424DE9">
        <w:rPr>
          <w:rFonts w:asciiTheme="minorHAnsi" w:hAnsiTheme="minorHAnsi" w:cs="Arial"/>
        </w:rPr>
        <w:t xml:space="preserve">The purpose of the role is to assess or review the </w:t>
      </w:r>
      <w:r w:rsidR="006E00F3">
        <w:rPr>
          <w:rFonts w:asciiTheme="minorHAnsi" w:hAnsiTheme="minorHAnsi" w:cs="Arial"/>
        </w:rPr>
        <w:t xml:space="preserve">social care </w:t>
      </w:r>
      <w:r w:rsidRPr="00424DE9">
        <w:rPr>
          <w:rFonts w:asciiTheme="minorHAnsi" w:hAnsiTheme="minorHAnsi" w:cs="Arial"/>
        </w:rPr>
        <w:t xml:space="preserve">needs of adults </w:t>
      </w:r>
      <w:r w:rsidR="006E00F3">
        <w:rPr>
          <w:rFonts w:asciiTheme="minorHAnsi" w:hAnsiTheme="minorHAnsi" w:cs="Arial"/>
        </w:rPr>
        <w:t>with less complex needs, where screening does not trigger the need for an</w:t>
      </w:r>
      <w:r w:rsidRPr="00424DE9">
        <w:rPr>
          <w:rFonts w:asciiTheme="minorHAnsi" w:hAnsiTheme="minorHAnsi" w:cs="Arial"/>
        </w:rPr>
        <w:t xml:space="preserve"> assessment by a Social Wo</w:t>
      </w:r>
      <w:r w:rsidR="006E00F3">
        <w:rPr>
          <w:rFonts w:asciiTheme="minorHAnsi" w:hAnsiTheme="minorHAnsi" w:cs="Arial"/>
        </w:rPr>
        <w:t>rker or Occupational Therapist.</w:t>
      </w:r>
    </w:p>
    <w:p w14:paraId="5C312890" w14:textId="77777777" w:rsidR="00B9707B" w:rsidRPr="00424DE9" w:rsidRDefault="006E00F3" w:rsidP="00B9707B">
      <w:pPr>
        <w:contextualSpacing/>
        <w:jc w:val="both"/>
        <w:rPr>
          <w:rFonts w:asciiTheme="minorHAnsi" w:hAnsiTheme="minorHAnsi" w:cs="Arial"/>
        </w:rPr>
      </w:pPr>
      <w:r>
        <w:rPr>
          <w:rFonts w:asciiTheme="minorHAnsi" w:hAnsiTheme="minorHAnsi" w:cs="Arial"/>
        </w:rPr>
        <w:t>The Social Care Assessor will also work together</w:t>
      </w:r>
      <w:r w:rsidR="00B9707B" w:rsidRPr="00424DE9">
        <w:rPr>
          <w:rFonts w:asciiTheme="minorHAnsi" w:hAnsiTheme="minorHAnsi" w:cs="Arial"/>
        </w:rPr>
        <w:t xml:space="preserve"> with adults and their carers</w:t>
      </w:r>
      <w:r>
        <w:rPr>
          <w:rFonts w:asciiTheme="minorHAnsi" w:hAnsiTheme="minorHAnsi" w:cs="Arial"/>
        </w:rPr>
        <w:t xml:space="preserve">/ family to develop Care and Support Plans, </w:t>
      </w:r>
      <w:r w:rsidR="00B9707B" w:rsidRPr="00424DE9">
        <w:rPr>
          <w:rFonts w:asciiTheme="minorHAnsi" w:hAnsiTheme="minorHAnsi" w:cs="Arial"/>
        </w:rPr>
        <w:t>to meet eligible, unmet needs and help them achieve the outcomes that matter to them in their life.</w:t>
      </w:r>
    </w:p>
    <w:p w14:paraId="64EE0942" w14:textId="77777777" w:rsidR="00B9707B" w:rsidRDefault="00B9707B" w:rsidP="00B9707B">
      <w:pPr>
        <w:contextualSpacing/>
        <w:jc w:val="both"/>
        <w:rPr>
          <w:rFonts w:asciiTheme="minorHAnsi" w:hAnsiTheme="minorHAnsi" w:cs="Arial"/>
        </w:rPr>
      </w:pPr>
    </w:p>
    <w:p w14:paraId="1AE606DD" w14:textId="77777777" w:rsidR="00A510DF" w:rsidRDefault="00A510DF" w:rsidP="00B9707B">
      <w:pPr>
        <w:contextualSpacing/>
        <w:jc w:val="both"/>
        <w:rPr>
          <w:rFonts w:asciiTheme="minorHAnsi" w:hAnsiTheme="minorHAnsi" w:cs="Arial"/>
        </w:rPr>
      </w:pPr>
    </w:p>
    <w:p w14:paraId="05A2169E" w14:textId="77777777" w:rsidR="00A510DF" w:rsidRDefault="00A510DF" w:rsidP="00B9707B">
      <w:pPr>
        <w:contextualSpacing/>
        <w:jc w:val="both"/>
        <w:rPr>
          <w:rFonts w:asciiTheme="minorHAnsi" w:hAnsiTheme="minorHAnsi" w:cs="Arial"/>
        </w:rPr>
      </w:pPr>
    </w:p>
    <w:p w14:paraId="364A6611" w14:textId="77777777" w:rsidR="00A510DF" w:rsidRDefault="00A510DF" w:rsidP="00B9707B">
      <w:pPr>
        <w:contextualSpacing/>
        <w:jc w:val="both"/>
        <w:rPr>
          <w:rFonts w:asciiTheme="minorHAnsi" w:hAnsiTheme="minorHAnsi" w:cs="Arial"/>
        </w:rPr>
      </w:pPr>
    </w:p>
    <w:p w14:paraId="5F3A7CA1" w14:textId="77777777" w:rsidR="00A510DF" w:rsidRPr="00424DE9" w:rsidRDefault="00A510DF" w:rsidP="00B9707B">
      <w:pPr>
        <w:contextualSpacing/>
        <w:jc w:val="both"/>
        <w:rPr>
          <w:rFonts w:asciiTheme="minorHAnsi" w:hAnsiTheme="minorHAnsi" w:cs="Arial"/>
        </w:rPr>
      </w:pPr>
    </w:p>
    <w:p w14:paraId="61CC2040" w14:textId="77777777" w:rsidR="00B9707B" w:rsidRDefault="00B9707B" w:rsidP="00B9707B">
      <w:pPr>
        <w:contextualSpacing/>
        <w:jc w:val="both"/>
        <w:rPr>
          <w:rFonts w:asciiTheme="minorHAnsi" w:hAnsiTheme="minorHAnsi" w:cs="Arial"/>
          <w:b/>
          <w:bCs/>
        </w:rPr>
      </w:pPr>
      <w:r w:rsidRPr="00424DE9">
        <w:rPr>
          <w:rFonts w:asciiTheme="minorHAnsi" w:hAnsiTheme="minorHAnsi" w:cs="Arial"/>
          <w:b/>
          <w:bCs/>
        </w:rPr>
        <w:lastRenderedPageBreak/>
        <w:t>Specific Duties and Responsibilities</w:t>
      </w:r>
    </w:p>
    <w:p w14:paraId="6EFE2970" w14:textId="77777777" w:rsidR="00A510DF" w:rsidRPr="00424DE9" w:rsidRDefault="00A510DF" w:rsidP="00B9707B">
      <w:pPr>
        <w:contextualSpacing/>
        <w:jc w:val="both"/>
        <w:rPr>
          <w:rFonts w:asciiTheme="minorHAnsi" w:hAnsiTheme="minorHAnsi" w:cs="Arial"/>
        </w:rPr>
      </w:pPr>
    </w:p>
    <w:p w14:paraId="2788A700"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assess the </w:t>
      </w:r>
      <w:r w:rsidR="00A510DF">
        <w:rPr>
          <w:rFonts w:asciiTheme="minorHAnsi" w:hAnsiTheme="minorHAnsi" w:cs="Arial"/>
          <w:bCs/>
        </w:rPr>
        <w:t xml:space="preserve">social care </w:t>
      </w:r>
      <w:r w:rsidRPr="00424DE9">
        <w:rPr>
          <w:rFonts w:asciiTheme="minorHAnsi" w:hAnsiTheme="minorHAnsi" w:cs="Arial"/>
          <w:bCs/>
        </w:rPr>
        <w:t xml:space="preserve">needs of adults in a timely way and determine if it is possible to reduce or delay need by providing a preventative service such as equipment, minor adaptations, </w:t>
      </w:r>
      <w:proofErr w:type="gramStart"/>
      <w:r w:rsidRPr="00424DE9">
        <w:rPr>
          <w:rFonts w:asciiTheme="minorHAnsi" w:hAnsiTheme="minorHAnsi" w:cs="Arial"/>
          <w:bCs/>
        </w:rPr>
        <w:t>Telecare</w:t>
      </w:r>
      <w:proofErr w:type="gramEnd"/>
      <w:r w:rsidRPr="00424DE9">
        <w:rPr>
          <w:rFonts w:asciiTheme="minorHAnsi" w:hAnsiTheme="minorHAnsi" w:cs="Arial"/>
          <w:bCs/>
        </w:rPr>
        <w:t xml:space="preserve"> or enablement.</w:t>
      </w:r>
    </w:p>
    <w:p w14:paraId="407B6179" w14:textId="77777777" w:rsidR="00B9707B" w:rsidRPr="00424DE9" w:rsidRDefault="00B9707B" w:rsidP="00B9707B">
      <w:pPr>
        <w:pStyle w:val="ListParagraph"/>
        <w:ind w:left="426"/>
        <w:contextualSpacing/>
        <w:jc w:val="both"/>
        <w:rPr>
          <w:rFonts w:asciiTheme="minorHAnsi" w:hAnsiTheme="minorHAnsi" w:cs="Arial"/>
          <w:bCs/>
        </w:rPr>
      </w:pPr>
    </w:p>
    <w:p w14:paraId="58573AD1"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provide information and advic</w:t>
      </w:r>
      <w:r w:rsidR="00A510DF">
        <w:rPr>
          <w:rFonts w:asciiTheme="minorHAnsi" w:hAnsiTheme="minorHAnsi" w:cs="Arial"/>
          <w:bCs/>
        </w:rPr>
        <w:t>e concerning Council services, H</w:t>
      </w:r>
      <w:r w:rsidRPr="00424DE9">
        <w:rPr>
          <w:rFonts w:asciiTheme="minorHAnsi" w:hAnsiTheme="minorHAnsi" w:cs="Arial"/>
          <w:bCs/>
        </w:rPr>
        <w:t xml:space="preserve">ealth services, </w:t>
      </w:r>
      <w:r w:rsidR="00A510DF">
        <w:rPr>
          <w:rFonts w:asciiTheme="minorHAnsi" w:hAnsiTheme="minorHAnsi" w:cs="Arial"/>
          <w:bCs/>
        </w:rPr>
        <w:t xml:space="preserve">welfare benefits and access to local voluntary services. To </w:t>
      </w:r>
      <w:r w:rsidRPr="00424DE9">
        <w:rPr>
          <w:rFonts w:asciiTheme="minorHAnsi" w:hAnsiTheme="minorHAnsi" w:cs="Arial"/>
          <w:bCs/>
        </w:rPr>
        <w:t>comple</w:t>
      </w:r>
      <w:r w:rsidR="00A510DF">
        <w:rPr>
          <w:rFonts w:asciiTheme="minorHAnsi" w:hAnsiTheme="minorHAnsi" w:cs="Arial"/>
          <w:bCs/>
        </w:rPr>
        <w:t xml:space="preserve">te referrals </w:t>
      </w:r>
      <w:r w:rsidRPr="00424DE9">
        <w:rPr>
          <w:rFonts w:asciiTheme="minorHAnsi" w:hAnsiTheme="minorHAnsi" w:cs="Arial"/>
          <w:bCs/>
        </w:rPr>
        <w:t>for services such as Telecare and enablement, and to arrange provision of equipment and minor adaptations.</w:t>
      </w:r>
    </w:p>
    <w:p w14:paraId="2578584B" w14:textId="77777777" w:rsidR="00B9707B" w:rsidRPr="00424DE9" w:rsidRDefault="00B9707B" w:rsidP="00B9707B">
      <w:pPr>
        <w:pStyle w:val="ListParagraph"/>
        <w:ind w:left="426"/>
        <w:contextualSpacing/>
        <w:jc w:val="both"/>
        <w:rPr>
          <w:rFonts w:asciiTheme="minorHAnsi" w:hAnsiTheme="minorHAnsi" w:cs="Arial"/>
          <w:bCs/>
        </w:rPr>
      </w:pPr>
    </w:p>
    <w:p w14:paraId="14DFEC19"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undertake Care Act 2014 assessments for adults and their </w:t>
      </w:r>
      <w:proofErr w:type="spellStart"/>
      <w:r w:rsidRPr="00424DE9">
        <w:rPr>
          <w:rFonts w:asciiTheme="minorHAnsi" w:hAnsiTheme="minorHAnsi" w:cs="Arial"/>
          <w:bCs/>
        </w:rPr>
        <w:t>carers</w:t>
      </w:r>
      <w:proofErr w:type="spellEnd"/>
      <w:r w:rsidRPr="00424DE9">
        <w:rPr>
          <w:rFonts w:asciiTheme="minorHAnsi" w:hAnsiTheme="minorHAnsi" w:cs="Arial"/>
          <w:bCs/>
        </w:rPr>
        <w:t xml:space="preserve"> and make determinations of eligibility, working with an </w:t>
      </w:r>
      <w:r w:rsidR="00A510DF">
        <w:rPr>
          <w:rFonts w:asciiTheme="minorHAnsi" w:hAnsiTheme="minorHAnsi" w:cs="Arial"/>
          <w:bCs/>
        </w:rPr>
        <w:t>independent advocate if the adult needs their support to be involved</w:t>
      </w:r>
      <w:r w:rsidRPr="00424DE9">
        <w:rPr>
          <w:rFonts w:asciiTheme="minorHAnsi" w:hAnsiTheme="minorHAnsi" w:cs="Arial"/>
          <w:bCs/>
        </w:rPr>
        <w:t>.</w:t>
      </w:r>
    </w:p>
    <w:p w14:paraId="6D712D0F" w14:textId="77777777" w:rsidR="00B9707B" w:rsidRPr="00424DE9" w:rsidRDefault="00B9707B" w:rsidP="00B9707B">
      <w:pPr>
        <w:pStyle w:val="ListParagraph"/>
        <w:ind w:left="426"/>
        <w:contextualSpacing/>
        <w:jc w:val="both"/>
        <w:rPr>
          <w:rFonts w:asciiTheme="minorHAnsi" w:hAnsiTheme="minorHAnsi" w:cs="Arial"/>
          <w:bCs/>
        </w:rPr>
      </w:pPr>
    </w:p>
    <w:p w14:paraId="29DA7836"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identify situations where adults are at risk and complete appropriate safeguarding referrals.</w:t>
      </w:r>
    </w:p>
    <w:p w14:paraId="3D42687D" w14:textId="77777777" w:rsidR="00B9707B" w:rsidRPr="00424DE9" w:rsidRDefault="00B9707B" w:rsidP="00B9707B">
      <w:pPr>
        <w:pStyle w:val="ListParagraph"/>
        <w:ind w:left="426"/>
        <w:contextualSpacing/>
        <w:jc w:val="both"/>
        <w:rPr>
          <w:rFonts w:asciiTheme="minorHAnsi" w:hAnsiTheme="minorHAnsi" w:cs="Arial"/>
          <w:bCs/>
        </w:rPr>
      </w:pPr>
    </w:p>
    <w:p w14:paraId="37AF5814"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explain personal budgets clearly to adults and carers and promote direct payments. To be aware of the Council’s charging policy and procedures and to inform adults and their carers that they </w:t>
      </w:r>
      <w:proofErr w:type="spellStart"/>
      <w:r w:rsidRPr="00424DE9">
        <w:rPr>
          <w:rFonts w:asciiTheme="minorHAnsi" w:hAnsiTheme="minorHAnsi" w:cs="Arial"/>
          <w:bCs/>
        </w:rPr>
        <w:t>maybe</w:t>
      </w:r>
      <w:proofErr w:type="spellEnd"/>
      <w:r w:rsidRPr="00424DE9">
        <w:rPr>
          <w:rFonts w:asciiTheme="minorHAnsi" w:hAnsiTheme="minorHAnsi" w:cs="Arial"/>
          <w:bCs/>
        </w:rPr>
        <w:t xml:space="preserve"> charged for services.</w:t>
      </w:r>
    </w:p>
    <w:p w14:paraId="5CD2DAD8" w14:textId="77777777" w:rsidR="00B9707B" w:rsidRPr="00424DE9" w:rsidRDefault="00B9707B" w:rsidP="00B9707B">
      <w:pPr>
        <w:pStyle w:val="ListParagraph"/>
        <w:ind w:left="426"/>
        <w:contextualSpacing/>
        <w:jc w:val="both"/>
        <w:rPr>
          <w:rFonts w:asciiTheme="minorHAnsi" w:hAnsiTheme="minorHAnsi" w:cs="Arial"/>
          <w:bCs/>
        </w:rPr>
      </w:pPr>
    </w:p>
    <w:p w14:paraId="202279AC"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work with adults or carers to develop and agree </w:t>
      </w:r>
      <w:r w:rsidR="00A510DF">
        <w:rPr>
          <w:rFonts w:asciiTheme="minorHAnsi" w:hAnsiTheme="minorHAnsi" w:cs="Arial"/>
          <w:bCs/>
        </w:rPr>
        <w:t xml:space="preserve">Care and </w:t>
      </w:r>
      <w:r w:rsidRPr="00424DE9">
        <w:rPr>
          <w:rFonts w:asciiTheme="minorHAnsi" w:hAnsiTheme="minorHAnsi" w:cs="Arial"/>
          <w:bCs/>
        </w:rPr>
        <w:t>Support Plans (including in an emergency), to promote well-being by meeting eligible, unmet needs. To ensure these plans use Council resources to best effect and that authorisation is provided where necessary.</w:t>
      </w:r>
    </w:p>
    <w:p w14:paraId="65A26FDB" w14:textId="77777777" w:rsidR="00B9707B" w:rsidRPr="00424DE9" w:rsidRDefault="00B9707B" w:rsidP="00B9707B">
      <w:pPr>
        <w:pStyle w:val="ListParagraph"/>
        <w:ind w:left="426"/>
        <w:contextualSpacing/>
        <w:jc w:val="both"/>
        <w:rPr>
          <w:rFonts w:asciiTheme="minorHAnsi" w:hAnsiTheme="minorHAnsi" w:cs="Arial"/>
          <w:bCs/>
        </w:rPr>
      </w:pPr>
    </w:p>
    <w:p w14:paraId="23AA237D"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complete person-centred reviews of the intended outcomes in the </w:t>
      </w:r>
      <w:r w:rsidR="00A510DF">
        <w:rPr>
          <w:rFonts w:asciiTheme="minorHAnsi" w:hAnsiTheme="minorHAnsi" w:cs="Arial"/>
          <w:bCs/>
        </w:rPr>
        <w:t xml:space="preserve">Care and </w:t>
      </w:r>
      <w:r w:rsidRPr="00424DE9">
        <w:rPr>
          <w:rFonts w:asciiTheme="minorHAnsi" w:hAnsiTheme="minorHAnsi" w:cs="Arial"/>
          <w:bCs/>
        </w:rPr>
        <w:t>Support Plan and agree if anything needs to change. To identify if the person’s needs have changed and if a reassessment is required.</w:t>
      </w:r>
    </w:p>
    <w:p w14:paraId="512040B6" w14:textId="77777777" w:rsidR="00B9707B" w:rsidRPr="00424DE9" w:rsidRDefault="00B9707B" w:rsidP="00B9707B">
      <w:pPr>
        <w:pStyle w:val="ListParagraph"/>
        <w:ind w:left="426"/>
        <w:contextualSpacing/>
        <w:jc w:val="both"/>
        <w:rPr>
          <w:rFonts w:asciiTheme="minorHAnsi" w:hAnsiTheme="minorHAnsi" w:cs="Arial"/>
          <w:bCs/>
        </w:rPr>
      </w:pPr>
    </w:p>
    <w:p w14:paraId="5D5F58D6"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maintain accurate and timely case records, complete statutory reports and to share information appropriately.</w:t>
      </w:r>
    </w:p>
    <w:p w14:paraId="2DDFF7F7" w14:textId="77777777" w:rsidR="00B9707B" w:rsidRPr="00424DE9" w:rsidRDefault="00B9707B" w:rsidP="00B9707B">
      <w:pPr>
        <w:pStyle w:val="ListParagraph"/>
        <w:ind w:left="426"/>
        <w:contextualSpacing/>
        <w:jc w:val="both"/>
        <w:rPr>
          <w:rFonts w:asciiTheme="minorHAnsi" w:hAnsiTheme="minorHAnsi" w:cs="Arial"/>
          <w:bCs/>
        </w:rPr>
      </w:pPr>
    </w:p>
    <w:p w14:paraId="043879A1"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work together with Health colleagues and other partners such as voluntary services and private providers to ensure joined up support for adults and carers.</w:t>
      </w:r>
    </w:p>
    <w:p w14:paraId="059EC020" w14:textId="77777777" w:rsidR="00B9707B" w:rsidRPr="00424DE9" w:rsidRDefault="00B9707B" w:rsidP="00B9707B">
      <w:pPr>
        <w:pStyle w:val="ListParagraph"/>
        <w:ind w:left="426"/>
        <w:contextualSpacing/>
        <w:jc w:val="both"/>
        <w:rPr>
          <w:rFonts w:asciiTheme="minorHAnsi" w:hAnsiTheme="minorHAnsi" w:cs="Arial"/>
          <w:bCs/>
        </w:rPr>
      </w:pPr>
    </w:p>
    <w:p w14:paraId="363D4CAA"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participate in supervision, </w:t>
      </w:r>
      <w:proofErr w:type="gramStart"/>
      <w:r w:rsidRPr="00424DE9">
        <w:rPr>
          <w:rFonts w:asciiTheme="minorHAnsi" w:hAnsiTheme="minorHAnsi" w:cs="Arial"/>
          <w:bCs/>
        </w:rPr>
        <w:t>training</w:t>
      </w:r>
      <w:proofErr w:type="gramEnd"/>
      <w:r w:rsidRPr="00424DE9">
        <w:rPr>
          <w:rFonts w:asciiTheme="minorHAnsi" w:hAnsiTheme="minorHAnsi" w:cs="Arial"/>
          <w:bCs/>
        </w:rPr>
        <w:t xml:space="preserve"> and team meetings.</w:t>
      </w:r>
    </w:p>
    <w:p w14:paraId="68B2E2B5" w14:textId="77777777" w:rsidR="00B9707B" w:rsidRPr="00424DE9" w:rsidRDefault="00B9707B" w:rsidP="00B9707B">
      <w:pPr>
        <w:contextualSpacing/>
        <w:jc w:val="both"/>
        <w:rPr>
          <w:rFonts w:asciiTheme="minorHAnsi" w:hAnsiTheme="minorHAnsi" w:cs="Arial"/>
          <w:bCs/>
        </w:rPr>
      </w:pPr>
    </w:p>
    <w:p w14:paraId="31B02880"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 xml:space="preserve">Career Progression procedure for Social Care </w:t>
      </w:r>
      <w:r w:rsidR="00FB4D12">
        <w:rPr>
          <w:rFonts w:asciiTheme="minorHAnsi" w:hAnsiTheme="minorHAnsi" w:cs="Arial"/>
          <w:b/>
          <w:u w:val="single"/>
        </w:rPr>
        <w:t>Assessors</w:t>
      </w:r>
    </w:p>
    <w:p w14:paraId="4E0E7BCF" w14:textId="77777777" w:rsidR="00B9707B" w:rsidRPr="00424DE9" w:rsidRDefault="00B9707B" w:rsidP="00B9707B">
      <w:pPr>
        <w:contextualSpacing/>
        <w:jc w:val="center"/>
        <w:rPr>
          <w:rFonts w:asciiTheme="minorHAnsi" w:hAnsiTheme="minorHAnsi" w:cs="Arial"/>
          <w:b/>
          <w:u w:val="single"/>
        </w:rPr>
      </w:pPr>
    </w:p>
    <w:p w14:paraId="1CB08EB7" w14:textId="77777777" w:rsidR="00B9707B" w:rsidRPr="00424DE9" w:rsidRDefault="00B9707B" w:rsidP="00B9707B">
      <w:pPr>
        <w:contextualSpacing/>
        <w:rPr>
          <w:rFonts w:asciiTheme="minorHAnsi" w:hAnsiTheme="minorHAnsi"/>
        </w:rPr>
      </w:pPr>
      <w:r w:rsidRPr="00424DE9">
        <w:rPr>
          <w:rFonts w:asciiTheme="minorHAnsi" w:hAnsiTheme="minorHAnsi" w:cs="Arial"/>
        </w:rPr>
        <w:t>The S</w:t>
      </w:r>
      <w:r w:rsidR="00C85B99">
        <w:rPr>
          <w:rFonts w:asciiTheme="minorHAnsi" w:hAnsiTheme="minorHAnsi" w:cs="Arial"/>
        </w:rPr>
        <w:t>ocial Care Assessor (SCA)</w:t>
      </w:r>
      <w:r w:rsidRPr="00424DE9">
        <w:rPr>
          <w:rFonts w:asciiTheme="minorHAnsi" w:hAnsiTheme="minorHAnsi" w:cs="Arial"/>
        </w:rPr>
        <w:t xml:space="preserve"> needs to have successfully completed their probation to be considered for progression. Progression between scales is not a time measured right but based on competence, skills, </w:t>
      </w:r>
      <w:proofErr w:type="gramStart"/>
      <w:r w:rsidRPr="00424DE9">
        <w:rPr>
          <w:rFonts w:asciiTheme="minorHAnsi" w:hAnsiTheme="minorHAnsi" w:cs="Arial"/>
        </w:rPr>
        <w:t>performance</w:t>
      </w:r>
      <w:proofErr w:type="gramEnd"/>
      <w:r w:rsidRPr="00424DE9">
        <w:rPr>
          <w:rFonts w:asciiTheme="minorHAnsi" w:hAnsiTheme="minorHAnsi" w:cs="Arial"/>
        </w:rPr>
        <w:t xml:space="preserve"> and ability for the SC</w:t>
      </w:r>
      <w:r w:rsidR="00C85B99">
        <w:rPr>
          <w:rFonts w:asciiTheme="minorHAnsi" w:hAnsiTheme="minorHAnsi" w:cs="Arial"/>
        </w:rPr>
        <w:t>A</w:t>
      </w:r>
      <w:r w:rsidRPr="00424DE9">
        <w:rPr>
          <w:rFonts w:asciiTheme="minorHAnsi" w:hAnsiTheme="minorHAnsi" w:cs="Arial"/>
        </w:rPr>
        <w:t xml:space="preserve"> to demonstrate that they are meeting the advanced competencies in 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job description. 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t>
      </w:r>
      <w:r w:rsidRPr="00424DE9">
        <w:rPr>
          <w:rFonts w:asciiTheme="minorHAnsi" w:hAnsiTheme="minorHAnsi" w:cs="Arial"/>
        </w:rPr>
        <w:lastRenderedPageBreak/>
        <w:t xml:space="preserve">will need to demonstrate that they have met the advanced competencies over a </w:t>
      </w:r>
      <w:proofErr w:type="gramStart"/>
      <w:r w:rsidRPr="00424DE9">
        <w:rPr>
          <w:rFonts w:asciiTheme="minorHAnsi" w:hAnsiTheme="minorHAnsi" w:cs="Arial"/>
        </w:rPr>
        <w:t>6 month</w:t>
      </w:r>
      <w:proofErr w:type="gramEnd"/>
      <w:r w:rsidRPr="00424DE9">
        <w:rPr>
          <w:rFonts w:asciiTheme="minorHAnsi" w:hAnsiTheme="minorHAnsi" w:cs="Arial"/>
        </w:rPr>
        <w:t xml:space="preserve"> (minimum) period. </w:t>
      </w:r>
    </w:p>
    <w:p w14:paraId="3C5FC624" w14:textId="77777777" w:rsidR="00B9707B" w:rsidRPr="00424DE9" w:rsidRDefault="00B9707B" w:rsidP="00B9707B">
      <w:pPr>
        <w:contextualSpacing/>
        <w:rPr>
          <w:rFonts w:asciiTheme="minorHAnsi" w:hAnsiTheme="minorHAnsi"/>
        </w:rPr>
      </w:pPr>
    </w:p>
    <w:p w14:paraId="41412DBE"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This is a progression which means that one must move through the stages and it is not possible to go from Scale 6 straight to SO2.</w:t>
      </w:r>
    </w:p>
    <w:p w14:paraId="7C84A39E" w14:textId="77777777" w:rsidR="00B9707B" w:rsidRPr="00424DE9" w:rsidRDefault="00B9707B" w:rsidP="00B9707B">
      <w:pPr>
        <w:contextualSpacing/>
        <w:rPr>
          <w:rFonts w:asciiTheme="minorHAnsi" w:hAnsiTheme="minorHAnsi" w:cs="Arial"/>
        </w:rPr>
      </w:pPr>
    </w:p>
    <w:p w14:paraId="0785DD30"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Team Manager/Head of Service. </w:t>
      </w:r>
    </w:p>
    <w:p w14:paraId="3583266C" w14:textId="77777777" w:rsidR="00B9707B" w:rsidRPr="00424DE9" w:rsidRDefault="00B9707B" w:rsidP="00B9707B">
      <w:pPr>
        <w:contextualSpacing/>
        <w:rPr>
          <w:rFonts w:asciiTheme="minorHAnsi" w:hAnsiTheme="minorHAnsi" w:cs="Arial"/>
          <w:b/>
          <w:u w:val="single"/>
        </w:rPr>
      </w:pPr>
    </w:p>
    <w:p w14:paraId="0365C89E"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 xml:space="preserve"> Progression from Scale 6 to SO1</w:t>
      </w:r>
    </w:p>
    <w:p w14:paraId="72CDFE88" w14:textId="77777777" w:rsidR="00B9707B" w:rsidRPr="00424DE9" w:rsidRDefault="00B9707B" w:rsidP="00B9707B">
      <w:pPr>
        <w:contextualSpacing/>
        <w:rPr>
          <w:rFonts w:asciiTheme="minorHAnsi" w:hAnsiTheme="minorHAnsi" w:cs="Arial"/>
        </w:rPr>
      </w:pPr>
    </w:p>
    <w:p w14:paraId="63AA9CE4"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needs to evidence, through supervision and their own portfolio of evidence, that they have been able to carry an increased caseload of more complex work and have been able to make clear informed decisions about the level of support required by service users.</w:t>
      </w:r>
    </w:p>
    <w:p w14:paraId="2351CFD7" w14:textId="77777777" w:rsidR="00B9707B" w:rsidRPr="00424DE9" w:rsidRDefault="00B9707B" w:rsidP="00B9707B">
      <w:pPr>
        <w:contextualSpacing/>
        <w:rPr>
          <w:rFonts w:asciiTheme="minorHAnsi" w:hAnsiTheme="minorHAnsi" w:cs="Arial"/>
        </w:rPr>
      </w:pPr>
    </w:p>
    <w:p w14:paraId="149F2BFF"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using appraisal agreements, will evidence that they have been able to undertake more challenging casework that is less straightforward requiring more detailed assessment and outcomes.</w:t>
      </w:r>
    </w:p>
    <w:p w14:paraId="396794A7" w14:textId="77777777" w:rsidR="00B9707B" w:rsidRPr="00424DE9" w:rsidRDefault="00B9707B" w:rsidP="00B9707B">
      <w:pPr>
        <w:contextualSpacing/>
        <w:rPr>
          <w:rFonts w:asciiTheme="minorHAnsi" w:hAnsiTheme="minorHAnsi" w:cs="Arial"/>
        </w:rPr>
      </w:pPr>
    </w:p>
    <w:p w14:paraId="55BE9B4A" w14:textId="77777777" w:rsidR="00B9707B" w:rsidRPr="00A510DF"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must be able to demonstrate that they have worked with an increased level of autonomy to achieve agreed outcomes for service users, and through their portfolio of evidence provide examples to support their case.</w:t>
      </w:r>
    </w:p>
    <w:p w14:paraId="0C5850CF" w14:textId="77777777" w:rsidR="00B9707B" w:rsidRPr="00424DE9" w:rsidRDefault="00B9707B" w:rsidP="00B9707B">
      <w:pPr>
        <w:contextualSpacing/>
        <w:rPr>
          <w:rFonts w:asciiTheme="minorHAnsi" w:hAnsiTheme="minorHAnsi"/>
        </w:rPr>
      </w:pPr>
    </w:p>
    <w:p w14:paraId="3320D065"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Progression from SO1 – SO2:</w:t>
      </w:r>
    </w:p>
    <w:p w14:paraId="0CE77934" w14:textId="77777777" w:rsidR="00B9707B" w:rsidRPr="00424DE9" w:rsidRDefault="00B9707B" w:rsidP="00B9707B">
      <w:pPr>
        <w:contextualSpacing/>
        <w:rPr>
          <w:rFonts w:asciiTheme="minorHAnsi" w:hAnsiTheme="minorHAnsi"/>
        </w:rPr>
      </w:pPr>
    </w:p>
    <w:p w14:paraId="27217072"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show the ability to understand, interpret and apply legislation, national and local </w:t>
      </w:r>
      <w:proofErr w:type="gramStart"/>
      <w:r w:rsidRPr="00424DE9">
        <w:rPr>
          <w:rFonts w:asciiTheme="minorHAnsi" w:hAnsiTheme="minorHAnsi" w:cs="Arial"/>
        </w:rPr>
        <w:t>policies</w:t>
      </w:r>
      <w:proofErr w:type="gramEnd"/>
      <w:r w:rsidRPr="00424DE9">
        <w:rPr>
          <w:rFonts w:asciiTheme="minorHAnsi" w:hAnsiTheme="minorHAnsi" w:cs="Arial"/>
        </w:rPr>
        <w:t xml:space="preserve"> and procedures relevant to the role. This will be evidenced in their performance and supervision notes, and in their portfolio of evidence.</w:t>
      </w:r>
    </w:p>
    <w:p w14:paraId="48E393DD" w14:textId="77777777" w:rsidR="00B9707B" w:rsidRPr="00424DE9" w:rsidRDefault="00B9707B" w:rsidP="00B9707B">
      <w:pPr>
        <w:contextualSpacing/>
        <w:rPr>
          <w:rFonts w:asciiTheme="minorHAnsi" w:hAnsiTheme="minorHAnsi" w:cs="Arial"/>
        </w:rPr>
      </w:pPr>
    </w:p>
    <w:p w14:paraId="5DAC65F1"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006E00F3">
        <w:rPr>
          <w:rFonts w:asciiTheme="minorHAnsi" w:hAnsiTheme="minorHAnsi" w:cs="Arial"/>
        </w:rPr>
        <w:t xml:space="preserve"> </w:t>
      </w:r>
      <w:r w:rsidRPr="00424DE9">
        <w:rPr>
          <w:rFonts w:asciiTheme="minorHAnsi" w:hAnsiTheme="minorHAnsi" w:cs="Arial"/>
        </w:rPr>
        <w:t>will be able to demonstrate an in-depth of knowledge and ability to make innovative use of the third sector and non</w:t>
      </w:r>
      <w:r w:rsidR="00A510DF">
        <w:rPr>
          <w:rFonts w:asciiTheme="minorHAnsi" w:hAnsiTheme="minorHAnsi" w:cs="Arial"/>
        </w:rPr>
        <w:t>-</w:t>
      </w:r>
      <w:r w:rsidRPr="00424DE9">
        <w:rPr>
          <w:rFonts w:asciiTheme="minorHAnsi" w:hAnsiTheme="minorHAnsi" w:cs="Arial"/>
        </w:rPr>
        <w:t xml:space="preserve">statutory providers within care plans or support packages. They should also be able to show how their work is underpinned by the Care Act, and specifically where assessment, review and safeguarding elements are applied, as well as how carers are supported and how the local authority meets its statutory duties. </w:t>
      </w:r>
    </w:p>
    <w:p w14:paraId="39CFB487" w14:textId="77777777" w:rsidR="00B9707B" w:rsidRPr="00424DE9" w:rsidRDefault="00B9707B" w:rsidP="00B9707B">
      <w:pPr>
        <w:contextualSpacing/>
        <w:rPr>
          <w:rFonts w:asciiTheme="minorHAnsi" w:hAnsiTheme="minorHAnsi" w:cs="Arial"/>
        </w:rPr>
      </w:pPr>
    </w:p>
    <w:p w14:paraId="704D810C"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work will show a clear awareness of budgets and the costs of services and their impact on service delivery, where appropriate challenging or identifying creative and proactive options to ensure the best use of resources.</w:t>
      </w:r>
    </w:p>
    <w:p w14:paraId="685C99AD" w14:textId="77777777" w:rsidR="00B9707B" w:rsidRPr="00424DE9" w:rsidRDefault="00B9707B" w:rsidP="00B9707B">
      <w:pPr>
        <w:contextualSpacing/>
        <w:rPr>
          <w:rFonts w:asciiTheme="minorHAnsi" w:hAnsiTheme="minorHAnsi" w:cs="Arial"/>
        </w:rPr>
      </w:pPr>
    </w:p>
    <w:p w14:paraId="4380667A"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lastRenderedPageBreak/>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should be able to deal effectively with conflict within family situations and conflict in the provision of services in more complex cases. This can be evidenced using case notes and supervision notes and any relevant supporting evidence.</w:t>
      </w:r>
    </w:p>
    <w:p w14:paraId="2FE82DFD" w14:textId="77777777" w:rsidR="00B9707B" w:rsidRPr="00424DE9" w:rsidRDefault="00B9707B" w:rsidP="00B9707B">
      <w:pPr>
        <w:contextualSpacing/>
        <w:rPr>
          <w:rFonts w:asciiTheme="minorHAnsi" w:hAnsiTheme="minorHAnsi" w:cs="Arial"/>
        </w:rPr>
      </w:pPr>
    </w:p>
    <w:p w14:paraId="79390A50"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must be able to demonstrate highly developed interpersonal skills and advanced advocacy skills within the role.</w:t>
      </w:r>
    </w:p>
    <w:p w14:paraId="1C4DA33D" w14:textId="77777777" w:rsidR="00B9707B" w:rsidRPr="00424DE9" w:rsidRDefault="00B9707B" w:rsidP="00B9707B">
      <w:pPr>
        <w:contextualSpacing/>
        <w:rPr>
          <w:rFonts w:asciiTheme="minorHAnsi" w:hAnsiTheme="minorHAnsi" w:cs="Arial"/>
        </w:rPr>
      </w:pPr>
    </w:p>
    <w:p w14:paraId="697C1E85"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need to demonstrate a thorough understanding and ability to effectively use and interpret complex information held on the Directorate’s client database.</w:t>
      </w:r>
    </w:p>
    <w:p w14:paraId="59ABB978" w14:textId="77777777" w:rsidR="00B9707B" w:rsidRPr="00424DE9" w:rsidRDefault="00B9707B" w:rsidP="00B9707B">
      <w:pPr>
        <w:contextualSpacing/>
        <w:jc w:val="both"/>
        <w:rPr>
          <w:rFonts w:asciiTheme="minorHAnsi" w:hAnsiTheme="minorHAnsi" w:cs="Arial"/>
          <w:bCs/>
        </w:rPr>
      </w:pPr>
    </w:p>
    <w:p w14:paraId="2BF712AD" w14:textId="77777777" w:rsidR="00B9707B" w:rsidRPr="00424DE9" w:rsidRDefault="00B9707B" w:rsidP="00B9707B">
      <w:pPr>
        <w:contextualSpacing/>
        <w:jc w:val="both"/>
        <w:rPr>
          <w:rFonts w:asciiTheme="minorHAnsi" w:hAnsiTheme="minorHAnsi" w:cs="Arial"/>
          <w:bCs/>
        </w:rPr>
      </w:pPr>
    </w:p>
    <w:p w14:paraId="409447C5" w14:textId="77777777" w:rsidR="00B9707B" w:rsidRPr="00424DE9" w:rsidRDefault="00B9707B" w:rsidP="00B9707B">
      <w:pPr>
        <w:contextualSpacing/>
        <w:rPr>
          <w:rFonts w:asciiTheme="minorHAnsi" w:hAnsiTheme="minorHAnsi" w:cs="Arial"/>
          <w:b/>
          <w:bCs/>
        </w:rPr>
      </w:pPr>
      <w:r w:rsidRPr="00424DE9">
        <w:rPr>
          <w:rFonts w:asciiTheme="minorHAnsi" w:hAnsiTheme="minorHAnsi" w:cs="Arial"/>
          <w:b/>
          <w:bCs/>
        </w:rPr>
        <w:t>Generic Duties and Responsibilities</w:t>
      </w:r>
    </w:p>
    <w:p w14:paraId="13923101" w14:textId="77777777" w:rsidR="00B9707B" w:rsidRPr="00424DE9" w:rsidRDefault="00B9707B" w:rsidP="00B9707B">
      <w:pPr>
        <w:ind w:left="360"/>
        <w:contextualSpacing/>
        <w:rPr>
          <w:rFonts w:asciiTheme="minorHAnsi" w:hAnsiTheme="minorHAnsi" w:cs="Arial"/>
        </w:rPr>
      </w:pPr>
    </w:p>
    <w:p w14:paraId="6A6E9E12"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contribute to the continuous improvement of the services of the Boroughs of Wandsworth and Richmond. </w:t>
      </w:r>
    </w:p>
    <w:p w14:paraId="30B306E9" w14:textId="77777777" w:rsidR="00B9707B" w:rsidRPr="00424DE9" w:rsidRDefault="00B9707B" w:rsidP="00B9707B">
      <w:pPr>
        <w:ind w:left="360"/>
        <w:contextualSpacing/>
        <w:rPr>
          <w:rFonts w:asciiTheme="minorHAnsi" w:hAnsiTheme="minorHAnsi" w:cs="Arial"/>
        </w:rPr>
      </w:pPr>
    </w:p>
    <w:p w14:paraId="5F1CE179"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To comply with relevant Codes of Practice, including the Code of Conduct and policies concerning data protection and health and safety.</w:t>
      </w:r>
    </w:p>
    <w:p w14:paraId="7202CE13" w14:textId="77777777" w:rsidR="00B9707B" w:rsidRPr="00424DE9" w:rsidRDefault="00B9707B" w:rsidP="00B9707B">
      <w:pPr>
        <w:ind w:left="360"/>
        <w:contextualSpacing/>
        <w:rPr>
          <w:rFonts w:asciiTheme="minorHAnsi" w:hAnsiTheme="minorHAnsi" w:cs="Arial"/>
        </w:rPr>
      </w:pPr>
    </w:p>
    <w:p w14:paraId="70A8970D"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bCs/>
        </w:rPr>
        <w:t xml:space="preserve">To adhere to security controls and requirements as mandated by the SSA’s policies, </w:t>
      </w:r>
      <w:proofErr w:type="gramStart"/>
      <w:r w:rsidRPr="00424DE9">
        <w:rPr>
          <w:rFonts w:asciiTheme="minorHAnsi" w:hAnsiTheme="minorHAnsi" w:cs="Arial"/>
          <w:bCs/>
        </w:rPr>
        <w:t>procedures</w:t>
      </w:r>
      <w:proofErr w:type="gramEnd"/>
      <w:r w:rsidRPr="00424DE9">
        <w:rPr>
          <w:rFonts w:asciiTheme="minorHAnsi" w:hAnsiTheme="minorHAnsi" w:cs="Arial"/>
          <w:bCs/>
        </w:rPr>
        <w:t xml:space="preserve"> and local risk assessments to maintain confidentiality, integrity, availability and legal compliance of information and systems</w:t>
      </w:r>
    </w:p>
    <w:p w14:paraId="0EB7BA26" w14:textId="77777777" w:rsidR="00B9707B" w:rsidRPr="00424DE9" w:rsidRDefault="00B9707B" w:rsidP="00B9707B">
      <w:pPr>
        <w:contextualSpacing/>
        <w:rPr>
          <w:rFonts w:asciiTheme="minorHAnsi" w:hAnsiTheme="minorHAnsi" w:cs="Arial"/>
        </w:rPr>
      </w:pPr>
    </w:p>
    <w:p w14:paraId="396CF0FD"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promote equality, diversity, and inclusion, maintaining an awareness of the equality and diversity protocol/policy and working to create and maintain a safe, </w:t>
      </w:r>
      <w:proofErr w:type="gramStart"/>
      <w:r w:rsidRPr="00424DE9">
        <w:rPr>
          <w:rFonts w:asciiTheme="minorHAnsi" w:hAnsiTheme="minorHAnsi" w:cs="Arial"/>
        </w:rPr>
        <w:t>supportive</w:t>
      </w:r>
      <w:proofErr w:type="gramEnd"/>
      <w:r w:rsidRPr="00424DE9">
        <w:rPr>
          <w:rFonts w:asciiTheme="minorHAnsi" w:hAnsiTheme="minorHAnsi" w:cs="Arial"/>
        </w:rPr>
        <w:t xml:space="preserve"> and welcoming environment where all people are treated with dignity and their identity and culture are valued and respected.</w:t>
      </w:r>
    </w:p>
    <w:p w14:paraId="2365E1B2" w14:textId="77777777" w:rsidR="00B9707B" w:rsidRPr="00424DE9" w:rsidRDefault="00B9707B" w:rsidP="00B9707B">
      <w:pPr>
        <w:ind w:left="360"/>
        <w:contextualSpacing/>
        <w:rPr>
          <w:rFonts w:asciiTheme="minorHAnsi" w:hAnsiTheme="minorHAnsi" w:cs="Arial"/>
        </w:rPr>
      </w:pPr>
    </w:p>
    <w:p w14:paraId="16901D98"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understand both Councils’ duties and responsibilities for safeguarding children, young </w:t>
      </w:r>
      <w:proofErr w:type="gramStart"/>
      <w:r w:rsidRPr="00424DE9">
        <w:rPr>
          <w:rFonts w:asciiTheme="minorHAnsi" w:hAnsiTheme="minorHAnsi" w:cs="Arial"/>
        </w:rPr>
        <w:t>people</w:t>
      </w:r>
      <w:proofErr w:type="gramEnd"/>
      <w:r w:rsidRPr="00424DE9">
        <w:rPr>
          <w:rFonts w:asciiTheme="minorHAnsi" w:hAnsiTheme="minorHAnsi" w:cs="Arial"/>
        </w:rPr>
        <w:t xml:space="preserve"> and adults as they apply to the role within the council.  </w:t>
      </w:r>
    </w:p>
    <w:p w14:paraId="31CBFEFA" w14:textId="77777777" w:rsidR="00B9707B" w:rsidRPr="00424DE9" w:rsidRDefault="00B9707B" w:rsidP="00B9707B">
      <w:pPr>
        <w:shd w:val="clear" w:color="auto" w:fill="FFFFFF"/>
        <w:contextualSpacing/>
        <w:rPr>
          <w:rFonts w:asciiTheme="minorHAnsi" w:hAnsiTheme="minorHAnsi" w:cs="Arial"/>
          <w:color w:val="000000"/>
        </w:rPr>
      </w:pPr>
    </w:p>
    <w:p w14:paraId="7A017D7B" w14:textId="77777777" w:rsidR="00B9707B" w:rsidRPr="00424DE9" w:rsidRDefault="00B9707B" w:rsidP="00B9707B">
      <w:pPr>
        <w:numPr>
          <w:ilvl w:val="0"/>
          <w:numId w:val="1"/>
        </w:numPr>
        <w:shd w:val="clear" w:color="auto" w:fill="FFFFFF"/>
        <w:ind w:left="360"/>
        <w:contextualSpacing/>
        <w:rPr>
          <w:rFonts w:asciiTheme="minorHAnsi" w:hAnsiTheme="minorHAnsi" w:cs="Arial"/>
          <w:color w:val="000000"/>
        </w:rPr>
      </w:pPr>
      <w:r w:rsidRPr="00424DE9">
        <w:rPr>
          <w:rFonts w:asciiTheme="minorHAnsi" w:hAnsiTheme="minorHAnsi" w:cs="Arial"/>
        </w:rPr>
        <w:t>The Shared Staffing Arrangement will keep its structures under continual review and as a result the post holder should expect t</w:t>
      </w:r>
      <w:r w:rsidRPr="00424DE9">
        <w:rPr>
          <w:rFonts w:asciiTheme="minorHAnsi" w:hAnsiTheme="minorHAnsi" w:cs="Arial"/>
          <w:color w:val="000000"/>
        </w:rPr>
        <w:t>o carry out any other reasonable duties within the overall function, commensurate with the level of the post.</w:t>
      </w:r>
    </w:p>
    <w:p w14:paraId="2637CE86" w14:textId="77777777" w:rsidR="00B9707B" w:rsidRPr="00424DE9" w:rsidRDefault="00B9707B" w:rsidP="00B9707B">
      <w:pPr>
        <w:pStyle w:val="NormalWeb"/>
        <w:spacing w:before="0" w:beforeAutospacing="0" w:after="0" w:afterAutospacing="0"/>
        <w:contextualSpacing/>
        <w:jc w:val="both"/>
        <w:rPr>
          <w:rFonts w:asciiTheme="minorHAnsi" w:hAnsiTheme="minorHAnsi"/>
        </w:rPr>
      </w:pPr>
    </w:p>
    <w:p w14:paraId="45FAA174" w14:textId="77777777" w:rsidR="00B9707B" w:rsidRPr="00424DE9" w:rsidRDefault="00B9707B" w:rsidP="00B9707B">
      <w:pPr>
        <w:pStyle w:val="NormalWeb"/>
        <w:spacing w:before="0" w:beforeAutospacing="0" w:after="0" w:afterAutospacing="0"/>
        <w:contextualSpacing/>
        <w:jc w:val="both"/>
        <w:rPr>
          <w:rFonts w:asciiTheme="minorHAnsi" w:hAnsiTheme="minorHAnsi"/>
        </w:rPr>
      </w:pPr>
    </w:p>
    <w:p w14:paraId="3B10B083" w14:textId="77777777" w:rsidR="00B9707B" w:rsidRPr="00424DE9" w:rsidRDefault="00B9707B" w:rsidP="00B9707B">
      <w:pPr>
        <w:pStyle w:val="NormalWeb"/>
        <w:spacing w:before="0" w:beforeAutospacing="0" w:after="0" w:afterAutospacing="0"/>
        <w:contextualSpacing/>
        <w:jc w:val="both"/>
        <w:rPr>
          <w:rFonts w:asciiTheme="minorHAnsi" w:hAnsiTheme="minorHAnsi"/>
          <w:b/>
        </w:rPr>
      </w:pPr>
      <w:r w:rsidRPr="00424DE9">
        <w:rPr>
          <w:rFonts w:asciiTheme="minorHAnsi" w:hAnsiTheme="minorHAnsi"/>
          <w:b/>
        </w:rPr>
        <w:t xml:space="preserve">Additional Information </w:t>
      </w:r>
    </w:p>
    <w:p w14:paraId="0A507579" w14:textId="77777777" w:rsidR="00B9707B" w:rsidRPr="00424DE9" w:rsidRDefault="00B9707B" w:rsidP="00B9707B">
      <w:pPr>
        <w:contextualSpacing/>
        <w:jc w:val="both"/>
        <w:rPr>
          <w:rFonts w:asciiTheme="minorHAnsi" w:hAnsiTheme="minorHAnsi" w:cs="Arial"/>
          <w:bCs/>
        </w:rPr>
      </w:pPr>
    </w:p>
    <w:p w14:paraId="4BB75B4D" w14:textId="77777777" w:rsidR="00B9707B" w:rsidRPr="00424DE9" w:rsidRDefault="00B51752" w:rsidP="00B9707B">
      <w:pPr>
        <w:pStyle w:val="ListParagraph"/>
        <w:numPr>
          <w:ilvl w:val="0"/>
          <w:numId w:val="19"/>
        </w:numPr>
        <w:ind w:left="426" w:hanging="426"/>
        <w:contextualSpacing/>
        <w:jc w:val="both"/>
        <w:rPr>
          <w:rFonts w:asciiTheme="minorHAnsi" w:hAnsiTheme="minorHAnsi" w:cs="Arial"/>
          <w:bCs/>
        </w:rPr>
      </w:pPr>
      <w:r>
        <w:rPr>
          <w:rFonts w:asciiTheme="minorHAnsi" w:hAnsiTheme="minorHAnsi" w:cs="Arial"/>
          <w:bCs/>
        </w:rPr>
        <w:t>Where appropriate t</w:t>
      </w:r>
      <w:r w:rsidR="00A510DF">
        <w:rPr>
          <w:rFonts w:asciiTheme="minorHAnsi" w:hAnsiTheme="minorHAnsi" w:cs="Arial"/>
          <w:bCs/>
        </w:rPr>
        <w:t xml:space="preserve">o train as a Trusted Assessor and </w:t>
      </w:r>
      <w:r>
        <w:rPr>
          <w:rFonts w:asciiTheme="minorHAnsi" w:hAnsiTheme="minorHAnsi" w:cs="Arial"/>
          <w:bCs/>
        </w:rPr>
        <w:t>prescribe simple equipment.</w:t>
      </w:r>
    </w:p>
    <w:p w14:paraId="54368997" w14:textId="77777777" w:rsidR="00B9707B" w:rsidRPr="00424DE9" w:rsidRDefault="00B9707B" w:rsidP="00B9707B">
      <w:pPr>
        <w:contextualSpacing/>
        <w:rPr>
          <w:rFonts w:asciiTheme="minorHAnsi" w:hAnsiTheme="minorHAnsi" w:cs="Arial"/>
          <w:b/>
        </w:rPr>
      </w:pPr>
    </w:p>
    <w:p w14:paraId="4B493FEB" w14:textId="77777777" w:rsidR="00FB4D12" w:rsidRDefault="00FB4D12" w:rsidP="00B9707B">
      <w:pPr>
        <w:contextualSpacing/>
        <w:rPr>
          <w:rFonts w:asciiTheme="minorHAnsi" w:hAnsiTheme="minorHAnsi" w:cs="Arial"/>
          <w:b/>
        </w:rPr>
      </w:pPr>
    </w:p>
    <w:p w14:paraId="542600F2" w14:textId="77777777" w:rsidR="00FB4D12" w:rsidRDefault="00FB4D12" w:rsidP="00B9707B">
      <w:pPr>
        <w:contextualSpacing/>
        <w:rPr>
          <w:rFonts w:asciiTheme="minorHAnsi" w:hAnsiTheme="minorHAnsi" w:cs="Arial"/>
          <w:b/>
        </w:rPr>
      </w:pPr>
    </w:p>
    <w:p w14:paraId="50FF374E" w14:textId="77777777" w:rsidR="00FB4D12" w:rsidRDefault="00FB4D12" w:rsidP="00B9707B">
      <w:pPr>
        <w:contextualSpacing/>
        <w:rPr>
          <w:rFonts w:asciiTheme="minorHAnsi" w:hAnsiTheme="minorHAnsi" w:cs="Arial"/>
          <w:b/>
        </w:rPr>
      </w:pPr>
    </w:p>
    <w:p w14:paraId="69F97AAF" w14:textId="77777777" w:rsidR="00FB4D12" w:rsidRDefault="00FB4D12" w:rsidP="00B9707B">
      <w:pPr>
        <w:contextualSpacing/>
        <w:rPr>
          <w:rFonts w:asciiTheme="minorHAnsi" w:hAnsiTheme="minorHAnsi" w:cs="Arial"/>
          <w:b/>
        </w:rPr>
      </w:pPr>
    </w:p>
    <w:p w14:paraId="22E47321" w14:textId="77777777" w:rsidR="00A510DF" w:rsidRDefault="00A510DF" w:rsidP="00B9707B">
      <w:pPr>
        <w:contextualSpacing/>
        <w:rPr>
          <w:rFonts w:asciiTheme="minorHAnsi" w:hAnsiTheme="minorHAnsi" w:cs="Arial"/>
          <w:b/>
        </w:rPr>
      </w:pPr>
    </w:p>
    <w:p w14:paraId="31216D84" w14:textId="77777777" w:rsidR="00B9707B" w:rsidRPr="00424DE9" w:rsidRDefault="00B9707B" w:rsidP="00B9707B">
      <w:pPr>
        <w:contextualSpacing/>
        <w:rPr>
          <w:rFonts w:asciiTheme="minorHAnsi" w:hAnsiTheme="minorHAnsi" w:cs="Arial"/>
          <w:b/>
        </w:rPr>
      </w:pPr>
      <w:r w:rsidRPr="00424DE9">
        <w:rPr>
          <w:rFonts w:asciiTheme="minorHAnsi" w:hAnsiTheme="minorHAnsi" w:cs="Arial"/>
          <w:b/>
        </w:rPr>
        <w:lastRenderedPageBreak/>
        <w:t>Current team structure</w:t>
      </w:r>
    </w:p>
    <w:p w14:paraId="6A732117" w14:textId="77777777" w:rsidR="00B9707B" w:rsidRPr="00424DE9" w:rsidRDefault="00B9707B" w:rsidP="00B9707B">
      <w:pPr>
        <w:contextualSpacing/>
        <w:jc w:val="both"/>
        <w:rPr>
          <w:rFonts w:asciiTheme="minorHAnsi" w:hAnsiTheme="minorHAnsi" w:cs="Arial"/>
          <w:bCs/>
        </w:rPr>
      </w:pPr>
    </w:p>
    <w:p w14:paraId="5DC95BC6" w14:textId="77777777" w:rsidR="00B9707B" w:rsidRPr="00424DE9" w:rsidRDefault="00B9707B" w:rsidP="00B9707B">
      <w:pPr>
        <w:contextualSpacing/>
        <w:jc w:val="both"/>
        <w:rPr>
          <w:rFonts w:asciiTheme="minorHAnsi" w:hAnsiTheme="minorHAnsi" w:cs="Arial"/>
          <w:bCs/>
        </w:rPr>
      </w:pPr>
    </w:p>
    <w:p w14:paraId="10D2B4C4" w14:textId="77777777" w:rsidR="00B9707B" w:rsidRDefault="00B9707B" w:rsidP="00B9707B">
      <w:pPr>
        <w:contextualSpacing/>
        <w:jc w:val="both"/>
        <w:rPr>
          <w:rFonts w:asciiTheme="minorHAnsi" w:hAnsiTheme="minorHAnsi" w:cs="Arial"/>
          <w:bCs/>
        </w:rPr>
      </w:pPr>
    </w:p>
    <w:p w14:paraId="7E6D8403" w14:textId="77777777" w:rsidR="00FB4D12" w:rsidRPr="00424DE9" w:rsidRDefault="00FB4D12" w:rsidP="00B9707B">
      <w:pPr>
        <w:contextualSpacing/>
        <w:jc w:val="both"/>
        <w:rPr>
          <w:rFonts w:asciiTheme="minorHAnsi" w:hAnsiTheme="minorHAnsi" w:cs="Arial"/>
          <w:bCs/>
        </w:rPr>
      </w:pPr>
      <w:r w:rsidRPr="00424DE9">
        <w:rPr>
          <w:rFonts w:asciiTheme="minorHAnsi" w:hAnsiTheme="minorHAnsi"/>
          <w:noProof/>
        </w:rPr>
        <w:drawing>
          <wp:inline distT="0" distB="0" distL="0" distR="0" wp14:anchorId="2F085B6C" wp14:editId="6EA7FFCB">
            <wp:extent cx="5427980" cy="2854960"/>
            <wp:effectExtent l="0" t="57150" r="0" b="1168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6E6BDD" w14:textId="77777777" w:rsidR="00B9707B" w:rsidRPr="00424DE9" w:rsidRDefault="00B9707B" w:rsidP="00B9707B">
      <w:pPr>
        <w:autoSpaceDE w:val="0"/>
        <w:autoSpaceDN w:val="0"/>
        <w:adjustRightInd w:val="0"/>
        <w:contextualSpacing/>
        <w:jc w:val="both"/>
        <w:rPr>
          <w:rFonts w:asciiTheme="minorHAnsi" w:hAnsiTheme="minorHAnsi" w:cs="Arial"/>
          <w:b/>
          <w:bCs/>
          <w:color w:val="000000"/>
        </w:rPr>
      </w:pPr>
      <w:r w:rsidRPr="00424DE9">
        <w:rPr>
          <w:rFonts w:asciiTheme="minorHAnsi" w:hAnsiTheme="minorHAnsi" w:cs="Arial"/>
          <w:b/>
          <w:bCs/>
          <w:color w:val="000000"/>
        </w:rPr>
        <w:br w:type="page"/>
      </w:r>
    </w:p>
    <w:p w14:paraId="092CD208" w14:textId="77777777" w:rsidR="00B9707B" w:rsidRPr="00424DE9" w:rsidRDefault="00B9707B" w:rsidP="00B9707B">
      <w:pPr>
        <w:shd w:val="clear" w:color="auto" w:fill="FFFFFF"/>
        <w:contextualSpacing/>
        <w:jc w:val="both"/>
        <w:rPr>
          <w:rFonts w:asciiTheme="minorHAnsi" w:hAnsiTheme="minorHAnsi" w:cs="Arial"/>
          <w:b/>
          <w:bCs/>
          <w:color w:val="000000"/>
          <w:sz w:val="36"/>
          <w:szCs w:val="36"/>
        </w:rPr>
      </w:pPr>
      <w:r w:rsidRPr="00424DE9">
        <w:rPr>
          <w:rFonts w:asciiTheme="minorHAnsi" w:hAnsiTheme="minorHAns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9707B" w:rsidRPr="00424DE9" w14:paraId="59C49ABB" w14:textId="77777777" w:rsidTr="005D0A46">
        <w:trPr>
          <w:trHeight w:val="544"/>
        </w:trPr>
        <w:tc>
          <w:tcPr>
            <w:tcW w:w="4261" w:type="dxa"/>
            <w:shd w:val="clear" w:color="auto" w:fill="D9D9D9"/>
          </w:tcPr>
          <w:p w14:paraId="17824118"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7B07F46E" w14:textId="77777777" w:rsidR="00B9707B" w:rsidRPr="00424DE9" w:rsidRDefault="00B9707B" w:rsidP="00C85B99">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sidR="00C85B99">
              <w:rPr>
                <w:rFonts w:asciiTheme="minorHAnsi" w:hAnsiTheme="minorHAnsi" w:cs="Calibri"/>
              </w:rPr>
              <w:t>Assessor</w:t>
            </w:r>
          </w:p>
        </w:tc>
        <w:tc>
          <w:tcPr>
            <w:tcW w:w="4494" w:type="dxa"/>
            <w:shd w:val="clear" w:color="auto" w:fill="D9D9D9"/>
          </w:tcPr>
          <w:p w14:paraId="7B39216F"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sidR="00FB4D12">
              <w:rPr>
                <w:rFonts w:asciiTheme="minorHAnsi" w:hAnsiTheme="minorHAnsi" w:cs="Calibri"/>
                <w:bCs/>
              </w:rPr>
              <w:t xml:space="preserve"> – SO2</w:t>
            </w:r>
          </w:p>
        </w:tc>
      </w:tr>
      <w:tr w:rsidR="00B9707B" w:rsidRPr="00424DE9" w14:paraId="7F5CE657" w14:textId="77777777" w:rsidTr="005D0A46">
        <w:trPr>
          <w:trHeight w:val="493"/>
        </w:trPr>
        <w:tc>
          <w:tcPr>
            <w:tcW w:w="4261" w:type="dxa"/>
            <w:shd w:val="clear" w:color="auto" w:fill="D9D9D9"/>
          </w:tcPr>
          <w:p w14:paraId="6670D811"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121DDFBE" w14:textId="26B5790E"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sidR="001D289E">
              <w:rPr>
                <w:rFonts w:asciiTheme="minorHAnsi" w:hAnsiTheme="minorHAnsi" w:cs="Calibri"/>
                <w:bCs/>
              </w:rPr>
              <w:t>ocial Care Services</w:t>
            </w:r>
          </w:p>
        </w:tc>
        <w:tc>
          <w:tcPr>
            <w:tcW w:w="4494" w:type="dxa"/>
            <w:shd w:val="clear" w:color="auto" w:fill="D9D9D9"/>
          </w:tcPr>
          <w:p w14:paraId="1F1D2E27"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3D805580" w14:textId="18FC254E" w:rsidR="00A510DF" w:rsidRPr="00424DE9" w:rsidRDefault="00A510DF"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00B9707B" w:rsidRPr="00424DE9">
              <w:rPr>
                <w:rFonts w:asciiTheme="minorHAnsi" w:hAnsiTheme="minorHAnsi" w:cs="Calibri"/>
                <w:bCs/>
              </w:rPr>
              <w:t xml:space="preserve"> Social </w:t>
            </w:r>
            <w:r w:rsidR="001D289E">
              <w:rPr>
                <w:rFonts w:asciiTheme="minorHAnsi" w:hAnsiTheme="minorHAnsi" w:cs="Calibri"/>
                <w:bCs/>
              </w:rPr>
              <w:t>Care and Public Health</w:t>
            </w:r>
          </w:p>
        </w:tc>
      </w:tr>
      <w:tr w:rsidR="00B9707B" w:rsidRPr="00424DE9" w14:paraId="6881CA6F" w14:textId="77777777" w:rsidTr="005D0A46">
        <w:trPr>
          <w:trHeight w:val="543"/>
        </w:trPr>
        <w:tc>
          <w:tcPr>
            <w:tcW w:w="4261" w:type="dxa"/>
            <w:shd w:val="clear" w:color="auto" w:fill="D9D9D9"/>
          </w:tcPr>
          <w:p w14:paraId="29FD8574"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7DF571B4" w14:textId="77777777" w:rsidR="00B9707B" w:rsidRPr="00424DE9" w:rsidRDefault="00B9707B" w:rsidP="00A510DF">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sidR="00FB4D12">
              <w:rPr>
                <w:rFonts w:asciiTheme="minorHAnsi" w:hAnsiTheme="minorHAnsi" w:cs="Calibri"/>
                <w:bCs/>
              </w:rPr>
              <w:t xml:space="preserve"> / Senior Occupational Therapist</w:t>
            </w:r>
          </w:p>
        </w:tc>
        <w:tc>
          <w:tcPr>
            <w:tcW w:w="4494" w:type="dxa"/>
            <w:shd w:val="clear" w:color="auto" w:fill="D9D9D9"/>
          </w:tcPr>
          <w:p w14:paraId="4C17F9EE"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4EDBFCE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B9707B" w:rsidRPr="00424DE9" w14:paraId="0EC4D80E" w14:textId="77777777" w:rsidTr="005D0A46">
        <w:trPr>
          <w:trHeight w:val="477"/>
        </w:trPr>
        <w:tc>
          <w:tcPr>
            <w:tcW w:w="4261" w:type="dxa"/>
            <w:shd w:val="clear" w:color="auto" w:fill="D9D9D9"/>
          </w:tcPr>
          <w:p w14:paraId="563FFE1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p w14:paraId="70034BD6"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9813346"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7C98D8DF" w14:textId="76BEE03E" w:rsidR="00B9707B" w:rsidRPr="00424DE9" w:rsidRDefault="001D289E"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2020</w:t>
            </w:r>
          </w:p>
        </w:tc>
      </w:tr>
    </w:tbl>
    <w:p w14:paraId="30A13A13" w14:textId="77777777" w:rsidR="00B9707B" w:rsidRPr="00424DE9" w:rsidRDefault="00B9707B" w:rsidP="00B9707B">
      <w:pPr>
        <w:contextualSpacing/>
        <w:jc w:val="both"/>
        <w:rPr>
          <w:rFonts w:asciiTheme="minorHAnsi" w:hAnsiTheme="minorHAnsi"/>
        </w:rPr>
      </w:pPr>
    </w:p>
    <w:p w14:paraId="343DAC17" w14:textId="77777777" w:rsidR="00B9707B" w:rsidRPr="00424DE9" w:rsidRDefault="00B9707B" w:rsidP="00B9707B">
      <w:pPr>
        <w:contextualSpacing/>
        <w:jc w:val="both"/>
        <w:rPr>
          <w:rFonts w:asciiTheme="minorHAnsi" w:hAnsiTheme="minorHAnsi" w:cs="Arial"/>
          <w:b/>
        </w:rPr>
      </w:pPr>
      <w:r w:rsidRPr="00424DE9">
        <w:rPr>
          <w:rFonts w:asciiTheme="minorHAnsi" w:hAnsiTheme="minorHAnsi" w:cs="Arial"/>
          <w:b/>
        </w:rPr>
        <w:t>Our Values and Behaviours</w:t>
      </w:r>
      <w:r w:rsidRPr="00424DE9">
        <w:rPr>
          <w:rStyle w:val="FootnoteReference"/>
          <w:rFonts w:asciiTheme="minorHAnsi" w:hAnsiTheme="minorHAnsi" w:cs="Arial"/>
          <w:b/>
        </w:rPr>
        <w:footnoteReference w:id="1"/>
      </w:r>
      <w:r w:rsidRPr="00424DE9">
        <w:rPr>
          <w:rFonts w:asciiTheme="minorHAnsi" w:hAnsiTheme="minorHAnsi" w:cs="Arial"/>
          <w:b/>
        </w:rPr>
        <w:t xml:space="preserve"> </w:t>
      </w:r>
    </w:p>
    <w:p w14:paraId="3CFFC93E" w14:textId="77777777" w:rsidR="00B9707B" w:rsidRPr="00424DE9" w:rsidRDefault="00B9707B" w:rsidP="00B9707B">
      <w:pPr>
        <w:autoSpaceDE w:val="0"/>
        <w:autoSpaceDN w:val="0"/>
        <w:adjustRightInd w:val="0"/>
        <w:ind w:left="360"/>
        <w:contextualSpacing/>
        <w:jc w:val="both"/>
        <w:rPr>
          <w:rFonts w:asciiTheme="minorHAnsi" w:hAnsiTheme="minorHAnsi" w:cs="Arial"/>
        </w:rPr>
      </w:pPr>
    </w:p>
    <w:p w14:paraId="3BD83607" w14:textId="77777777" w:rsidR="00B9707B" w:rsidRPr="00424DE9" w:rsidRDefault="00B9707B" w:rsidP="00B9707B">
      <w:pPr>
        <w:contextualSpacing/>
        <w:jc w:val="both"/>
        <w:rPr>
          <w:rFonts w:asciiTheme="minorHAnsi" w:hAnsiTheme="minorHAnsi"/>
        </w:rPr>
      </w:pPr>
      <w:r w:rsidRPr="00424DE9">
        <w:rPr>
          <w:rFonts w:asciiTheme="minorHAnsi" w:hAnsiTheme="minorHAnsi"/>
        </w:rPr>
        <w:t>The values and behaviours we seek from our staff draw on the high standards of the two boroughs, and we prize these qualities in particular –</w:t>
      </w:r>
    </w:p>
    <w:p w14:paraId="709D7099" w14:textId="77777777" w:rsidR="00B9707B" w:rsidRPr="00424DE9" w:rsidRDefault="00B9707B" w:rsidP="00B9707B">
      <w:pPr>
        <w:autoSpaceDE w:val="0"/>
        <w:autoSpaceDN w:val="0"/>
        <w:adjustRightInd w:val="0"/>
        <w:ind w:left="360"/>
        <w:contextualSpacing/>
        <w:jc w:val="both"/>
        <w:rPr>
          <w:rFonts w:asciiTheme="minorHAnsi" w:hAnsiTheme="minorHAnsi" w:cs="Arial"/>
        </w:rPr>
      </w:pPr>
    </w:p>
    <w:p w14:paraId="29BBC73A" w14:textId="77777777" w:rsidR="005975E6" w:rsidRPr="00C05A7F" w:rsidRDefault="005975E6" w:rsidP="005975E6">
      <w:pPr>
        <w:spacing w:after="200" w:line="276" w:lineRule="auto"/>
        <w:rPr>
          <w:rFonts w:asciiTheme="minorHAnsi" w:hAnsiTheme="minorHAnsi" w:cstheme="minorHAnsi"/>
          <w:sz w:val="22"/>
          <w:szCs w:val="22"/>
        </w:rPr>
      </w:pPr>
      <w:r w:rsidRPr="00C05A7F">
        <w:rPr>
          <w:rFonts w:asciiTheme="minorHAnsi" w:hAnsiTheme="minorHAnsi" w:cstheme="minorHAnsi"/>
          <w:b/>
          <w:bCs/>
        </w:rPr>
        <w:t>Being open.</w:t>
      </w:r>
      <w:r w:rsidRPr="00C05A7F">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23D6B6BE" w14:textId="77777777" w:rsidR="005975E6" w:rsidRPr="00C05A7F" w:rsidRDefault="005975E6" w:rsidP="005975E6">
      <w:pPr>
        <w:shd w:val="clear" w:color="auto" w:fill="FFFFFF"/>
        <w:spacing w:before="120" w:after="120"/>
        <w:textAlignment w:val="top"/>
        <w:rPr>
          <w:rFonts w:asciiTheme="minorHAnsi" w:hAnsiTheme="minorHAnsi" w:cstheme="minorHAnsi"/>
        </w:rPr>
      </w:pPr>
      <w:r w:rsidRPr="00C05A7F">
        <w:rPr>
          <w:rFonts w:asciiTheme="minorHAnsi" w:hAnsiTheme="minorHAnsi" w:cstheme="minorHAnsi"/>
          <w:b/>
          <w:bCs/>
        </w:rPr>
        <w:t>Being supportive.</w:t>
      </w:r>
      <w:r w:rsidRPr="00C05A7F">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7F2D531D" w14:textId="77777777" w:rsidR="005975E6" w:rsidRPr="00C05A7F" w:rsidRDefault="005975E6" w:rsidP="005975E6">
      <w:pPr>
        <w:shd w:val="clear" w:color="auto" w:fill="FFFFFF"/>
        <w:spacing w:before="120" w:after="120"/>
        <w:textAlignment w:val="top"/>
        <w:rPr>
          <w:rFonts w:asciiTheme="minorHAnsi" w:hAnsiTheme="minorHAnsi" w:cstheme="minorHAnsi"/>
        </w:rPr>
      </w:pPr>
      <w:r w:rsidRPr="00C05A7F">
        <w:rPr>
          <w:rFonts w:asciiTheme="minorHAnsi" w:hAnsiTheme="minorHAnsi" w:cstheme="minorHAnsi"/>
          <w:b/>
          <w:bCs/>
        </w:rPr>
        <w:t>Being positive.</w:t>
      </w:r>
      <w:r w:rsidRPr="00C05A7F">
        <w:rPr>
          <w:rFonts w:asciiTheme="minorHAnsi" w:hAnsiTheme="minorHAnsi" w:cstheme="minorHAnsi"/>
        </w:rPr>
        <w:t xml:space="preserve"> Being </w:t>
      </w:r>
      <w:proofErr w:type="gramStart"/>
      <w:r w:rsidRPr="00C05A7F">
        <w:rPr>
          <w:rFonts w:asciiTheme="minorHAnsi" w:hAnsiTheme="minorHAnsi" w:cstheme="minorHAnsi"/>
        </w:rPr>
        <w:t>positive and helpful means</w:t>
      </w:r>
      <w:proofErr w:type="gramEnd"/>
      <w:r w:rsidRPr="00C05A7F">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062733D8" w14:textId="77777777" w:rsidR="008D229D" w:rsidRPr="00424DE9" w:rsidRDefault="008D229D" w:rsidP="00B9707B">
      <w:pPr>
        <w:autoSpaceDE w:val="0"/>
        <w:autoSpaceDN w:val="0"/>
        <w:adjustRightInd w:val="0"/>
        <w:ind w:left="360"/>
        <w:contextualSpacing/>
        <w:jc w:val="both"/>
        <w:rPr>
          <w:rFonts w:asciiTheme="minorHAnsi" w:hAnsiTheme="minorHAnsi" w:cs="Arial"/>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B9707B" w:rsidRPr="00424DE9" w14:paraId="507FDB48" w14:textId="77777777" w:rsidTr="004D2859">
        <w:trPr>
          <w:trHeight w:val="548"/>
        </w:trPr>
        <w:tc>
          <w:tcPr>
            <w:tcW w:w="7607" w:type="dxa"/>
            <w:tcBorders>
              <w:top w:val="single" w:sz="8" w:space="0" w:color="000000"/>
              <w:left w:val="single" w:sz="8" w:space="0" w:color="000000"/>
              <w:bottom w:val="single" w:sz="8" w:space="0" w:color="000000"/>
              <w:right w:val="single" w:sz="8" w:space="0" w:color="000000"/>
            </w:tcBorders>
            <w:shd w:val="clear" w:color="auto" w:fill="D9D9D9"/>
            <w:hideMark/>
          </w:tcPr>
          <w:p w14:paraId="28FC9413" w14:textId="77777777" w:rsidR="00B9707B" w:rsidRPr="00424DE9" w:rsidRDefault="00B9707B" w:rsidP="005D0A46">
            <w:pPr>
              <w:contextualSpacing/>
              <w:rPr>
                <w:rFonts w:asciiTheme="minorHAnsi" w:hAnsiTheme="minorHAnsi" w:cs="Arial"/>
              </w:rPr>
            </w:pPr>
            <w:r w:rsidRPr="00424DE9">
              <w:rPr>
                <w:rFonts w:asciiTheme="minorHAnsi" w:hAnsiTheme="minorHAnsi" w:cs="Arial"/>
                <w:b/>
                <w:bCs/>
              </w:rPr>
              <w:t>Person Specification Requirements</w:t>
            </w:r>
          </w:p>
          <w:p w14:paraId="7CC975FD" w14:textId="77777777" w:rsidR="00B9707B" w:rsidRPr="00424DE9" w:rsidRDefault="00B9707B" w:rsidP="005D0A46">
            <w:pPr>
              <w:contextualSpacing/>
              <w:rPr>
                <w:rFonts w:asciiTheme="minorHAnsi" w:hAnsiTheme="minorHAnsi" w:cs="Arial"/>
              </w:rPr>
            </w:pPr>
          </w:p>
        </w:tc>
        <w:tc>
          <w:tcPr>
            <w:tcW w:w="1290" w:type="dxa"/>
            <w:tcBorders>
              <w:top w:val="single" w:sz="8" w:space="0" w:color="000000"/>
              <w:bottom w:val="single" w:sz="8" w:space="0" w:color="000000"/>
              <w:right w:val="single" w:sz="8" w:space="0" w:color="000000"/>
            </w:tcBorders>
            <w:shd w:val="clear" w:color="auto" w:fill="D9D9D9"/>
            <w:hideMark/>
          </w:tcPr>
          <w:p w14:paraId="57C069FD" w14:textId="77777777" w:rsidR="00B9707B" w:rsidRPr="00424DE9" w:rsidRDefault="00B9707B" w:rsidP="004D2859">
            <w:pPr>
              <w:contextualSpacing/>
              <w:jc w:val="center"/>
              <w:rPr>
                <w:rFonts w:asciiTheme="minorHAnsi" w:hAnsiTheme="minorHAnsi" w:cs="Arial"/>
                <w:b/>
                <w:bCs/>
              </w:rPr>
            </w:pPr>
            <w:r w:rsidRPr="00424DE9">
              <w:rPr>
                <w:rFonts w:asciiTheme="minorHAnsi" w:hAnsiTheme="minorHAnsi" w:cs="Arial"/>
                <w:b/>
                <w:bCs/>
              </w:rPr>
              <w:t xml:space="preserve">Assessed by </w:t>
            </w:r>
          </w:p>
          <w:p w14:paraId="0BAEEB27" w14:textId="77777777" w:rsidR="008D229D" w:rsidRPr="00632280" w:rsidRDefault="00B9707B" w:rsidP="00632280">
            <w:pPr>
              <w:contextualSpacing/>
              <w:jc w:val="center"/>
              <w:rPr>
                <w:rFonts w:asciiTheme="minorHAnsi" w:hAnsiTheme="minorHAnsi" w:cs="Arial"/>
                <w:b/>
                <w:bCs/>
              </w:rPr>
            </w:pPr>
            <w:r w:rsidRPr="00424DE9">
              <w:rPr>
                <w:rFonts w:asciiTheme="minorHAnsi" w:hAnsiTheme="minorHAnsi" w:cs="Arial"/>
                <w:b/>
                <w:bCs/>
              </w:rPr>
              <w:t xml:space="preserve"> </w:t>
            </w:r>
            <w:r w:rsidR="004D2859">
              <w:rPr>
                <w:rFonts w:asciiTheme="minorHAnsi" w:hAnsiTheme="minorHAnsi" w:cs="Arial"/>
                <w:b/>
                <w:bCs/>
              </w:rPr>
              <w:t xml:space="preserve">A </w:t>
            </w:r>
            <w:proofErr w:type="gramStart"/>
            <w:r w:rsidRPr="00424DE9">
              <w:rPr>
                <w:rFonts w:asciiTheme="minorHAnsi" w:hAnsiTheme="minorHAnsi" w:cs="Arial"/>
                <w:b/>
                <w:bCs/>
              </w:rPr>
              <w:t xml:space="preserve">&amp; </w:t>
            </w:r>
            <w:r w:rsidRPr="00424DE9">
              <w:rPr>
                <w:rFonts w:asciiTheme="minorHAnsi" w:hAnsiTheme="minorHAnsi" w:cs="Arial"/>
              </w:rPr>
              <w:t xml:space="preserve"> </w:t>
            </w:r>
            <w:r w:rsidRPr="00424DE9">
              <w:rPr>
                <w:rFonts w:asciiTheme="minorHAnsi" w:hAnsiTheme="minorHAnsi" w:cs="Arial"/>
                <w:b/>
                <w:bCs/>
              </w:rPr>
              <w:t>I</w:t>
            </w:r>
            <w:proofErr w:type="gramEnd"/>
            <w:r w:rsidRPr="00424DE9">
              <w:rPr>
                <w:rFonts w:asciiTheme="minorHAnsi" w:hAnsiTheme="minorHAnsi" w:cs="Arial"/>
                <w:b/>
                <w:bCs/>
              </w:rPr>
              <w:t>/ T/ C (see below for explanation)</w:t>
            </w:r>
          </w:p>
        </w:tc>
      </w:tr>
      <w:tr w:rsidR="00B9707B" w:rsidRPr="00424DE9" w14:paraId="7637CDD6"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40C4820"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Knowledge </w:t>
            </w:r>
          </w:p>
        </w:tc>
      </w:tr>
      <w:tr w:rsidR="00B9707B" w:rsidRPr="00424DE9" w14:paraId="3B5EA7CF"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5E07F41"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Knowledge of the Care Act 2014 and the roles and responsibilities of a Social Services Department.</w:t>
            </w:r>
          </w:p>
        </w:tc>
        <w:tc>
          <w:tcPr>
            <w:tcW w:w="1290" w:type="dxa"/>
            <w:tcBorders>
              <w:bottom w:val="single" w:sz="8" w:space="0" w:color="000000"/>
              <w:right w:val="single" w:sz="8" w:space="0" w:color="000000"/>
            </w:tcBorders>
            <w:shd w:val="clear" w:color="auto" w:fill="FFFFFF"/>
          </w:tcPr>
          <w:p w14:paraId="207ECBD7"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0F126103"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39588C96"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An understanding of the principles of prevention and enablement.</w:t>
            </w:r>
          </w:p>
        </w:tc>
        <w:tc>
          <w:tcPr>
            <w:tcW w:w="1290" w:type="dxa"/>
            <w:tcBorders>
              <w:bottom w:val="single" w:sz="8" w:space="0" w:color="000000"/>
              <w:right w:val="single" w:sz="8" w:space="0" w:color="000000"/>
            </w:tcBorders>
            <w:shd w:val="clear" w:color="auto" w:fill="FFFFFF"/>
          </w:tcPr>
          <w:p w14:paraId="15162EE9"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7413FB14" w14:textId="77777777" w:rsidTr="004D2859">
        <w:trPr>
          <w:trHeight w:val="104"/>
        </w:trPr>
        <w:tc>
          <w:tcPr>
            <w:tcW w:w="7607" w:type="dxa"/>
            <w:tcBorders>
              <w:left w:val="single" w:sz="8" w:space="0" w:color="000000"/>
              <w:bottom w:val="single" w:sz="8" w:space="0" w:color="000000"/>
              <w:right w:val="single" w:sz="8" w:space="0" w:color="000000"/>
            </w:tcBorders>
            <w:shd w:val="clear" w:color="auto" w:fill="FFFFFF"/>
          </w:tcPr>
          <w:p w14:paraId="4F2064B0"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An understanding of safeguardin</w:t>
            </w:r>
            <w:r w:rsidR="004D2859" w:rsidRPr="004D2859">
              <w:rPr>
                <w:rFonts w:asciiTheme="minorHAnsi" w:hAnsiTheme="minorHAnsi" w:cs="Arial"/>
              </w:rPr>
              <w:t>g adults and children and of the responsibility to raise safeguarding concerns.</w:t>
            </w:r>
          </w:p>
        </w:tc>
        <w:tc>
          <w:tcPr>
            <w:tcW w:w="1290" w:type="dxa"/>
            <w:tcBorders>
              <w:bottom w:val="single" w:sz="8" w:space="0" w:color="000000"/>
              <w:right w:val="single" w:sz="8" w:space="0" w:color="000000"/>
            </w:tcBorders>
            <w:shd w:val="clear" w:color="auto" w:fill="FFFFFF"/>
          </w:tcPr>
          <w:p w14:paraId="28C3A169" w14:textId="77777777" w:rsidR="00B9707B" w:rsidRPr="00424DE9" w:rsidRDefault="00B9707B" w:rsidP="005D0A46">
            <w:pPr>
              <w:spacing w:before="60" w:after="60"/>
              <w:contextualSpacing/>
              <w:jc w:val="center"/>
              <w:rPr>
                <w:rFonts w:asciiTheme="minorHAnsi" w:hAnsiTheme="minorHAnsi" w:cs="Arial"/>
                <w:bCs/>
              </w:rPr>
            </w:pPr>
            <w:r w:rsidRPr="00424DE9">
              <w:rPr>
                <w:rFonts w:asciiTheme="minorHAnsi" w:hAnsiTheme="minorHAnsi" w:cs="Arial"/>
                <w:bCs/>
              </w:rPr>
              <w:t>I</w:t>
            </w:r>
          </w:p>
        </w:tc>
      </w:tr>
      <w:tr w:rsidR="00B9707B" w:rsidRPr="00424DE9" w14:paraId="77E18DAF"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D942879"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Experience </w:t>
            </w:r>
          </w:p>
        </w:tc>
      </w:tr>
      <w:tr w:rsidR="00B9707B" w:rsidRPr="00424DE9" w14:paraId="410F4917"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30569B6" w14:textId="77777777" w:rsidR="00B9707B" w:rsidRPr="004D2859" w:rsidRDefault="00B9707B" w:rsidP="004D2859">
            <w:pPr>
              <w:pStyle w:val="ListParagraph"/>
              <w:numPr>
                <w:ilvl w:val="0"/>
                <w:numId w:val="46"/>
              </w:numPr>
              <w:spacing w:before="60" w:after="60"/>
              <w:ind w:right="127"/>
              <w:contextualSpacing/>
              <w:jc w:val="both"/>
              <w:rPr>
                <w:rFonts w:asciiTheme="minorHAnsi" w:hAnsiTheme="minorHAnsi" w:cs="Arial"/>
                <w:color w:val="000000"/>
              </w:rPr>
            </w:pPr>
            <w:r w:rsidRPr="004D2859">
              <w:rPr>
                <w:rFonts w:asciiTheme="minorHAnsi" w:hAnsiTheme="minorHAnsi" w:cs="Arial"/>
                <w:color w:val="000000"/>
              </w:rPr>
              <w:lastRenderedPageBreak/>
              <w:t xml:space="preserve">Experience of working with </w:t>
            </w:r>
            <w:r w:rsidR="008D229D">
              <w:rPr>
                <w:rFonts w:asciiTheme="minorHAnsi" w:hAnsiTheme="minorHAnsi" w:cs="Arial"/>
                <w:color w:val="000000"/>
              </w:rPr>
              <w:t>clients/ service users</w:t>
            </w:r>
            <w:r w:rsidR="004D2859" w:rsidRPr="004D2859">
              <w:rPr>
                <w:rFonts w:asciiTheme="minorHAnsi" w:hAnsiTheme="minorHAnsi" w:cs="Arial"/>
                <w:color w:val="000000"/>
              </w:rPr>
              <w:t>, preferably in social care.</w:t>
            </w:r>
          </w:p>
        </w:tc>
        <w:tc>
          <w:tcPr>
            <w:tcW w:w="1290" w:type="dxa"/>
            <w:tcBorders>
              <w:bottom w:val="single" w:sz="8" w:space="0" w:color="000000"/>
              <w:right w:val="single" w:sz="8" w:space="0" w:color="000000"/>
            </w:tcBorders>
            <w:shd w:val="clear" w:color="auto" w:fill="FFFFFF"/>
          </w:tcPr>
          <w:p w14:paraId="21B53DC4"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A and I</w:t>
            </w:r>
          </w:p>
        </w:tc>
      </w:tr>
      <w:tr w:rsidR="00B9707B" w:rsidRPr="00424DE9" w14:paraId="31E7E8EC"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73DCBD"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Skills </w:t>
            </w:r>
          </w:p>
        </w:tc>
      </w:tr>
      <w:tr w:rsidR="00B9707B" w:rsidRPr="00424DE9" w14:paraId="29813DA4"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8DF6A4C"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Ability to communi</w:t>
            </w:r>
            <w:r w:rsidR="008D229D">
              <w:rPr>
                <w:rFonts w:asciiTheme="minorHAnsi" w:hAnsiTheme="minorHAnsi" w:cs="Arial"/>
              </w:rPr>
              <w:t xml:space="preserve">cate clearly and concisely; </w:t>
            </w:r>
            <w:r w:rsidRPr="00424DE9">
              <w:rPr>
                <w:rFonts w:asciiTheme="minorHAnsi" w:hAnsiTheme="minorHAnsi" w:cs="Arial"/>
              </w:rPr>
              <w:t>verbally and in writing, using appropriate IT.</w:t>
            </w:r>
          </w:p>
        </w:tc>
        <w:tc>
          <w:tcPr>
            <w:tcW w:w="1290" w:type="dxa"/>
            <w:tcBorders>
              <w:bottom w:val="single" w:sz="8" w:space="0" w:color="000000"/>
              <w:right w:val="single" w:sz="8" w:space="0" w:color="000000"/>
            </w:tcBorders>
            <w:shd w:val="clear" w:color="auto" w:fill="FFFFFF"/>
          </w:tcPr>
          <w:p w14:paraId="1DFDB7CF"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I/T</w:t>
            </w:r>
          </w:p>
        </w:tc>
      </w:tr>
      <w:tr w:rsidR="00B9707B" w:rsidRPr="00424DE9" w14:paraId="004F10F4"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E269451"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Ability to manage own time and workload effectively.</w:t>
            </w:r>
          </w:p>
        </w:tc>
        <w:tc>
          <w:tcPr>
            <w:tcW w:w="1290" w:type="dxa"/>
            <w:tcBorders>
              <w:bottom w:val="single" w:sz="8" w:space="0" w:color="000000"/>
              <w:right w:val="single" w:sz="8" w:space="0" w:color="000000"/>
            </w:tcBorders>
            <w:shd w:val="clear" w:color="auto" w:fill="FFFFFF"/>
          </w:tcPr>
          <w:p w14:paraId="0914DC2B"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5A168725"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7449FE02" w14:textId="77777777" w:rsidR="00B9707B" w:rsidRPr="00424DE9" w:rsidRDefault="008D229D" w:rsidP="004D2859">
            <w:pPr>
              <w:pStyle w:val="ListParagraph"/>
              <w:numPr>
                <w:ilvl w:val="0"/>
                <w:numId w:val="44"/>
              </w:numPr>
              <w:spacing w:before="60" w:after="60"/>
              <w:ind w:left="377" w:right="127"/>
              <w:contextualSpacing/>
              <w:jc w:val="both"/>
              <w:rPr>
                <w:rFonts w:asciiTheme="minorHAnsi" w:hAnsiTheme="minorHAnsi" w:cs="Arial"/>
              </w:rPr>
            </w:pPr>
            <w:r>
              <w:rPr>
                <w:rFonts w:asciiTheme="minorHAnsi" w:hAnsiTheme="minorHAnsi" w:cs="Arial"/>
              </w:rPr>
              <w:t>Ability to work together</w:t>
            </w:r>
            <w:r w:rsidR="00B51752">
              <w:rPr>
                <w:rFonts w:asciiTheme="minorHAnsi" w:hAnsiTheme="minorHAnsi" w:cs="Arial"/>
              </w:rPr>
              <w:t xml:space="preserve"> with others, promoting dignity, </w:t>
            </w:r>
            <w:proofErr w:type="gramStart"/>
            <w:r w:rsidR="00B51752">
              <w:rPr>
                <w:rFonts w:asciiTheme="minorHAnsi" w:hAnsiTheme="minorHAnsi" w:cs="Arial"/>
              </w:rPr>
              <w:t>equality</w:t>
            </w:r>
            <w:proofErr w:type="gramEnd"/>
            <w:r w:rsidR="00B9707B" w:rsidRPr="00424DE9">
              <w:rPr>
                <w:rFonts w:asciiTheme="minorHAnsi" w:hAnsiTheme="minorHAnsi" w:cs="Arial"/>
              </w:rPr>
              <w:t xml:space="preserve"> and respect for diversity.</w:t>
            </w:r>
          </w:p>
        </w:tc>
        <w:tc>
          <w:tcPr>
            <w:tcW w:w="1290" w:type="dxa"/>
            <w:tcBorders>
              <w:bottom w:val="single" w:sz="8" w:space="0" w:color="000000"/>
              <w:right w:val="single" w:sz="8" w:space="0" w:color="000000"/>
            </w:tcBorders>
            <w:shd w:val="clear" w:color="auto" w:fill="FFFFFF"/>
          </w:tcPr>
          <w:p w14:paraId="55A29AB9"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45CBFA83"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D4B6B69"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w:t>
            </w:r>
            <w:r w:rsidR="008D229D">
              <w:rPr>
                <w:rFonts w:asciiTheme="minorHAnsi" w:hAnsiTheme="minorHAnsi" w:cs="Arial"/>
              </w:rPr>
              <w:t>y to communicate with adults to identify their needs and</w:t>
            </w:r>
            <w:r w:rsidR="005C5E24">
              <w:rPr>
                <w:rFonts w:asciiTheme="minorHAnsi" w:hAnsiTheme="minorHAnsi" w:cs="Arial"/>
              </w:rPr>
              <w:t xml:space="preserve"> to</w:t>
            </w:r>
            <w:r w:rsidR="008D229D">
              <w:rPr>
                <w:rFonts w:asciiTheme="minorHAnsi" w:hAnsiTheme="minorHAnsi" w:cs="Arial"/>
              </w:rPr>
              <w:t xml:space="preserve"> work with them to identify how these could be met.</w:t>
            </w:r>
          </w:p>
        </w:tc>
        <w:tc>
          <w:tcPr>
            <w:tcW w:w="1290" w:type="dxa"/>
            <w:tcBorders>
              <w:bottom w:val="single" w:sz="8" w:space="0" w:color="000000"/>
              <w:right w:val="single" w:sz="8" w:space="0" w:color="000000"/>
            </w:tcBorders>
            <w:shd w:val="clear" w:color="auto" w:fill="FFFFFF"/>
          </w:tcPr>
          <w:p w14:paraId="4164743C"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69A0CABD"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3D564FD4"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Numeracy skills to support understanding of personal budgets and best value.</w:t>
            </w:r>
          </w:p>
        </w:tc>
        <w:tc>
          <w:tcPr>
            <w:tcW w:w="1290" w:type="dxa"/>
            <w:tcBorders>
              <w:bottom w:val="single" w:sz="8" w:space="0" w:color="000000"/>
              <w:right w:val="single" w:sz="8" w:space="0" w:color="000000"/>
            </w:tcBorders>
            <w:shd w:val="clear" w:color="auto" w:fill="FFFFFF"/>
          </w:tcPr>
          <w:p w14:paraId="3341427F"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I/T</w:t>
            </w:r>
          </w:p>
        </w:tc>
      </w:tr>
      <w:tr w:rsidR="008D229D" w:rsidRPr="00424DE9" w14:paraId="22AAC8D9"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88EB53C" w14:textId="77777777" w:rsidR="008D229D" w:rsidRPr="00424DE9" w:rsidRDefault="008D229D" w:rsidP="004D2859">
            <w:pPr>
              <w:pStyle w:val="ListParagraph"/>
              <w:numPr>
                <w:ilvl w:val="0"/>
                <w:numId w:val="44"/>
              </w:numPr>
              <w:spacing w:before="60" w:after="60"/>
              <w:ind w:left="377" w:right="127"/>
              <w:contextualSpacing/>
              <w:jc w:val="both"/>
              <w:rPr>
                <w:rFonts w:asciiTheme="minorHAnsi" w:hAnsiTheme="minorHAnsi" w:cs="Arial"/>
              </w:rPr>
            </w:pPr>
            <w:r>
              <w:rPr>
                <w:rFonts w:asciiTheme="minorHAnsi" w:hAnsiTheme="minorHAnsi" w:cs="Arial"/>
              </w:rPr>
              <w:t xml:space="preserve">Willingness to learn through practice, </w:t>
            </w:r>
            <w:proofErr w:type="gramStart"/>
            <w:r>
              <w:rPr>
                <w:rFonts w:asciiTheme="minorHAnsi" w:hAnsiTheme="minorHAnsi" w:cs="Arial"/>
              </w:rPr>
              <w:t>supervision</w:t>
            </w:r>
            <w:proofErr w:type="gramEnd"/>
            <w:r>
              <w:rPr>
                <w:rFonts w:asciiTheme="minorHAnsi" w:hAnsiTheme="minorHAnsi" w:cs="Arial"/>
              </w:rPr>
              <w:t xml:space="preserve"> and training.</w:t>
            </w:r>
          </w:p>
        </w:tc>
        <w:tc>
          <w:tcPr>
            <w:tcW w:w="1290" w:type="dxa"/>
            <w:tcBorders>
              <w:bottom w:val="single" w:sz="8" w:space="0" w:color="000000"/>
              <w:right w:val="single" w:sz="8" w:space="0" w:color="000000"/>
            </w:tcBorders>
            <w:shd w:val="clear" w:color="auto" w:fill="FFFFFF"/>
          </w:tcPr>
          <w:p w14:paraId="75CBB34F" w14:textId="77777777" w:rsidR="008D229D" w:rsidRPr="00424DE9" w:rsidRDefault="008D229D" w:rsidP="005D0A46">
            <w:pPr>
              <w:spacing w:before="60" w:after="60"/>
              <w:contextualSpacing/>
              <w:jc w:val="center"/>
              <w:rPr>
                <w:rFonts w:asciiTheme="minorHAnsi" w:hAnsiTheme="minorHAnsi" w:cs="Arial"/>
              </w:rPr>
            </w:pPr>
            <w:r>
              <w:rPr>
                <w:rFonts w:asciiTheme="minorHAnsi" w:hAnsiTheme="minorHAnsi" w:cs="Arial"/>
              </w:rPr>
              <w:t>I</w:t>
            </w:r>
          </w:p>
        </w:tc>
      </w:tr>
      <w:tr w:rsidR="00B9707B" w:rsidRPr="00424DE9" w14:paraId="3AE4D6B6"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CE7FD15"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Qualifications </w:t>
            </w:r>
          </w:p>
        </w:tc>
      </w:tr>
      <w:tr w:rsidR="00B9707B" w:rsidRPr="00424DE9" w14:paraId="7F8545E2"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780DD3EA"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 socia</w:t>
            </w:r>
            <w:r w:rsidR="008D229D">
              <w:rPr>
                <w:rFonts w:asciiTheme="minorHAnsi" w:hAnsiTheme="minorHAnsi" w:cs="Arial"/>
              </w:rPr>
              <w:t>l care qualification or willing</w:t>
            </w:r>
            <w:r w:rsidRPr="00424DE9">
              <w:rPr>
                <w:rFonts w:asciiTheme="minorHAnsi" w:hAnsiTheme="minorHAnsi" w:cs="Arial"/>
              </w:rPr>
              <w:t>ness to work towards one (</w:t>
            </w:r>
            <w:proofErr w:type="gramStart"/>
            <w:r w:rsidRPr="00424DE9">
              <w:rPr>
                <w:rFonts w:asciiTheme="minorHAnsi" w:hAnsiTheme="minorHAnsi" w:cs="Arial"/>
              </w:rPr>
              <w:t>e.g.</w:t>
            </w:r>
            <w:proofErr w:type="gramEnd"/>
            <w:r w:rsidRPr="00424DE9">
              <w:rPr>
                <w:rFonts w:asciiTheme="minorHAnsi" w:hAnsiTheme="minorHAnsi" w:cs="Arial"/>
              </w:rPr>
              <w:t xml:space="preserve"> NVQ II, III, etc.).</w:t>
            </w:r>
          </w:p>
        </w:tc>
        <w:tc>
          <w:tcPr>
            <w:tcW w:w="1290" w:type="dxa"/>
            <w:tcBorders>
              <w:bottom w:val="single" w:sz="8" w:space="0" w:color="000000"/>
              <w:right w:val="single" w:sz="8" w:space="0" w:color="000000"/>
            </w:tcBorders>
            <w:shd w:val="clear" w:color="auto" w:fill="FFFFFF"/>
          </w:tcPr>
          <w:p w14:paraId="4587A301"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I/C</w:t>
            </w:r>
          </w:p>
        </w:tc>
      </w:tr>
    </w:tbl>
    <w:p w14:paraId="36D6FE37" w14:textId="77777777" w:rsidR="00B9707B" w:rsidRPr="00424DE9" w:rsidRDefault="00B9707B" w:rsidP="00B9707B">
      <w:pPr>
        <w:autoSpaceDE w:val="0"/>
        <w:autoSpaceDN w:val="0"/>
        <w:adjustRightInd w:val="0"/>
        <w:contextualSpacing/>
        <w:jc w:val="both"/>
        <w:rPr>
          <w:rFonts w:asciiTheme="minorHAnsi" w:hAnsiTheme="minorHAnsi" w:cs="Calibri"/>
          <w:b/>
        </w:rPr>
      </w:pPr>
    </w:p>
    <w:p w14:paraId="70E35B6B"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A – Application form</w:t>
      </w:r>
    </w:p>
    <w:p w14:paraId="5D371719"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I – Interview</w:t>
      </w:r>
    </w:p>
    <w:p w14:paraId="257E0468"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T – Test</w:t>
      </w:r>
    </w:p>
    <w:p w14:paraId="6E7BD9F4"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C - Certificate</w:t>
      </w:r>
    </w:p>
    <w:p w14:paraId="20654D1E" w14:textId="77777777" w:rsidR="00B9707B" w:rsidRPr="00424DE9" w:rsidRDefault="00B9707B" w:rsidP="00B9707B">
      <w:pPr>
        <w:autoSpaceDE w:val="0"/>
        <w:autoSpaceDN w:val="0"/>
        <w:adjustRightInd w:val="0"/>
        <w:contextualSpacing/>
        <w:jc w:val="both"/>
        <w:rPr>
          <w:rFonts w:asciiTheme="minorHAnsi" w:hAnsiTheme="minorHAnsi" w:cs="Calibri"/>
          <w:b/>
        </w:rPr>
      </w:pPr>
    </w:p>
    <w:p w14:paraId="694C4BE4" w14:textId="77777777" w:rsidR="00B9707B" w:rsidRDefault="00B9707B">
      <w:pPr>
        <w:rPr>
          <w:rFonts w:ascii="Calibri" w:hAnsi="Calibri" w:cs="Calibri"/>
          <w:b/>
          <w:bCs/>
          <w:sz w:val="36"/>
          <w:szCs w:val="36"/>
        </w:rPr>
      </w:pPr>
    </w:p>
    <w:sectPr w:rsidR="00B9707B" w:rsidSect="00F91523">
      <w:headerReference w:type="default" r:id="rId16"/>
      <w:footerReference w:type="default" r:id="rId17"/>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DAEB0" w14:textId="77777777" w:rsidR="000B0993" w:rsidRDefault="000B0993" w:rsidP="003E5354">
      <w:r>
        <w:separator/>
      </w:r>
    </w:p>
  </w:endnote>
  <w:endnote w:type="continuationSeparator" w:id="0">
    <w:p w14:paraId="0A84AD96" w14:textId="77777777" w:rsidR="000B0993" w:rsidRDefault="000B099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7874" w14:textId="77777777" w:rsidR="004D2859" w:rsidRPr="002E00DC" w:rsidRDefault="004D2859" w:rsidP="002E00DC">
    <w:pPr>
      <w:pStyle w:val="Footer"/>
      <w:tabs>
        <w:tab w:val="clear" w:pos="4513"/>
        <w:tab w:val="clear" w:pos="9026"/>
        <w:tab w:val="left" w:pos="1665"/>
        <w:tab w:val="left" w:pos="6750"/>
      </w:tabs>
      <w:jc w:val="right"/>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CA04" w14:textId="77777777" w:rsidR="000B0993" w:rsidRDefault="000B0993" w:rsidP="003E5354">
      <w:r>
        <w:separator/>
      </w:r>
    </w:p>
  </w:footnote>
  <w:footnote w:type="continuationSeparator" w:id="0">
    <w:p w14:paraId="55BE2550" w14:textId="77777777" w:rsidR="000B0993" w:rsidRDefault="000B0993" w:rsidP="003E5354">
      <w:r>
        <w:continuationSeparator/>
      </w:r>
    </w:p>
  </w:footnote>
  <w:footnote w:id="1">
    <w:p w14:paraId="1F76CB08" w14:textId="77777777" w:rsidR="004D2859" w:rsidRDefault="004D2859" w:rsidP="00B9707B">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DE76" w14:textId="4DD92435" w:rsidR="004D2859" w:rsidRPr="00F91523" w:rsidRDefault="004D2859"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9264" behindDoc="0" locked="0" layoutInCell="0" allowOverlap="1" wp14:anchorId="23210F76" wp14:editId="465AE740">
              <wp:simplePos x="0" y="0"/>
              <wp:positionH relativeFrom="page">
                <wp:posOffset>0</wp:posOffset>
              </wp:positionH>
              <wp:positionV relativeFrom="page">
                <wp:posOffset>190500</wp:posOffset>
              </wp:positionV>
              <wp:extent cx="7560310" cy="273050"/>
              <wp:effectExtent l="0" t="0" r="0" b="12700"/>
              <wp:wrapNone/>
              <wp:docPr id="3" name="MSIPCMe9fc47df81c6226197da88f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884F4" w14:textId="77777777" w:rsidR="004D2859" w:rsidRPr="009155C1" w:rsidRDefault="004D2859" w:rsidP="009155C1">
                          <w:pPr>
                            <w:rPr>
                              <w:rFonts w:ascii="Calibri" w:hAnsi="Calibri"/>
                              <w:color w:val="000000"/>
                              <w:sz w:val="20"/>
                            </w:rPr>
                          </w:pPr>
                          <w:r w:rsidRPr="009155C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3210F76" id="_x0000_t202" coordsize="21600,21600" o:spt="202" path="m,l,21600r21600,l21600,xe">
              <v:stroke joinstyle="miter"/>
              <v:path gradientshapeok="t" o:connecttype="rect"/>
            </v:shapetype>
            <v:shape id="MSIPCMe9fc47df81c6226197da88f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asAIAAEcFAAAOAAAAZHJzL2Uyb0RvYy54bWysVN1v2yAQf5+0/wHxsKettvPlxKtTZam6&#10;VkrbSOnUZ4IhtmQDBdI4m/a/78A4Xbs9TXuB4+64jx+/4/yibWr0zLSppMhxchZjxASVRSV2Of72&#10;cPVpipGxRBSkloLl+MgMvpi/f3d+UBkbyFLWBdMIggiTHVSOS2tVFkWGlqwh5kwqJsDIpW6IhaPe&#10;RYUmB4je1NEgjifRQepCaUmZMaC97Ix47uNzzqi959wwi+ocQ23Wr9qvW7dG83OS7TRRZUVDGeQf&#10;qmhIJSDpKdQlsQTtdfVHqKaiWhrJ7RmVTSQ5ryjzPUA3Sfymm01JFPO9ADhGnWAy/y8svXtea1QV&#10;OR5iJEgDT3S7uVkvb9mM01Fa8GlCJ4PBJJmlBZlOeYpRwQwFBH98eNpL+/mamHIpC9adsmQ2TSfp&#10;KJklH4OdVbvSBut0BAwJhseqsGXQj2fjk35dE8oaJvo7fRgCROnkEOBGFKwNAbptrauG6OMrrw1Q&#10;ALgZ/PqqHqQKmviUeMV4nxOUPx01DspkgNBGAUa2/SJboHivN6B0L95y3bgd3hKBHUh2PBGLtRZR&#10;UKbjSTxMwETBNkiH8dgzL3q5rbSxX5lskBNyrKFqzyfyvDIWKgHX3sUlE/KqqmtP3lqgQ44nQwj5&#10;ygI3agEXXQ9drU6y7bYNjW1lcYS+tOyGwih6VUHyFTF2TTRMAdQLk23vYeG1hCQySBiVUn//m975&#10;AznBitEBpirH5mlPNMOovhFA28F4FMduDv0JBO2FWTIawWHba8W+WUqY2AQ+D0W96Hxt3Ytcy+YR&#10;Jn/h0oGJCApJc2x7cWnhBAb4OShbLLwME6eIXYmNoi60Q8th+tA+Eq0C8Bae7E72g0eyN/h3vh3O&#10;i72VvPKP45Dt4AyAw7T6Nws/i/sOfj97r5f/b/4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C8xL5qwAgAARwUAAA4AAAAA&#10;AAAAAAAAAAAALgIAAGRycy9lMm9Eb2MueG1sUEsBAi0AFAAGAAgAAAAhAGkB3iPcAAAABwEAAA8A&#10;AAAAAAAAAAAAAAAACgUAAGRycy9kb3ducmV2LnhtbFBLBQYAAAAABAAEAPMAAAATBgAAAAA=&#10;" o:allowincell="f" filled="f" stroked="f" strokeweight=".5pt">
              <v:textbox inset="20pt,0,,0">
                <w:txbxContent>
                  <w:p w14:paraId="5D9884F4" w14:textId="77777777" w:rsidR="004D2859" w:rsidRPr="009155C1" w:rsidRDefault="004D2859" w:rsidP="009155C1">
                    <w:pPr>
                      <w:rPr>
                        <w:rFonts w:ascii="Calibri" w:hAnsi="Calibri"/>
                        <w:color w:val="000000"/>
                        <w:sz w:val="20"/>
                      </w:rPr>
                    </w:pPr>
                    <w:r w:rsidRPr="009155C1">
                      <w:rPr>
                        <w:rFonts w:ascii="Calibri" w:hAnsi="Calibri"/>
                        <w:color w:val="000000"/>
                        <w:sz w:val="20"/>
                      </w:rPr>
                      <w:t>Official</w:t>
                    </w:r>
                  </w:p>
                </w:txbxContent>
              </v:textbox>
              <w10:wrap anchorx="page" anchory="page"/>
            </v:shape>
          </w:pict>
        </mc:Fallback>
      </mc:AlternateContent>
    </w:r>
    <w:r>
      <w:rPr>
        <w:rFonts w:asciiTheme="minorHAnsi" w:hAnsiTheme="minorHAnsi"/>
      </w:rPr>
      <w:tab/>
    </w:r>
    <w:r w:rsidR="00F718DA">
      <w:rPr>
        <w:noProof/>
      </w:rPr>
      <w:drawing>
        <wp:inline distT="0" distB="0" distL="0" distR="0" wp14:anchorId="111856EC" wp14:editId="7EF37764">
          <wp:extent cx="3657600" cy="695325"/>
          <wp:effectExtent l="0" t="0" r="0" b="9525"/>
          <wp:docPr id="4" name="Picture 4" descr="cid:image001.png@01D584D4.CD563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84D4.CD5635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76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44C23"/>
    <w:multiLevelType w:val="hybridMultilevel"/>
    <w:tmpl w:val="F6FCABE2"/>
    <w:lvl w:ilvl="0" w:tplc="AF3641DC">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967F4"/>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3"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6" w15:restartNumberingAfterBreak="0">
    <w:nsid w:val="210455B4"/>
    <w:multiLevelType w:val="hybridMultilevel"/>
    <w:tmpl w:val="A406FAD0"/>
    <w:lvl w:ilvl="0" w:tplc="D59C8408">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F081E"/>
    <w:multiLevelType w:val="hybridMultilevel"/>
    <w:tmpl w:val="16EA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442E5"/>
    <w:multiLevelType w:val="hybridMultilevel"/>
    <w:tmpl w:val="0AA476BA"/>
    <w:lvl w:ilvl="0" w:tplc="D59C8408">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2"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5"/>
  </w:num>
  <w:num w:numId="4">
    <w:abstractNumId w:val="26"/>
  </w:num>
  <w:num w:numId="5">
    <w:abstractNumId w:val="34"/>
  </w:num>
  <w:num w:numId="6">
    <w:abstractNumId w:val="11"/>
  </w:num>
  <w:num w:numId="7">
    <w:abstractNumId w:val="13"/>
  </w:num>
  <w:num w:numId="8">
    <w:abstractNumId w:val="37"/>
  </w:num>
  <w:num w:numId="9">
    <w:abstractNumId w:val="0"/>
  </w:num>
  <w:num w:numId="10">
    <w:abstractNumId w:val="35"/>
  </w:num>
  <w:num w:numId="11">
    <w:abstractNumId w:val="20"/>
  </w:num>
  <w:num w:numId="12">
    <w:abstractNumId w:val="23"/>
  </w:num>
  <w:num w:numId="13">
    <w:abstractNumId w:val="41"/>
  </w:num>
  <w:num w:numId="14">
    <w:abstractNumId w:val="14"/>
  </w:num>
  <w:num w:numId="15">
    <w:abstractNumId w:val="12"/>
  </w:num>
  <w:num w:numId="16">
    <w:abstractNumId w:val="4"/>
  </w:num>
  <w:num w:numId="17">
    <w:abstractNumId w:val="40"/>
  </w:num>
  <w:num w:numId="18">
    <w:abstractNumId w:val="10"/>
  </w:num>
  <w:num w:numId="19">
    <w:abstractNumId w:val="44"/>
  </w:num>
  <w:num w:numId="20">
    <w:abstractNumId w:val="17"/>
  </w:num>
  <w:num w:numId="21">
    <w:abstractNumId w:val="42"/>
  </w:num>
  <w:num w:numId="22">
    <w:abstractNumId w:val="22"/>
  </w:num>
  <w:num w:numId="23">
    <w:abstractNumId w:val="19"/>
  </w:num>
  <w:num w:numId="24">
    <w:abstractNumId w:val="3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6"/>
  </w:num>
  <w:num w:numId="28">
    <w:abstractNumId w:val="3"/>
  </w:num>
  <w:num w:numId="29">
    <w:abstractNumId w:val="27"/>
  </w:num>
  <w:num w:numId="30">
    <w:abstractNumId w:val="43"/>
  </w:num>
  <w:num w:numId="31">
    <w:abstractNumId w:val="45"/>
  </w:num>
  <w:num w:numId="32">
    <w:abstractNumId w:val="28"/>
  </w:num>
  <w:num w:numId="33">
    <w:abstractNumId w:val="39"/>
  </w:num>
  <w:num w:numId="34">
    <w:abstractNumId w:val="33"/>
  </w:num>
  <w:num w:numId="35">
    <w:abstractNumId w:val="31"/>
  </w:num>
  <w:num w:numId="36">
    <w:abstractNumId w:val="6"/>
  </w:num>
  <w:num w:numId="37">
    <w:abstractNumId w:val="25"/>
  </w:num>
  <w:num w:numId="38">
    <w:abstractNumId w:val="21"/>
  </w:num>
  <w:num w:numId="39">
    <w:abstractNumId w:val="7"/>
  </w:num>
  <w:num w:numId="40">
    <w:abstractNumId w:val="18"/>
  </w:num>
  <w:num w:numId="41">
    <w:abstractNumId w:val="15"/>
  </w:num>
  <w:num w:numId="42">
    <w:abstractNumId w:val="32"/>
  </w:num>
  <w:num w:numId="43">
    <w:abstractNumId w:val="29"/>
  </w:num>
  <w:num w:numId="44">
    <w:abstractNumId w:val="9"/>
  </w:num>
  <w:num w:numId="45">
    <w:abstractNumId w:val="16"/>
  </w:num>
  <w:num w:numId="46">
    <w:abstractNumId w:val="24"/>
  </w:num>
  <w:num w:numId="47">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233A"/>
    <w:rsid w:val="000168A3"/>
    <w:rsid w:val="00016929"/>
    <w:rsid w:val="00017E9C"/>
    <w:rsid w:val="00036F07"/>
    <w:rsid w:val="00040A31"/>
    <w:rsid w:val="00041902"/>
    <w:rsid w:val="000525D7"/>
    <w:rsid w:val="00053AC7"/>
    <w:rsid w:val="00074F15"/>
    <w:rsid w:val="000B0993"/>
    <w:rsid w:val="000B4643"/>
    <w:rsid w:val="000B61A4"/>
    <w:rsid w:val="000E62C7"/>
    <w:rsid w:val="00106932"/>
    <w:rsid w:val="00112470"/>
    <w:rsid w:val="00113AE0"/>
    <w:rsid w:val="00113D09"/>
    <w:rsid w:val="00125641"/>
    <w:rsid w:val="00154E7C"/>
    <w:rsid w:val="0015656E"/>
    <w:rsid w:val="00175705"/>
    <w:rsid w:val="00175823"/>
    <w:rsid w:val="001765EF"/>
    <w:rsid w:val="00193C23"/>
    <w:rsid w:val="001B2FB2"/>
    <w:rsid w:val="001C2CA3"/>
    <w:rsid w:val="001D289E"/>
    <w:rsid w:val="001E05C1"/>
    <w:rsid w:val="001E3C23"/>
    <w:rsid w:val="001F5388"/>
    <w:rsid w:val="00202A7E"/>
    <w:rsid w:val="002037BD"/>
    <w:rsid w:val="002109FC"/>
    <w:rsid w:val="00220410"/>
    <w:rsid w:val="00223609"/>
    <w:rsid w:val="00224C25"/>
    <w:rsid w:val="00224FEB"/>
    <w:rsid w:val="00240241"/>
    <w:rsid w:val="00240EA2"/>
    <w:rsid w:val="0024126E"/>
    <w:rsid w:val="00261779"/>
    <w:rsid w:val="00267D09"/>
    <w:rsid w:val="002748BB"/>
    <w:rsid w:val="002B7CD7"/>
    <w:rsid w:val="002C728D"/>
    <w:rsid w:val="002D42EF"/>
    <w:rsid w:val="002D7A1D"/>
    <w:rsid w:val="002E00DC"/>
    <w:rsid w:val="002E02F3"/>
    <w:rsid w:val="002E49B1"/>
    <w:rsid w:val="002F732F"/>
    <w:rsid w:val="00303FCB"/>
    <w:rsid w:val="003054B2"/>
    <w:rsid w:val="00323C90"/>
    <w:rsid w:val="00343CED"/>
    <w:rsid w:val="00376E8A"/>
    <w:rsid w:val="00380815"/>
    <w:rsid w:val="00387E78"/>
    <w:rsid w:val="00394AB4"/>
    <w:rsid w:val="00396680"/>
    <w:rsid w:val="00397448"/>
    <w:rsid w:val="003A2F19"/>
    <w:rsid w:val="003A6B63"/>
    <w:rsid w:val="003C29A2"/>
    <w:rsid w:val="003C47FB"/>
    <w:rsid w:val="003D1184"/>
    <w:rsid w:val="003D348E"/>
    <w:rsid w:val="003D5DE0"/>
    <w:rsid w:val="003E5354"/>
    <w:rsid w:val="003F3658"/>
    <w:rsid w:val="00401253"/>
    <w:rsid w:val="00402EF4"/>
    <w:rsid w:val="00403864"/>
    <w:rsid w:val="00404C0A"/>
    <w:rsid w:val="004108FC"/>
    <w:rsid w:val="004256D7"/>
    <w:rsid w:val="00427CE9"/>
    <w:rsid w:val="00427D99"/>
    <w:rsid w:val="004314C8"/>
    <w:rsid w:val="0044737D"/>
    <w:rsid w:val="0045348B"/>
    <w:rsid w:val="00453DB8"/>
    <w:rsid w:val="00466702"/>
    <w:rsid w:val="00472433"/>
    <w:rsid w:val="004752A5"/>
    <w:rsid w:val="00476F22"/>
    <w:rsid w:val="00483D3A"/>
    <w:rsid w:val="004859A5"/>
    <w:rsid w:val="00490570"/>
    <w:rsid w:val="0049147F"/>
    <w:rsid w:val="004924DE"/>
    <w:rsid w:val="00492821"/>
    <w:rsid w:val="004A3A11"/>
    <w:rsid w:val="004A74CD"/>
    <w:rsid w:val="004B25D9"/>
    <w:rsid w:val="004C1BE3"/>
    <w:rsid w:val="004C2EE3"/>
    <w:rsid w:val="004C55E7"/>
    <w:rsid w:val="004D2859"/>
    <w:rsid w:val="004D2B21"/>
    <w:rsid w:val="004D3E78"/>
    <w:rsid w:val="004F668A"/>
    <w:rsid w:val="004F7D97"/>
    <w:rsid w:val="005117A1"/>
    <w:rsid w:val="005305AE"/>
    <w:rsid w:val="005308D0"/>
    <w:rsid w:val="00533982"/>
    <w:rsid w:val="0053741C"/>
    <w:rsid w:val="00545A74"/>
    <w:rsid w:val="005617FF"/>
    <w:rsid w:val="005750CD"/>
    <w:rsid w:val="005907BB"/>
    <w:rsid w:val="00591582"/>
    <w:rsid w:val="005968BD"/>
    <w:rsid w:val="00597320"/>
    <w:rsid w:val="005975E6"/>
    <w:rsid w:val="00597977"/>
    <w:rsid w:val="005A7B9C"/>
    <w:rsid w:val="005B3EBF"/>
    <w:rsid w:val="005C5E24"/>
    <w:rsid w:val="005D0A46"/>
    <w:rsid w:val="005E559A"/>
    <w:rsid w:val="00601A51"/>
    <w:rsid w:val="00602AEA"/>
    <w:rsid w:val="00607E93"/>
    <w:rsid w:val="00613F15"/>
    <w:rsid w:val="00623B33"/>
    <w:rsid w:val="006258D2"/>
    <w:rsid w:val="00632280"/>
    <w:rsid w:val="006345A2"/>
    <w:rsid w:val="006454AD"/>
    <w:rsid w:val="0064607D"/>
    <w:rsid w:val="006554E4"/>
    <w:rsid w:val="00657A2C"/>
    <w:rsid w:val="0066057B"/>
    <w:rsid w:val="00671814"/>
    <w:rsid w:val="00683531"/>
    <w:rsid w:val="006A1E18"/>
    <w:rsid w:val="006C40ED"/>
    <w:rsid w:val="006E00F3"/>
    <w:rsid w:val="006E4F31"/>
    <w:rsid w:val="006F7511"/>
    <w:rsid w:val="0070341F"/>
    <w:rsid w:val="00703BE5"/>
    <w:rsid w:val="00713CEE"/>
    <w:rsid w:val="00714EFE"/>
    <w:rsid w:val="00721AA8"/>
    <w:rsid w:val="007319DD"/>
    <w:rsid w:val="007366A9"/>
    <w:rsid w:val="00736723"/>
    <w:rsid w:val="00750A13"/>
    <w:rsid w:val="00756863"/>
    <w:rsid w:val="00770F26"/>
    <w:rsid w:val="00773431"/>
    <w:rsid w:val="00783C6D"/>
    <w:rsid w:val="007861ED"/>
    <w:rsid w:val="00796089"/>
    <w:rsid w:val="007A6A73"/>
    <w:rsid w:val="007B1542"/>
    <w:rsid w:val="007B19D5"/>
    <w:rsid w:val="007B4D00"/>
    <w:rsid w:val="007C1F52"/>
    <w:rsid w:val="007C617C"/>
    <w:rsid w:val="007D20BD"/>
    <w:rsid w:val="007D5A3B"/>
    <w:rsid w:val="007E2145"/>
    <w:rsid w:val="008003FF"/>
    <w:rsid w:val="0081083A"/>
    <w:rsid w:val="00811842"/>
    <w:rsid w:val="00841FC6"/>
    <w:rsid w:val="00854C11"/>
    <w:rsid w:val="00854FA3"/>
    <w:rsid w:val="00855744"/>
    <w:rsid w:val="00865D8E"/>
    <w:rsid w:val="008870F2"/>
    <w:rsid w:val="008876E9"/>
    <w:rsid w:val="008924AE"/>
    <w:rsid w:val="008A0DC4"/>
    <w:rsid w:val="008B08E5"/>
    <w:rsid w:val="008C0883"/>
    <w:rsid w:val="008D0A94"/>
    <w:rsid w:val="008D229D"/>
    <w:rsid w:val="008D6E04"/>
    <w:rsid w:val="008E7B6E"/>
    <w:rsid w:val="008F0484"/>
    <w:rsid w:val="008F677B"/>
    <w:rsid w:val="008F77C6"/>
    <w:rsid w:val="009155C1"/>
    <w:rsid w:val="009202FC"/>
    <w:rsid w:val="00926E42"/>
    <w:rsid w:val="00927DFC"/>
    <w:rsid w:val="0093151C"/>
    <w:rsid w:val="00935FA0"/>
    <w:rsid w:val="00940FF5"/>
    <w:rsid w:val="00963688"/>
    <w:rsid w:val="00964560"/>
    <w:rsid w:val="00967A68"/>
    <w:rsid w:val="009B0D6F"/>
    <w:rsid w:val="009C348D"/>
    <w:rsid w:val="009D35AF"/>
    <w:rsid w:val="009D4FB4"/>
    <w:rsid w:val="009D5536"/>
    <w:rsid w:val="009E4AB6"/>
    <w:rsid w:val="009E54E8"/>
    <w:rsid w:val="009E65AA"/>
    <w:rsid w:val="009F1B52"/>
    <w:rsid w:val="00A07258"/>
    <w:rsid w:val="00A262C4"/>
    <w:rsid w:val="00A510DF"/>
    <w:rsid w:val="00A73BD0"/>
    <w:rsid w:val="00A920C4"/>
    <w:rsid w:val="00A92D79"/>
    <w:rsid w:val="00A95BD8"/>
    <w:rsid w:val="00AB7915"/>
    <w:rsid w:val="00AB7E08"/>
    <w:rsid w:val="00AC0C7B"/>
    <w:rsid w:val="00AC307B"/>
    <w:rsid w:val="00AD0257"/>
    <w:rsid w:val="00AE62A0"/>
    <w:rsid w:val="00B04C52"/>
    <w:rsid w:val="00B11F16"/>
    <w:rsid w:val="00B22CC6"/>
    <w:rsid w:val="00B2480C"/>
    <w:rsid w:val="00B34715"/>
    <w:rsid w:val="00B3651E"/>
    <w:rsid w:val="00B435E2"/>
    <w:rsid w:val="00B51752"/>
    <w:rsid w:val="00B53894"/>
    <w:rsid w:val="00B60375"/>
    <w:rsid w:val="00B91E02"/>
    <w:rsid w:val="00B96984"/>
    <w:rsid w:val="00B9707B"/>
    <w:rsid w:val="00BB192D"/>
    <w:rsid w:val="00BB4DD8"/>
    <w:rsid w:val="00BB7565"/>
    <w:rsid w:val="00BD005C"/>
    <w:rsid w:val="00BD64A8"/>
    <w:rsid w:val="00C034CD"/>
    <w:rsid w:val="00C0449A"/>
    <w:rsid w:val="00C05A7F"/>
    <w:rsid w:val="00C12C7A"/>
    <w:rsid w:val="00C12CF6"/>
    <w:rsid w:val="00C12D4B"/>
    <w:rsid w:val="00C20461"/>
    <w:rsid w:val="00C22178"/>
    <w:rsid w:val="00C27BD9"/>
    <w:rsid w:val="00C350DD"/>
    <w:rsid w:val="00C41C88"/>
    <w:rsid w:val="00C45352"/>
    <w:rsid w:val="00C50C08"/>
    <w:rsid w:val="00C55803"/>
    <w:rsid w:val="00C62BA2"/>
    <w:rsid w:val="00C85B99"/>
    <w:rsid w:val="00C90AB7"/>
    <w:rsid w:val="00CB5723"/>
    <w:rsid w:val="00CC45F2"/>
    <w:rsid w:val="00CD0D02"/>
    <w:rsid w:val="00CD2380"/>
    <w:rsid w:val="00CE5A42"/>
    <w:rsid w:val="00CF742D"/>
    <w:rsid w:val="00D20A7D"/>
    <w:rsid w:val="00D23C17"/>
    <w:rsid w:val="00D26FD4"/>
    <w:rsid w:val="00D273CC"/>
    <w:rsid w:val="00D331E1"/>
    <w:rsid w:val="00D474D1"/>
    <w:rsid w:val="00D54ABF"/>
    <w:rsid w:val="00D67735"/>
    <w:rsid w:val="00D75260"/>
    <w:rsid w:val="00D852F2"/>
    <w:rsid w:val="00D8693A"/>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6A78"/>
    <w:rsid w:val="00E31D20"/>
    <w:rsid w:val="00E36BC7"/>
    <w:rsid w:val="00E7662F"/>
    <w:rsid w:val="00E85ED8"/>
    <w:rsid w:val="00EA2CC9"/>
    <w:rsid w:val="00EB50EC"/>
    <w:rsid w:val="00ED210A"/>
    <w:rsid w:val="00EF1348"/>
    <w:rsid w:val="00EF3AB0"/>
    <w:rsid w:val="00F01544"/>
    <w:rsid w:val="00F03E99"/>
    <w:rsid w:val="00F1478C"/>
    <w:rsid w:val="00F25D93"/>
    <w:rsid w:val="00F27B4D"/>
    <w:rsid w:val="00F66971"/>
    <w:rsid w:val="00F718DA"/>
    <w:rsid w:val="00F7606C"/>
    <w:rsid w:val="00F7665D"/>
    <w:rsid w:val="00F85A4B"/>
    <w:rsid w:val="00F90371"/>
    <w:rsid w:val="00F91523"/>
    <w:rsid w:val="00F93B8A"/>
    <w:rsid w:val="00FA74F4"/>
    <w:rsid w:val="00FB4D12"/>
    <w:rsid w:val="00FB6581"/>
    <w:rsid w:val="00FD503C"/>
    <w:rsid w:val="00FD5E0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14:docId w14:val="6A2091D1"/>
  <w15:docId w15:val="{0B477081-3EBF-40B1-81F4-E89B12E6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787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84D4.CD5635D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785321" y="1309"/>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Service / Locality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886370"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Aft>
              <a:spcPts val="0"/>
            </a:spcAft>
          </a:pPr>
          <a:r>
            <a:rPr lang="en-GB">
              <a:solidFill>
                <a:sysClr val="windowText" lastClr="000000"/>
              </a:solidFill>
              <a:latin typeface="Calibri"/>
              <a:ea typeface="+mn-ea"/>
              <a:cs typeface="+mn-cs"/>
            </a:rPr>
            <a:t>Assistant </a:t>
          </a:r>
        </a:p>
        <a:p>
          <a:pPr>
            <a:spcAft>
              <a:spcPts val="0"/>
            </a:spcAft>
          </a:pPr>
          <a:r>
            <a:rPr lang="en-GB">
              <a:solidFill>
                <a:sysClr val="windowText" lastClr="000000"/>
              </a:solidFill>
              <a:latin typeface="Calibri"/>
              <a:ea typeface="+mn-ea"/>
              <a:cs typeface="+mn-cs"/>
            </a:rPr>
            <a:t>Service / Locality</a:t>
          </a:r>
        </a:p>
        <a:p>
          <a:pPr>
            <a:spcAft>
              <a:spcPts val="0"/>
            </a:spcAft>
          </a:pPr>
          <a:r>
            <a:rPr lang="en-GB">
              <a:solidFill>
                <a:sysClr val="windowText" lastClr="000000"/>
              </a:solidFill>
              <a:latin typeface="Calibri"/>
              <a:ea typeface="+mn-ea"/>
              <a:cs typeface="+mn-cs"/>
            </a:rPr>
            <a:t>Managers  </a:t>
          </a:r>
        </a:p>
      </dgm:t>
    </dgm:pt>
    <dgm:pt modelId="{0986AF39-F57D-4B77-92C5-414EC8B3C2DC}" type="parTrans" cxnId="{154DFA9F-A2FB-42D1-85F8-4B817310653D}">
      <dgm:prSet/>
      <dgm:spPr>
        <a:xfrm>
          <a:off x="1629305"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2684272"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SW / Senior OT</a:t>
          </a:r>
        </a:p>
      </dgm:t>
    </dgm:pt>
    <dgm:pt modelId="{D1803A37-640F-49D0-995F-BF504D8132A3}" type="parTrans" cxnId="{E1E8406A-1B83-421E-A6A4-1839676673B6}">
      <dgm:prSet/>
      <dgm:spPr>
        <a:xfrm>
          <a:off x="2528256"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257837" y="2111244"/>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 Occupational Therapists</a:t>
          </a:r>
        </a:p>
      </dgm:t>
    </dgm:pt>
    <dgm:pt modelId="{A12C1B73-591B-4356-89DC-7F17B5E9CA2A}" type="parTrans" cxnId="{3D595689-2E4D-419E-8F8F-B4A3F2D419D6}">
      <dgm:prSet/>
      <dgm:spPr>
        <a:xfrm>
          <a:off x="1034957"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55740" y="2111244"/>
          <a:ext cx="1485869" cy="742934"/>
        </a:xfr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pPr>
          <a:r>
            <a:rPr lang="en-GB">
              <a:solidFill>
                <a:sysClr val="windowText" lastClr="000000"/>
              </a:solidFill>
              <a:latin typeface="Calibri"/>
              <a:ea typeface="+mn-ea"/>
              <a:cs typeface="+mn-cs"/>
            </a:rPr>
            <a:t>Social Workers, Occupational Therapists, </a:t>
          </a:r>
        </a:p>
        <a:p>
          <a:pPr>
            <a:lnSpc>
              <a:spcPct val="100000"/>
            </a:lnSpc>
            <a:spcAft>
              <a:spcPts val="0"/>
            </a:spcAft>
          </a:pPr>
          <a:r>
            <a:rPr lang="en-GB">
              <a:solidFill>
                <a:sysClr val="windowText" lastClr="000000"/>
              </a:solidFill>
              <a:latin typeface="Calibri"/>
              <a:ea typeface="+mn-ea"/>
              <a:cs typeface="+mn-cs"/>
            </a:rPr>
            <a:t>Social Care Assessors </a:t>
          </a:r>
        </a:p>
      </dgm:t>
    </dgm:pt>
    <dgm:pt modelId="{A0CAC689-EE0D-4E02-B0BF-019304A59986}" type="parTrans" cxnId="{82199107-155A-453A-A66F-487F74B40298}">
      <dgm:prSet/>
      <dgm:spPr>
        <a:xfrm>
          <a:off x="2832859"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898951" y="0"/>
              </a:moveTo>
              <a:lnTo>
                <a:pt x="898951" y="156016"/>
              </a:lnTo>
              <a:lnTo>
                <a:pt x="0" y="156016"/>
              </a:lnTo>
              <a:lnTo>
                <a:pt x="0" y="312032"/>
              </a:lnTo>
            </a:path>
          </a:pathLst>
        </a:custGeom>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3" presStyleIdx="0" presStyleCnt="2"/>
      <dgm:spPr>
        <a:custGeom>
          <a:avLst/>
          <a:gdLst/>
          <a:ahLst/>
          <a:cxnLst/>
          <a:rect l="0" t="0" r="0" b="0"/>
          <a:pathLst>
            <a:path>
              <a:moveTo>
                <a:pt x="0" y="0"/>
              </a:moveTo>
              <a:lnTo>
                <a:pt x="0" y="683500"/>
              </a:lnTo>
              <a:lnTo>
                <a:pt x="222880" y="683500"/>
              </a:lnTo>
            </a:path>
          </a:pathLst>
        </a:custGeom>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0" presStyleCnt="2">
        <dgm:presLayoutVars>
          <dgm:chPref val="3"/>
        </dgm:presLayoutVars>
      </dgm:prSet>
      <dgm:spPr>
        <a:prstGeom prst="rect">
          <a:avLst/>
        </a:prstGeom>
      </dgm:spPr>
    </dgm:pt>
    <dgm:pt modelId="{C6FB919D-A2FB-4AC9-817B-A0BA99D17E49}" type="pres">
      <dgm:prSet presAssocID="{C128D0A1-3481-4F00-A375-57FB228CF1C4}" presName="rootConnector" presStyleLbl="node3"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56016"/>
              </a:lnTo>
              <a:lnTo>
                <a:pt x="898951" y="156016"/>
              </a:lnTo>
              <a:lnTo>
                <a:pt x="898951" y="31203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1" presStyleCnt="2"/>
      <dgm:spPr>
        <a:custGeom>
          <a:avLst/>
          <a:gdLst/>
          <a:ahLst/>
          <a:cxnLst/>
          <a:rect l="0" t="0" r="0" b="0"/>
          <a:pathLst>
            <a:path>
              <a:moveTo>
                <a:pt x="0" y="0"/>
              </a:moveTo>
              <a:lnTo>
                <a:pt x="0" y="683500"/>
              </a:lnTo>
              <a:lnTo>
                <a:pt x="222880" y="683500"/>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1" presStyleCnt="2">
        <dgm:presLayoutVars>
          <dgm:chPref val="3"/>
        </dgm:presLayoutVars>
      </dgm:prSet>
      <dgm:spPr>
        <a:prstGeom prst="rect">
          <a:avLst/>
        </a:prstGeom>
      </dgm:spPr>
    </dgm:pt>
    <dgm:pt modelId="{E7DE4379-45A2-4065-BD2F-0072D5537890}" type="pres">
      <dgm:prSet presAssocID="{C21BA2B5-ADE1-443C-B18B-B096DCE927E9}" presName="rootConnector" presStyleLbl="node3"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3005F110-5C3A-4EA1-BBB6-113D19675BBA}" type="presOf" srcId="{23C9B39E-90F7-474F-B1B6-11722D328340}" destId="{F798195D-D6CD-4BF3-89F9-569D5CF1F909}" srcOrd="0" destOrd="0" presId="urn:microsoft.com/office/officeart/2005/8/layout/orgChart1"/>
    <dgm:cxn modelId="{E797EB1D-6C98-400F-9AD2-825391AA1FA9}" type="presOf" srcId="{0986AF39-F57D-4B77-92C5-414EC8B3C2DC}" destId="{44245347-DCAC-4E9D-887A-0188D7A6D0F9}" srcOrd="0" destOrd="0" presId="urn:microsoft.com/office/officeart/2005/8/layout/orgChart1"/>
    <dgm:cxn modelId="{6218CA20-99CF-4C50-A73D-D709E14174A7}" type="presOf" srcId="{C21BA2B5-ADE1-443C-B18B-B096DCE927E9}" destId="{70FFD308-08A7-47C3-9A30-309EE9E37D92}" srcOrd="0" destOrd="0" presId="urn:microsoft.com/office/officeart/2005/8/layout/orgChart1"/>
    <dgm:cxn modelId="{187FAA26-E1C9-4C63-AF8A-13335DB6A1D3}" type="presOf" srcId="{A0EBA5A3-56EF-4717-BF26-F558EA0CF6AD}" destId="{502F47D0-32FD-4AE9-B6AB-F1682B37DC95}" srcOrd="0" destOrd="0" presId="urn:microsoft.com/office/officeart/2005/8/layout/orgChart1"/>
    <dgm:cxn modelId="{A2BF2229-040B-4967-A3B3-6CBEA2785442}" type="presOf" srcId="{6AE5A79F-6DE6-462D-B419-BB8F9955AC7D}" destId="{5B67B5F4-92D7-40C0-8F72-7464CC0CDD3F}" srcOrd="0" destOrd="0" presId="urn:microsoft.com/office/officeart/2005/8/layout/orgChart1"/>
    <dgm:cxn modelId="{78643E48-43A1-4CAC-85DB-5F2E985DACF3}" type="presOf" srcId="{C128D0A1-3481-4F00-A375-57FB228CF1C4}" destId="{472A2AEC-6912-4933-A058-24D4E3C86067}"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0" destOrd="0" parTransId="{A12C1B73-591B-4356-89DC-7F17B5E9CA2A}" sibTransId="{C763B53A-22C7-4A17-BD53-7E752CC635D9}"/>
    <dgm:cxn modelId="{6D96D68E-54F2-4E9C-B071-0FCF1E4F6D35}" type="presOf" srcId="{92861D75-D145-4B0D-B1D9-A8C6D6F792E0}" destId="{8C127284-A2B3-4165-A908-E9E42EAFF156}" srcOrd="1" destOrd="0" presId="urn:microsoft.com/office/officeart/2005/8/layout/orgChart1"/>
    <dgm:cxn modelId="{83835B91-C495-4593-AC63-11DE65B04FE5}" type="presOf" srcId="{D1803A37-640F-49D0-995F-BF504D8132A3}" destId="{9A4D6B27-6B07-44C7-A518-A3382D72A3EA}"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8B9079AB-320B-400D-9584-2D0458FB3362}" type="presOf" srcId="{23C9B39E-90F7-474F-B1B6-11722D328340}" destId="{2C3C0D1B-CA5A-493A-B122-3876DB3A4F81}" srcOrd="1" destOrd="0" presId="urn:microsoft.com/office/officeart/2005/8/layout/orgChart1"/>
    <dgm:cxn modelId="{304ED3B6-86AC-4215-A55F-914B8176D104}" type="presOf" srcId="{C21BA2B5-ADE1-443C-B18B-B096DCE927E9}" destId="{E7DE4379-45A2-4065-BD2F-0072D5537890}" srcOrd="1" destOrd="0" presId="urn:microsoft.com/office/officeart/2005/8/layout/orgChart1"/>
    <dgm:cxn modelId="{6081B7CA-A7E0-4C5F-A564-B63BB05F9D83}" type="presOf" srcId="{A12C1B73-591B-4356-89DC-7F17B5E9CA2A}" destId="{3C67B836-81D2-4583-8A3F-9FFD8E1EA6E7}" srcOrd="0" destOrd="0" presId="urn:microsoft.com/office/officeart/2005/8/layout/orgChart1"/>
    <dgm:cxn modelId="{0F0816D7-A7F8-4DC5-9938-BF242C6108AF}" type="presOf" srcId="{A0CAC689-EE0D-4E02-B0BF-019304A59986}" destId="{FBFD874F-FB3E-491F-8042-18E480B2FAEC}" srcOrd="0" destOrd="0" presId="urn:microsoft.com/office/officeart/2005/8/layout/orgChart1"/>
    <dgm:cxn modelId="{A747E7E9-0DE5-40EB-83FE-2C1E2CC244A2}" type="presOf" srcId="{A0EBA5A3-56EF-4717-BF26-F558EA0CF6AD}" destId="{095F1A09-CC44-477F-A318-EE6FBD07EBA9}" srcOrd="1" destOrd="0" presId="urn:microsoft.com/office/officeart/2005/8/layout/orgChart1"/>
    <dgm:cxn modelId="{BD8257EC-D448-416E-A527-6EF29A5D46EB}" type="presOf" srcId="{92861D75-D145-4B0D-B1D9-A8C6D6F792E0}" destId="{C68CB9D8-0E72-4ABE-B315-A8B088991145}" srcOrd="0" destOrd="0" presId="urn:microsoft.com/office/officeart/2005/8/layout/orgChart1"/>
    <dgm:cxn modelId="{EA58A5F9-CC25-4B6A-88DF-188EEE411D77}" type="presOf" srcId="{C128D0A1-3481-4F00-A375-57FB228CF1C4}" destId="{C6FB919D-A2FB-4AC9-817B-A0BA99D17E49}" srcOrd="1" destOrd="0" presId="urn:microsoft.com/office/officeart/2005/8/layout/orgChart1"/>
    <dgm:cxn modelId="{78210E30-49D0-4016-952B-B301BFBE73E5}" type="presParOf" srcId="{5B67B5F4-92D7-40C0-8F72-7464CC0CDD3F}" destId="{A1A80B55-D2AF-4330-AB92-80AC9F7B6DB3}" srcOrd="0" destOrd="0" presId="urn:microsoft.com/office/officeart/2005/8/layout/orgChart1"/>
    <dgm:cxn modelId="{483AD2D4-A0E7-4F34-86EC-67D6E0D20D56}" type="presParOf" srcId="{A1A80B55-D2AF-4330-AB92-80AC9F7B6DB3}" destId="{9C746728-17B6-4563-9455-5BD69D723F1F}" srcOrd="0" destOrd="0" presId="urn:microsoft.com/office/officeart/2005/8/layout/orgChart1"/>
    <dgm:cxn modelId="{2482947F-4521-4EEE-AB26-FCA4DD0CCA17}" type="presParOf" srcId="{9C746728-17B6-4563-9455-5BD69D723F1F}" destId="{C68CB9D8-0E72-4ABE-B315-A8B088991145}" srcOrd="0" destOrd="0" presId="urn:microsoft.com/office/officeart/2005/8/layout/orgChart1"/>
    <dgm:cxn modelId="{B2A38E8F-98AD-4BD6-916F-854B67A565BC}" type="presParOf" srcId="{9C746728-17B6-4563-9455-5BD69D723F1F}" destId="{8C127284-A2B3-4165-A908-E9E42EAFF156}" srcOrd="1" destOrd="0" presId="urn:microsoft.com/office/officeart/2005/8/layout/orgChart1"/>
    <dgm:cxn modelId="{3BB80790-1A28-48AD-B239-3B6229019530}" type="presParOf" srcId="{A1A80B55-D2AF-4330-AB92-80AC9F7B6DB3}" destId="{04DFDA80-3A29-4F3A-A2BE-E27BF1B8344A}" srcOrd="1" destOrd="0" presId="urn:microsoft.com/office/officeart/2005/8/layout/orgChart1"/>
    <dgm:cxn modelId="{6DF291FE-ABD1-4657-90D9-D4A0B7749E51}" type="presParOf" srcId="{04DFDA80-3A29-4F3A-A2BE-E27BF1B8344A}" destId="{44245347-DCAC-4E9D-887A-0188D7A6D0F9}" srcOrd="0" destOrd="0" presId="urn:microsoft.com/office/officeart/2005/8/layout/orgChart1"/>
    <dgm:cxn modelId="{24EFAF6B-4D60-41CD-A7A8-BF766BF1C36E}" type="presParOf" srcId="{04DFDA80-3A29-4F3A-A2BE-E27BF1B8344A}" destId="{AD6690BE-DC25-4087-A53B-B64D1BF51743}" srcOrd="1" destOrd="0" presId="urn:microsoft.com/office/officeart/2005/8/layout/orgChart1"/>
    <dgm:cxn modelId="{52B0FBA7-76D3-41EC-B702-8BB1B4E191F0}" type="presParOf" srcId="{AD6690BE-DC25-4087-A53B-B64D1BF51743}" destId="{DFAEFB9C-B706-49E6-B58A-54E6A9814410}" srcOrd="0" destOrd="0" presId="urn:microsoft.com/office/officeart/2005/8/layout/orgChart1"/>
    <dgm:cxn modelId="{44958F0A-F17A-44DF-BA60-EC60CBAF56E5}" type="presParOf" srcId="{DFAEFB9C-B706-49E6-B58A-54E6A9814410}" destId="{502F47D0-32FD-4AE9-B6AB-F1682B37DC95}" srcOrd="0" destOrd="0" presId="urn:microsoft.com/office/officeart/2005/8/layout/orgChart1"/>
    <dgm:cxn modelId="{87754B87-350D-4972-B508-6AED908B8B8F}" type="presParOf" srcId="{DFAEFB9C-B706-49E6-B58A-54E6A9814410}" destId="{095F1A09-CC44-477F-A318-EE6FBD07EBA9}" srcOrd="1" destOrd="0" presId="urn:microsoft.com/office/officeart/2005/8/layout/orgChart1"/>
    <dgm:cxn modelId="{732CB5A2-A8ED-4EC0-834B-8E6188C484DB}" type="presParOf" srcId="{AD6690BE-DC25-4087-A53B-B64D1BF51743}" destId="{244D8044-FF59-4FBB-A3F6-7141418AFC36}" srcOrd="1" destOrd="0" presId="urn:microsoft.com/office/officeart/2005/8/layout/orgChart1"/>
    <dgm:cxn modelId="{B2E373AA-CD98-4090-852E-93EDC57F64DA}" type="presParOf" srcId="{244D8044-FF59-4FBB-A3F6-7141418AFC36}" destId="{3C67B836-81D2-4583-8A3F-9FFD8E1EA6E7}" srcOrd="0" destOrd="0" presId="urn:microsoft.com/office/officeart/2005/8/layout/orgChart1"/>
    <dgm:cxn modelId="{0239C190-F4E9-4E00-8BA1-CB9678981BBB}" type="presParOf" srcId="{244D8044-FF59-4FBB-A3F6-7141418AFC36}" destId="{231D4FED-08BD-4051-A7D8-086679531BAF}" srcOrd="1" destOrd="0" presId="urn:microsoft.com/office/officeart/2005/8/layout/orgChart1"/>
    <dgm:cxn modelId="{C971B9CD-EC77-44F9-B162-1B3F9DF6B87F}" type="presParOf" srcId="{231D4FED-08BD-4051-A7D8-086679531BAF}" destId="{C44ACD23-9DED-4A29-B717-A8BAD3C45F9A}" srcOrd="0" destOrd="0" presId="urn:microsoft.com/office/officeart/2005/8/layout/orgChart1"/>
    <dgm:cxn modelId="{18A80B54-5A0F-434D-83CB-F7B7C14631AB}" type="presParOf" srcId="{C44ACD23-9DED-4A29-B717-A8BAD3C45F9A}" destId="{472A2AEC-6912-4933-A058-24D4E3C86067}" srcOrd="0" destOrd="0" presId="urn:microsoft.com/office/officeart/2005/8/layout/orgChart1"/>
    <dgm:cxn modelId="{7CFAADA9-E347-40C2-A70E-2B25B08CAF87}" type="presParOf" srcId="{C44ACD23-9DED-4A29-B717-A8BAD3C45F9A}" destId="{C6FB919D-A2FB-4AC9-817B-A0BA99D17E49}" srcOrd="1" destOrd="0" presId="urn:microsoft.com/office/officeart/2005/8/layout/orgChart1"/>
    <dgm:cxn modelId="{E0C7D668-4D17-45CF-9C99-238C473A596E}" type="presParOf" srcId="{231D4FED-08BD-4051-A7D8-086679531BAF}" destId="{5ACE1673-66A4-41C9-8723-36A69D38EE9A}" srcOrd="1" destOrd="0" presId="urn:microsoft.com/office/officeart/2005/8/layout/orgChart1"/>
    <dgm:cxn modelId="{3BAE9E41-4452-4300-BE6B-89E7CCFB9973}" type="presParOf" srcId="{231D4FED-08BD-4051-A7D8-086679531BAF}" destId="{47C48FCD-1F89-40F1-870C-8DE750D9ADE3}" srcOrd="2" destOrd="0" presId="urn:microsoft.com/office/officeart/2005/8/layout/orgChart1"/>
    <dgm:cxn modelId="{60BAA939-E503-495D-BF33-6F5366528F73}" type="presParOf" srcId="{AD6690BE-DC25-4087-A53B-B64D1BF51743}" destId="{4C856124-64D4-4436-895E-57DC105E4AA8}" srcOrd="2" destOrd="0" presId="urn:microsoft.com/office/officeart/2005/8/layout/orgChart1"/>
    <dgm:cxn modelId="{96FF721C-626C-4731-AF48-B1F40E364C2D}" type="presParOf" srcId="{04DFDA80-3A29-4F3A-A2BE-E27BF1B8344A}" destId="{9A4D6B27-6B07-44C7-A518-A3382D72A3EA}" srcOrd="2" destOrd="0" presId="urn:microsoft.com/office/officeart/2005/8/layout/orgChart1"/>
    <dgm:cxn modelId="{8EA8B2D7-8936-4815-BAA1-27DF558D26ED}" type="presParOf" srcId="{04DFDA80-3A29-4F3A-A2BE-E27BF1B8344A}" destId="{1666B8A8-5523-49C5-8737-2FB2C843AEA9}" srcOrd="3" destOrd="0" presId="urn:microsoft.com/office/officeart/2005/8/layout/orgChart1"/>
    <dgm:cxn modelId="{BCACB6FA-1E37-41F6-A33B-3E94AD150A85}" type="presParOf" srcId="{1666B8A8-5523-49C5-8737-2FB2C843AEA9}" destId="{1282EA50-C1C1-49F3-9FBB-1656FC951E41}" srcOrd="0" destOrd="0" presId="urn:microsoft.com/office/officeart/2005/8/layout/orgChart1"/>
    <dgm:cxn modelId="{436BE8E5-1DC9-424E-A302-2E35CA17D24B}" type="presParOf" srcId="{1282EA50-C1C1-49F3-9FBB-1656FC951E41}" destId="{F798195D-D6CD-4BF3-89F9-569D5CF1F909}" srcOrd="0" destOrd="0" presId="urn:microsoft.com/office/officeart/2005/8/layout/orgChart1"/>
    <dgm:cxn modelId="{25DEE374-110A-4F85-94FF-CA0C707563DC}" type="presParOf" srcId="{1282EA50-C1C1-49F3-9FBB-1656FC951E41}" destId="{2C3C0D1B-CA5A-493A-B122-3876DB3A4F81}" srcOrd="1" destOrd="0" presId="urn:microsoft.com/office/officeart/2005/8/layout/orgChart1"/>
    <dgm:cxn modelId="{37CE44A6-F1CB-404D-8B54-0FB20A769D75}" type="presParOf" srcId="{1666B8A8-5523-49C5-8737-2FB2C843AEA9}" destId="{CD5A7CC7-8742-4F4D-8783-52E812E1F11B}" srcOrd="1" destOrd="0" presId="urn:microsoft.com/office/officeart/2005/8/layout/orgChart1"/>
    <dgm:cxn modelId="{96128340-F674-4C04-A403-9657D05BE0B8}" type="presParOf" srcId="{CD5A7CC7-8742-4F4D-8783-52E812E1F11B}" destId="{FBFD874F-FB3E-491F-8042-18E480B2FAEC}" srcOrd="0" destOrd="0" presId="urn:microsoft.com/office/officeart/2005/8/layout/orgChart1"/>
    <dgm:cxn modelId="{F939F067-D619-4C34-827F-B7AD5F950E55}" type="presParOf" srcId="{CD5A7CC7-8742-4F4D-8783-52E812E1F11B}" destId="{E9D138D1-EDDB-425A-A3A1-71B5CFDEC3CB}" srcOrd="1" destOrd="0" presId="urn:microsoft.com/office/officeart/2005/8/layout/orgChart1"/>
    <dgm:cxn modelId="{E9A0682C-8454-46FA-8558-F8D9F60AF64F}" type="presParOf" srcId="{E9D138D1-EDDB-425A-A3A1-71B5CFDEC3CB}" destId="{77DE6088-8A8E-4537-8C54-C8B8FD34D646}" srcOrd="0" destOrd="0" presId="urn:microsoft.com/office/officeart/2005/8/layout/orgChart1"/>
    <dgm:cxn modelId="{B03A289A-22C3-43EC-9E24-ECF7E4ABAEB7}" type="presParOf" srcId="{77DE6088-8A8E-4537-8C54-C8B8FD34D646}" destId="{70FFD308-08A7-47C3-9A30-309EE9E37D92}" srcOrd="0" destOrd="0" presId="urn:microsoft.com/office/officeart/2005/8/layout/orgChart1"/>
    <dgm:cxn modelId="{905F8CAB-799C-4B47-8253-A6F675BFB324}" type="presParOf" srcId="{77DE6088-8A8E-4537-8C54-C8B8FD34D646}" destId="{E7DE4379-45A2-4065-BD2F-0072D5537890}" srcOrd="1" destOrd="0" presId="urn:microsoft.com/office/officeart/2005/8/layout/orgChart1"/>
    <dgm:cxn modelId="{E9CF3A56-89DB-4290-AE0A-9DD44A3B5D85}" type="presParOf" srcId="{E9D138D1-EDDB-425A-A3A1-71B5CFDEC3CB}" destId="{F32E799D-10E8-4ADC-8AE0-79BF1AC70F44}" srcOrd="1" destOrd="0" presId="urn:microsoft.com/office/officeart/2005/8/layout/orgChart1"/>
    <dgm:cxn modelId="{36E48C73-EF27-47F6-8B23-F578B66CCE1D}" type="presParOf" srcId="{E9D138D1-EDDB-425A-A3A1-71B5CFDEC3CB}" destId="{D31114FC-C575-4B66-B2FE-E72607B0DE7D}" srcOrd="2" destOrd="0" presId="urn:microsoft.com/office/officeart/2005/8/layout/orgChart1"/>
    <dgm:cxn modelId="{12CCBC72-745F-4A5E-AAF2-DB505CB83F1B}" type="presParOf" srcId="{1666B8A8-5523-49C5-8737-2FB2C843AEA9}" destId="{9812A111-9E3E-4CAC-8216-D7D21D000BC1}" srcOrd="2" destOrd="0" presId="urn:microsoft.com/office/officeart/2005/8/layout/orgChart1"/>
    <dgm:cxn modelId="{620A8B1E-1EB8-4B32-A518-A4991EEB0C3E}"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32859"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528256" y="743979"/>
          <a:ext cx="898951" cy="312032"/>
        </a:xfrm>
        <a:custGeom>
          <a:avLst/>
          <a:gdLst/>
          <a:ahLst/>
          <a:cxnLst/>
          <a:rect l="0" t="0" r="0" b="0"/>
          <a:pathLst>
            <a:path>
              <a:moveTo>
                <a:pt x="0" y="0"/>
              </a:moveTo>
              <a:lnTo>
                <a:pt x="0" y="156016"/>
              </a:lnTo>
              <a:lnTo>
                <a:pt x="898951" y="156016"/>
              </a:lnTo>
              <a:lnTo>
                <a:pt x="898951"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034957"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29305" y="743979"/>
          <a:ext cx="898951" cy="312032"/>
        </a:xfrm>
        <a:custGeom>
          <a:avLst/>
          <a:gdLst/>
          <a:ahLst/>
          <a:cxnLst/>
          <a:rect l="0" t="0" r="0" b="0"/>
          <a:pathLst>
            <a:path>
              <a:moveTo>
                <a:pt x="898951" y="0"/>
              </a:moveTo>
              <a:lnTo>
                <a:pt x="898951" y="156016"/>
              </a:lnTo>
              <a:lnTo>
                <a:pt x="0" y="156016"/>
              </a:lnTo>
              <a:lnTo>
                <a:pt x="0"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785321" y="1045"/>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Service / Locality Manager </a:t>
          </a:r>
        </a:p>
      </dsp:txBody>
      <dsp:txXfrm>
        <a:off x="1785321" y="1045"/>
        <a:ext cx="1485869" cy="742934"/>
      </dsp:txXfrm>
    </dsp:sp>
    <dsp:sp modelId="{502F47D0-32FD-4AE9-B6AB-F1682B37DC95}">
      <dsp:nvSpPr>
        <dsp:cNvPr id="0" name=""/>
        <dsp:cNvSpPr/>
      </dsp:nvSpPr>
      <dsp:spPr>
        <a:xfrm>
          <a:off x="886370"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Assistant </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Service / Locality</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Managers  </a:t>
          </a:r>
        </a:p>
      </dsp:txBody>
      <dsp:txXfrm>
        <a:off x="886370" y="1056012"/>
        <a:ext cx="1485869" cy="742934"/>
      </dsp:txXfrm>
    </dsp:sp>
    <dsp:sp modelId="{472A2AEC-6912-4933-A058-24D4E3C86067}">
      <dsp:nvSpPr>
        <dsp:cNvPr id="0" name=""/>
        <dsp:cNvSpPr/>
      </dsp:nvSpPr>
      <dsp:spPr>
        <a:xfrm>
          <a:off x="1257837" y="2110980"/>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Social Workers  / Occupational Therapists</a:t>
          </a:r>
        </a:p>
      </dsp:txBody>
      <dsp:txXfrm>
        <a:off x="1257837" y="2110980"/>
        <a:ext cx="1485869" cy="742934"/>
      </dsp:txXfrm>
    </dsp:sp>
    <dsp:sp modelId="{F798195D-D6CD-4BF3-89F9-569D5CF1F909}">
      <dsp:nvSpPr>
        <dsp:cNvPr id="0" name=""/>
        <dsp:cNvSpPr/>
      </dsp:nvSpPr>
      <dsp:spPr>
        <a:xfrm>
          <a:off x="2684272"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Senior SW / Senior OT</a:t>
          </a:r>
        </a:p>
      </dsp:txBody>
      <dsp:txXfrm>
        <a:off x="2684272" y="1056012"/>
        <a:ext cx="1485869" cy="742934"/>
      </dsp:txXfrm>
    </dsp:sp>
    <dsp:sp modelId="{70FFD308-08A7-47C3-9A30-309EE9E37D92}">
      <dsp:nvSpPr>
        <dsp:cNvPr id="0" name=""/>
        <dsp:cNvSpPr/>
      </dsp:nvSpPr>
      <dsp:spPr>
        <a:xfrm>
          <a:off x="3055740" y="2110980"/>
          <a:ext cx="1485869" cy="74293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Workers, Occupational Therapists, </a:t>
          </a:r>
        </a:p>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Care Assessors </a:t>
          </a:r>
        </a:p>
      </dsp:txBody>
      <dsp:txXfrm>
        <a:off x="3055740" y="2110980"/>
        <a:ext cx="1485869" cy="742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7302-A773-4A1C-BC9B-56B650AEF30D}"/>
</file>

<file path=customXml/itemProps2.xml><?xml version="1.0" encoding="utf-8"?>
<ds:datastoreItem xmlns:ds="http://schemas.openxmlformats.org/officeDocument/2006/customXml" ds:itemID="{096E935E-B197-4D91-9AA5-6BFB6DD06BF8}">
  <ds:schemaRefs>
    <ds:schemaRef ds:uri="http://schemas.microsoft.com/office/2006/metadata/properties"/>
    <ds:schemaRef ds:uri="88b766da-cadc-4d15-801d-fc2f1eaabbd1"/>
    <ds:schemaRef ds:uri="http://purl.org/dc/terms/"/>
    <ds:schemaRef ds:uri="http://schemas.microsoft.com/office/2006/documentManagement/types"/>
    <ds:schemaRef ds:uri="http://schemas.microsoft.com/office/infopath/2007/PartnerControls"/>
    <ds:schemaRef ds:uri="a3e78da3-315b-4a62-87bd-21d4f1e6d136"/>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4.xml><?xml version="1.0" encoding="utf-8"?>
<ds:datastoreItem xmlns:ds="http://schemas.openxmlformats.org/officeDocument/2006/customXml" ds:itemID="{A941CBD5-5508-4183-BFE1-66200171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10381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Care Assessor</dc:title>
  <dc:creator>jdeakins</dc:creator>
  <cp:lastModifiedBy>Glenn, Gemma</cp:lastModifiedBy>
  <cp:revision>3</cp:revision>
  <cp:lastPrinted>2018-01-25T13:55:00Z</cp:lastPrinted>
  <dcterms:created xsi:type="dcterms:W3CDTF">2021-11-18T16:59:00Z</dcterms:created>
  <dcterms:modified xsi:type="dcterms:W3CDTF">2022-01-20T07:46:00Z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3600</vt:r8>
  </property>
  <property fmtid="{D5CDD505-2E9C-101B-9397-08002B2CF9AE}" pid="4" name="MSIP_Label_763da656-5c75-4f6d-9461-4a3ce9a537cc_Enabled">
    <vt:lpwstr>true</vt:lpwstr>
  </property>
  <property fmtid="{D5CDD505-2E9C-101B-9397-08002B2CF9AE}" pid="5" name="MSIP_Label_763da656-5c75-4f6d-9461-4a3ce9a537cc_SetDate">
    <vt:lpwstr>2021-11-18T16:59:29Z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0c72e113-17ae-41aa-9cdb-7475eaec49fb</vt:lpwstr>
  </property>
  <property fmtid="{D5CDD505-2E9C-101B-9397-08002B2CF9AE}" pid="10" name="MSIP_Label_763da656-5c75-4f6d-9461-4a3ce9a537cc_ContentBits">
    <vt:lpwstr>1</vt:lpwstr>
  </property>
  <property fmtid="{D5CDD505-2E9C-101B-9397-08002B2CF9AE}" pid="11" name="MediaServiceImageTags">
    <vt:lpwstr/>
  </property>
</Properties>
</file>