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EA0C" w14:textId="27C03A07" w:rsidR="00E0446D" w:rsidRDefault="00E0446D" w:rsidP="00E0446D">
      <w:pPr>
        <w:spacing w:after="160" w:line="259" w:lineRule="auto"/>
        <w:contextualSpacing/>
        <w:jc w:val="center"/>
        <w:rPr>
          <w:rFonts w:ascii="Calibri" w:eastAsiaTheme="majorEastAsia" w:hAnsi="Calibri" w:cstheme="majorBidi"/>
          <w:b/>
          <w:sz w:val="26"/>
          <w:szCs w:val="26"/>
          <w:u w:val="single"/>
        </w:rPr>
      </w:pPr>
      <w:bookmarkStart w:id="0" w:name="_GoBack"/>
      <w:bookmarkEnd w:id="0"/>
      <w:r w:rsidRPr="00E0446D">
        <w:rPr>
          <w:rFonts w:ascii="Calibri" w:eastAsiaTheme="majorEastAsia" w:hAnsi="Calibri" w:cstheme="majorBidi"/>
          <w:b/>
          <w:sz w:val="26"/>
          <w:szCs w:val="26"/>
          <w:u w:val="single"/>
        </w:rPr>
        <w:t>Personal Specification</w:t>
      </w:r>
    </w:p>
    <w:p w14:paraId="081995F1" w14:textId="77777777" w:rsidR="00E0446D" w:rsidRDefault="00E0446D" w:rsidP="00E0446D">
      <w:pPr>
        <w:spacing w:after="160" w:line="259" w:lineRule="auto"/>
        <w:contextualSpacing/>
        <w:rPr>
          <w:rFonts w:ascii="Calibri" w:eastAsiaTheme="majorEastAsia" w:hAnsi="Calibri" w:cstheme="majorBidi"/>
          <w:b/>
          <w:sz w:val="26"/>
          <w:szCs w:val="26"/>
          <w:u w:val="single"/>
        </w:rPr>
      </w:pPr>
    </w:p>
    <w:p w14:paraId="27D1299A" w14:textId="74225B8D" w:rsidR="00E0446D" w:rsidRPr="00675C01" w:rsidRDefault="00E0446D" w:rsidP="00E0446D">
      <w:pPr>
        <w:pStyle w:val="BodyText"/>
        <w:spacing w:before="6"/>
        <w:rPr>
          <w:rFonts w:asciiTheme="minorHAnsi" w:hAnsiTheme="minorHAnsi" w:cstheme="minorHAnsi"/>
          <w:b/>
          <w:sz w:val="26"/>
          <w:szCs w:val="26"/>
        </w:rPr>
      </w:pPr>
      <w:r w:rsidRPr="00675C01">
        <w:rPr>
          <w:rFonts w:asciiTheme="minorHAnsi" w:hAnsiTheme="minorHAnsi" w:cstheme="minorHAnsi"/>
          <w:b/>
          <w:sz w:val="26"/>
          <w:szCs w:val="26"/>
        </w:rPr>
        <w:t>Job</w:t>
      </w:r>
      <w:r w:rsidRPr="00675C01">
        <w:rPr>
          <w:rFonts w:asciiTheme="minorHAnsi" w:hAnsiTheme="minorHAnsi" w:cstheme="minorHAnsi"/>
          <w:b/>
          <w:spacing w:val="-1"/>
          <w:sz w:val="26"/>
          <w:szCs w:val="26"/>
        </w:rPr>
        <w:t xml:space="preserve"> </w:t>
      </w:r>
      <w:r w:rsidRPr="00675C01">
        <w:rPr>
          <w:rFonts w:asciiTheme="minorHAnsi" w:hAnsiTheme="minorHAnsi" w:cstheme="minorHAnsi"/>
          <w:b/>
          <w:sz w:val="26"/>
          <w:szCs w:val="26"/>
        </w:rPr>
        <w:t>Title:</w:t>
      </w:r>
      <w:r w:rsidRPr="00675C01">
        <w:rPr>
          <w:rFonts w:asciiTheme="minorHAnsi" w:hAnsiTheme="minorHAnsi" w:cstheme="minorHAnsi"/>
          <w:b/>
          <w:spacing w:val="-1"/>
          <w:sz w:val="26"/>
          <w:szCs w:val="26"/>
        </w:rPr>
        <w:t xml:space="preserve"> </w:t>
      </w:r>
      <w:r>
        <w:rPr>
          <w:rFonts w:asciiTheme="minorHAnsi" w:hAnsiTheme="minorHAnsi" w:cstheme="minorHAnsi"/>
          <w:b/>
          <w:spacing w:val="-1"/>
          <w:sz w:val="26"/>
          <w:szCs w:val="26"/>
        </w:rPr>
        <w:t xml:space="preserve"> </w:t>
      </w:r>
      <w:r w:rsidRPr="00675C01">
        <w:rPr>
          <w:rFonts w:asciiTheme="minorHAnsi" w:hAnsiTheme="minorHAnsi" w:cstheme="minorHAnsi"/>
          <w:sz w:val="26"/>
          <w:szCs w:val="26"/>
        </w:rPr>
        <w:t>Treasurer</w:t>
      </w:r>
      <w:r>
        <w:rPr>
          <w:rFonts w:asciiTheme="minorHAnsi" w:hAnsiTheme="minorHAnsi" w:cstheme="minorHAnsi"/>
          <w:sz w:val="26"/>
          <w:szCs w:val="26"/>
        </w:rPr>
        <w:t xml:space="preserve"> </w:t>
      </w:r>
      <w:r w:rsidRPr="00675C01">
        <w:rPr>
          <w:rFonts w:asciiTheme="minorHAnsi" w:hAnsiTheme="minorHAnsi" w:cstheme="minorHAnsi"/>
          <w:sz w:val="26"/>
          <w:szCs w:val="26"/>
        </w:rPr>
        <w:t>to</w:t>
      </w:r>
      <w:r w:rsidRPr="00675C01">
        <w:rPr>
          <w:rFonts w:asciiTheme="minorHAnsi" w:hAnsiTheme="minorHAnsi" w:cstheme="minorHAnsi"/>
          <w:spacing w:val="-1"/>
          <w:sz w:val="26"/>
          <w:szCs w:val="26"/>
        </w:rPr>
        <w:t xml:space="preserve"> </w:t>
      </w:r>
      <w:r w:rsidRPr="00675C01">
        <w:rPr>
          <w:rFonts w:asciiTheme="minorHAnsi" w:hAnsiTheme="minorHAnsi" w:cstheme="minorHAnsi"/>
          <w:sz w:val="26"/>
          <w:szCs w:val="26"/>
        </w:rPr>
        <w:t>the</w:t>
      </w:r>
      <w:r w:rsidRPr="00675C01">
        <w:rPr>
          <w:rFonts w:asciiTheme="minorHAnsi" w:hAnsiTheme="minorHAnsi" w:cstheme="minorHAnsi"/>
          <w:spacing w:val="-4"/>
          <w:sz w:val="26"/>
          <w:szCs w:val="26"/>
        </w:rPr>
        <w:t xml:space="preserve"> </w:t>
      </w:r>
      <w:r w:rsidRPr="00675C01">
        <w:rPr>
          <w:rFonts w:asciiTheme="minorHAnsi" w:hAnsiTheme="minorHAnsi" w:cstheme="minorHAnsi"/>
          <w:sz w:val="26"/>
          <w:szCs w:val="26"/>
        </w:rPr>
        <w:t>Western</w:t>
      </w:r>
      <w:r w:rsidRPr="00675C01">
        <w:rPr>
          <w:rFonts w:asciiTheme="minorHAnsi" w:hAnsiTheme="minorHAnsi" w:cstheme="minorHAnsi"/>
          <w:spacing w:val="-4"/>
          <w:sz w:val="26"/>
          <w:szCs w:val="26"/>
        </w:rPr>
        <w:t xml:space="preserve"> </w:t>
      </w:r>
      <w:r w:rsidRPr="00675C01">
        <w:rPr>
          <w:rFonts w:asciiTheme="minorHAnsi" w:hAnsiTheme="minorHAnsi" w:cstheme="minorHAnsi"/>
          <w:sz w:val="26"/>
          <w:szCs w:val="26"/>
        </w:rPr>
        <w:t>Riverside</w:t>
      </w:r>
      <w:r w:rsidRPr="00675C01">
        <w:rPr>
          <w:rFonts w:asciiTheme="minorHAnsi" w:hAnsiTheme="minorHAnsi" w:cstheme="minorHAnsi"/>
          <w:spacing w:val="-5"/>
          <w:sz w:val="26"/>
          <w:szCs w:val="26"/>
        </w:rPr>
        <w:t xml:space="preserve"> </w:t>
      </w:r>
      <w:r w:rsidRPr="00675C01">
        <w:rPr>
          <w:rFonts w:asciiTheme="minorHAnsi" w:hAnsiTheme="minorHAnsi" w:cstheme="minorHAnsi"/>
          <w:sz w:val="26"/>
          <w:szCs w:val="26"/>
        </w:rPr>
        <w:t>Waste</w:t>
      </w:r>
      <w:r w:rsidRPr="00675C01">
        <w:rPr>
          <w:rFonts w:asciiTheme="minorHAnsi" w:hAnsiTheme="minorHAnsi" w:cstheme="minorHAnsi"/>
          <w:spacing w:val="-1"/>
          <w:sz w:val="26"/>
          <w:szCs w:val="26"/>
        </w:rPr>
        <w:t xml:space="preserve"> </w:t>
      </w:r>
      <w:r w:rsidRPr="00675C01">
        <w:rPr>
          <w:rFonts w:asciiTheme="minorHAnsi" w:hAnsiTheme="minorHAnsi" w:cstheme="minorHAnsi"/>
          <w:spacing w:val="-2"/>
          <w:sz w:val="26"/>
          <w:szCs w:val="26"/>
        </w:rPr>
        <w:t>Authority</w:t>
      </w:r>
    </w:p>
    <w:p w14:paraId="612371C9" w14:textId="77777777" w:rsidR="00E0446D" w:rsidRDefault="00E0446D" w:rsidP="00E0446D">
      <w:pPr>
        <w:spacing w:after="160" w:line="259" w:lineRule="auto"/>
        <w:contextualSpacing/>
        <w:rPr>
          <w:rFonts w:ascii="Calibri" w:eastAsiaTheme="majorEastAsia" w:hAnsi="Calibri" w:cstheme="majorBidi"/>
          <w:b/>
          <w:sz w:val="26"/>
          <w:szCs w:val="26"/>
          <w:u w:val="single"/>
        </w:rPr>
      </w:pPr>
    </w:p>
    <w:p w14:paraId="5A310CDF" w14:textId="5FE79758" w:rsidR="00996861" w:rsidRDefault="00E0446D" w:rsidP="00E0446D">
      <w:pPr>
        <w:numPr>
          <w:ilvl w:val="0"/>
          <w:numId w:val="1"/>
        </w:numPr>
        <w:spacing w:after="160" w:line="259" w:lineRule="auto"/>
        <w:contextualSpacing/>
        <w:rPr>
          <w:rFonts w:ascii="Calibri" w:eastAsiaTheme="majorEastAsia" w:hAnsi="Calibri" w:cstheme="majorBidi"/>
          <w:bCs/>
          <w:sz w:val="26"/>
          <w:szCs w:val="26"/>
        </w:rPr>
      </w:pPr>
      <w:r w:rsidRPr="00E0446D">
        <w:rPr>
          <w:rFonts w:ascii="Calibri" w:eastAsiaTheme="majorEastAsia" w:hAnsi="Calibri" w:cstheme="majorBidi"/>
          <w:bCs/>
          <w:sz w:val="26"/>
          <w:szCs w:val="26"/>
        </w:rPr>
        <w:t>The Authority’s Treasurer needs to</w:t>
      </w:r>
      <w:r w:rsidR="00996861">
        <w:rPr>
          <w:rFonts w:ascii="Calibri" w:eastAsiaTheme="majorEastAsia" w:hAnsi="Calibri" w:cstheme="majorBidi"/>
          <w:bCs/>
          <w:sz w:val="26"/>
          <w:szCs w:val="26"/>
        </w:rPr>
        <w:t>:</w:t>
      </w:r>
    </w:p>
    <w:p w14:paraId="55F3A007" w14:textId="77777777" w:rsidR="00996861" w:rsidRDefault="00996861" w:rsidP="00996861">
      <w:pPr>
        <w:spacing w:after="160" w:line="259" w:lineRule="auto"/>
        <w:ind w:left="360"/>
        <w:contextualSpacing/>
        <w:rPr>
          <w:rFonts w:ascii="Calibri" w:eastAsiaTheme="majorEastAsia" w:hAnsi="Calibri" w:cstheme="majorBidi"/>
          <w:bCs/>
          <w:sz w:val="26"/>
          <w:szCs w:val="26"/>
        </w:rPr>
      </w:pPr>
    </w:p>
    <w:p w14:paraId="450E4BFA" w14:textId="1A425886" w:rsidR="00E0446D" w:rsidRDefault="00996861" w:rsidP="00996861">
      <w:pPr>
        <w:numPr>
          <w:ilvl w:val="1"/>
          <w:numId w:val="1"/>
        </w:numPr>
        <w:spacing w:after="160" w:line="259" w:lineRule="auto"/>
        <w:contextualSpacing/>
        <w:rPr>
          <w:rFonts w:ascii="Calibri" w:eastAsiaTheme="majorEastAsia" w:hAnsi="Calibri" w:cstheme="majorBidi"/>
          <w:bCs/>
          <w:sz w:val="26"/>
          <w:szCs w:val="26"/>
        </w:rPr>
      </w:pPr>
      <w:proofErr w:type="gramStart"/>
      <w:r>
        <w:rPr>
          <w:rFonts w:ascii="Calibri" w:eastAsiaTheme="majorEastAsia" w:hAnsi="Calibri" w:cstheme="majorBidi"/>
          <w:bCs/>
          <w:sz w:val="26"/>
          <w:szCs w:val="26"/>
        </w:rPr>
        <w:t>be</w:t>
      </w:r>
      <w:proofErr w:type="gramEnd"/>
      <w:r>
        <w:rPr>
          <w:rFonts w:ascii="Calibri" w:eastAsiaTheme="majorEastAsia" w:hAnsi="Calibri" w:cstheme="majorBidi"/>
          <w:bCs/>
          <w:sz w:val="26"/>
          <w:szCs w:val="26"/>
        </w:rPr>
        <w:t xml:space="preserve"> </w:t>
      </w:r>
      <w:r w:rsidR="00E0446D" w:rsidRPr="00E0446D">
        <w:rPr>
          <w:rFonts w:ascii="Calibri" w:eastAsiaTheme="majorEastAsia" w:hAnsi="Calibri" w:cstheme="majorBidi"/>
          <w:bCs/>
          <w:sz w:val="26"/>
          <w:szCs w:val="26"/>
        </w:rPr>
        <w:t>a clear, authoritative and impartial professional advisor to Authority Members, giving them objective financial analysis and a clear interpretation of technical and complex matters, and with significant (at least 5 years) experience of local authority finance at a senior level (i.e. as Section 151 officer</w:t>
      </w:r>
      <w:r w:rsidR="00FD5203">
        <w:rPr>
          <w:rFonts w:ascii="Calibri" w:eastAsiaTheme="majorEastAsia" w:hAnsi="Calibri" w:cstheme="majorBidi"/>
          <w:bCs/>
          <w:sz w:val="26"/>
          <w:szCs w:val="26"/>
        </w:rPr>
        <w:t xml:space="preserve"> (or equivalent)</w:t>
      </w:r>
      <w:r w:rsidR="00E0446D" w:rsidRPr="00E0446D">
        <w:rPr>
          <w:rFonts w:ascii="Calibri" w:eastAsiaTheme="majorEastAsia" w:hAnsi="Calibri" w:cstheme="majorBidi"/>
          <w:bCs/>
          <w:sz w:val="26"/>
          <w:szCs w:val="26"/>
        </w:rPr>
        <w:t xml:space="preserve"> or Deputy). </w:t>
      </w:r>
    </w:p>
    <w:p w14:paraId="7E4AC001" w14:textId="77777777" w:rsidR="007B5AE5" w:rsidRDefault="007B5AE5" w:rsidP="00FB1293">
      <w:pPr>
        <w:spacing w:after="160" w:line="259" w:lineRule="auto"/>
        <w:ind w:left="1080"/>
        <w:contextualSpacing/>
        <w:rPr>
          <w:rFonts w:ascii="Calibri" w:eastAsiaTheme="majorEastAsia" w:hAnsi="Calibri" w:cstheme="majorBidi"/>
          <w:bCs/>
          <w:sz w:val="26"/>
          <w:szCs w:val="26"/>
        </w:rPr>
      </w:pPr>
    </w:p>
    <w:p w14:paraId="428ED566" w14:textId="3BDF53EA" w:rsidR="007B5AE5" w:rsidRPr="007B5AE5" w:rsidRDefault="007B5AE5" w:rsidP="007B5AE5">
      <w:pPr>
        <w:numPr>
          <w:ilvl w:val="1"/>
          <w:numId w:val="1"/>
        </w:numPr>
        <w:spacing w:after="160" w:line="259" w:lineRule="auto"/>
        <w:contextualSpacing/>
        <w:rPr>
          <w:rFonts w:ascii="Calibri" w:eastAsiaTheme="majorEastAsia" w:hAnsi="Calibri" w:cstheme="majorBidi"/>
          <w:bCs/>
          <w:sz w:val="26"/>
          <w:szCs w:val="26"/>
        </w:rPr>
      </w:pPr>
      <w:r>
        <w:rPr>
          <w:rFonts w:ascii="Calibri" w:eastAsiaTheme="majorEastAsia" w:hAnsi="Calibri" w:cstheme="majorBidi"/>
          <w:bCs/>
          <w:sz w:val="26"/>
          <w:szCs w:val="26"/>
        </w:rPr>
        <w:t xml:space="preserve">be </w:t>
      </w:r>
      <w:r w:rsidRPr="007B5AE5">
        <w:rPr>
          <w:rFonts w:ascii="Calibri" w:eastAsiaTheme="majorEastAsia" w:hAnsi="Calibri" w:cstheme="majorBidi"/>
          <w:bCs/>
          <w:sz w:val="26"/>
          <w:szCs w:val="26"/>
        </w:rPr>
        <w:t xml:space="preserve">experienced at providing effective advice and influence, </w:t>
      </w:r>
      <w:r>
        <w:rPr>
          <w:rFonts w:ascii="Calibri" w:eastAsiaTheme="majorEastAsia" w:hAnsi="Calibri" w:cstheme="majorBidi"/>
          <w:bCs/>
          <w:sz w:val="26"/>
          <w:szCs w:val="26"/>
        </w:rPr>
        <w:t xml:space="preserve">both in </w:t>
      </w:r>
      <w:r w:rsidRPr="007B5AE5">
        <w:rPr>
          <w:rFonts w:ascii="Calibri" w:eastAsiaTheme="majorEastAsia" w:hAnsi="Calibri" w:cstheme="majorBidi"/>
          <w:bCs/>
          <w:sz w:val="26"/>
          <w:szCs w:val="26"/>
        </w:rPr>
        <w:t>writ</w:t>
      </w:r>
      <w:r>
        <w:rPr>
          <w:rFonts w:ascii="Calibri" w:eastAsiaTheme="majorEastAsia" w:hAnsi="Calibri" w:cstheme="majorBidi"/>
          <w:bCs/>
          <w:sz w:val="26"/>
          <w:szCs w:val="26"/>
        </w:rPr>
        <w:t xml:space="preserve">ing </w:t>
      </w:r>
      <w:r w:rsidRPr="007B5AE5">
        <w:rPr>
          <w:rFonts w:ascii="Calibri" w:eastAsiaTheme="majorEastAsia" w:hAnsi="Calibri" w:cstheme="majorBidi"/>
          <w:bCs/>
          <w:sz w:val="26"/>
          <w:szCs w:val="26"/>
        </w:rPr>
        <w:t>and verbal</w:t>
      </w:r>
      <w:r>
        <w:rPr>
          <w:rFonts w:ascii="Calibri" w:eastAsiaTheme="majorEastAsia" w:hAnsi="Calibri" w:cstheme="majorBidi"/>
          <w:bCs/>
          <w:sz w:val="26"/>
          <w:szCs w:val="26"/>
        </w:rPr>
        <w:t>ly</w:t>
      </w:r>
      <w:r w:rsidRPr="007B5AE5">
        <w:rPr>
          <w:rFonts w:ascii="Calibri" w:eastAsiaTheme="majorEastAsia" w:hAnsi="Calibri" w:cstheme="majorBidi"/>
          <w:bCs/>
          <w:sz w:val="26"/>
          <w:szCs w:val="26"/>
        </w:rPr>
        <w:t>.</w:t>
      </w:r>
    </w:p>
    <w:p w14:paraId="187C22CB" w14:textId="77777777" w:rsidR="00996861" w:rsidRDefault="00996861" w:rsidP="00996861">
      <w:pPr>
        <w:spacing w:after="160" w:line="259" w:lineRule="auto"/>
        <w:ind w:left="360"/>
        <w:contextualSpacing/>
        <w:rPr>
          <w:rFonts w:ascii="Calibri" w:eastAsiaTheme="majorEastAsia" w:hAnsi="Calibri" w:cstheme="majorBidi"/>
          <w:bCs/>
          <w:sz w:val="26"/>
          <w:szCs w:val="26"/>
        </w:rPr>
      </w:pPr>
    </w:p>
    <w:p w14:paraId="0EF9509F" w14:textId="19A8CCCB" w:rsidR="00996861" w:rsidRDefault="00996861" w:rsidP="00996861">
      <w:pPr>
        <w:numPr>
          <w:ilvl w:val="1"/>
          <w:numId w:val="1"/>
        </w:numPr>
        <w:spacing w:after="160" w:line="259" w:lineRule="auto"/>
        <w:contextualSpacing/>
        <w:rPr>
          <w:rFonts w:ascii="Calibri" w:eastAsiaTheme="majorEastAsia" w:hAnsi="Calibri" w:cstheme="majorBidi"/>
          <w:bCs/>
          <w:sz w:val="26"/>
          <w:szCs w:val="26"/>
        </w:rPr>
      </w:pPr>
      <w:r w:rsidRPr="00996861">
        <w:rPr>
          <w:rFonts w:ascii="Calibri" w:eastAsiaTheme="majorEastAsia" w:hAnsi="Calibri" w:cstheme="majorBidi"/>
          <w:bCs/>
          <w:sz w:val="26"/>
          <w:szCs w:val="26"/>
        </w:rPr>
        <w:t>ha</w:t>
      </w:r>
      <w:r>
        <w:rPr>
          <w:rFonts w:ascii="Calibri" w:eastAsiaTheme="majorEastAsia" w:hAnsi="Calibri" w:cstheme="majorBidi"/>
          <w:bCs/>
          <w:sz w:val="26"/>
          <w:szCs w:val="26"/>
        </w:rPr>
        <w:t>ve</w:t>
      </w:r>
      <w:r w:rsidRPr="00996861">
        <w:rPr>
          <w:rFonts w:ascii="Calibri" w:eastAsiaTheme="majorEastAsia" w:hAnsi="Calibri" w:cstheme="majorBidi"/>
          <w:bCs/>
          <w:sz w:val="26"/>
          <w:szCs w:val="26"/>
        </w:rPr>
        <w:t xml:space="preserve"> experience of similar local authority work at a senior level, and leading a team of different professions, including outside professional firms for auditing and valuation advice</w:t>
      </w:r>
      <w:r>
        <w:rPr>
          <w:rFonts w:ascii="Calibri" w:eastAsiaTheme="majorEastAsia" w:hAnsi="Calibri" w:cstheme="majorBidi"/>
          <w:bCs/>
          <w:sz w:val="26"/>
          <w:szCs w:val="26"/>
        </w:rPr>
        <w:t xml:space="preserve"> for example.</w:t>
      </w:r>
    </w:p>
    <w:p w14:paraId="5CF2F809" w14:textId="77777777" w:rsidR="007B5AE5" w:rsidRDefault="007B5AE5" w:rsidP="00FB1293">
      <w:pPr>
        <w:pStyle w:val="ListParagraph"/>
        <w:rPr>
          <w:rFonts w:ascii="Calibri" w:eastAsiaTheme="majorEastAsia" w:hAnsi="Calibri" w:cstheme="majorBidi"/>
          <w:bCs/>
          <w:sz w:val="26"/>
          <w:szCs w:val="26"/>
        </w:rPr>
      </w:pPr>
    </w:p>
    <w:p w14:paraId="35BEC4B0" w14:textId="6B99F245" w:rsidR="007B5AE5" w:rsidRPr="007B5AE5" w:rsidRDefault="007B5AE5" w:rsidP="007B5AE5">
      <w:pPr>
        <w:numPr>
          <w:ilvl w:val="1"/>
          <w:numId w:val="1"/>
        </w:numPr>
        <w:spacing w:after="160" w:line="259" w:lineRule="auto"/>
        <w:contextualSpacing/>
        <w:rPr>
          <w:rFonts w:ascii="Calibri" w:eastAsiaTheme="majorEastAsia" w:hAnsi="Calibri" w:cstheme="majorBidi"/>
          <w:bCs/>
          <w:sz w:val="26"/>
          <w:szCs w:val="26"/>
        </w:rPr>
      </w:pPr>
      <w:r w:rsidRPr="007B5AE5">
        <w:rPr>
          <w:rFonts w:ascii="Calibri" w:eastAsiaTheme="majorEastAsia" w:hAnsi="Calibri" w:cstheme="majorBidi"/>
          <w:bCs/>
          <w:sz w:val="26"/>
          <w:szCs w:val="26"/>
        </w:rPr>
        <w:t>be experienced in providing strategic direction and advice in complex areas of local government policy</w:t>
      </w:r>
      <w:r>
        <w:rPr>
          <w:rFonts w:ascii="Calibri" w:eastAsiaTheme="majorEastAsia" w:hAnsi="Calibri" w:cstheme="majorBidi"/>
          <w:bCs/>
          <w:sz w:val="26"/>
          <w:szCs w:val="26"/>
        </w:rPr>
        <w:t>.</w:t>
      </w:r>
    </w:p>
    <w:p w14:paraId="0D96A447" w14:textId="77777777" w:rsidR="00996861" w:rsidRDefault="00996861" w:rsidP="00996861">
      <w:pPr>
        <w:spacing w:after="160" w:line="259" w:lineRule="auto"/>
        <w:ind w:left="1080"/>
        <w:contextualSpacing/>
        <w:rPr>
          <w:rFonts w:ascii="Calibri" w:eastAsiaTheme="majorEastAsia" w:hAnsi="Calibri" w:cstheme="majorBidi"/>
          <w:bCs/>
          <w:sz w:val="26"/>
          <w:szCs w:val="26"/>
        </w:rPr>
      </w:pPr>
    </w:p>
    <w:p w14:paraId="271EBCE3" w14:textId="177E653F" w:rsidR="00996861" w:rsidRPr="00996861" w:rsidRDefault="00996861" w:rsidP="00996861">
      <w:pPr>
        <w:numPr>
          <w:ilvl w:val="1"/>
          <w:numId w:val="1"/>
        </w:numPr>
        <w:spacing w:after="160" w:line="259" w:lineRule="auto"/>
        <w:contextualSpacing/>
        <w:rPr>
          <w:rFonts w:ascii="Calibri" w:eastAsiaTheme="majorEastAsia" w:hAnsi="Calibri" w:cstheme="majorBidi"/>
          <w:bCs/>
          <w:sz w:val="26"/>
          <w:szCs w:val="26"/>
        </w:rPr>
      </w:pPr>
      <w:proofErr w:type="gramStart"/>
      <w:r>
        <w:rPr>
          <w:rFonts w:ascii="Calibri" w:eastAsiaTheme="majorEastAsia" w:hAnsi="Calibri" w:cstheme="majorBidi"/>
          <w:bCs/>
          <w:sz w:val="26"/>
          <w:szCs w:val="26"/>
        </w:rPr>
        <w:t>be</w:t>
      </w:r>
      <w:proofErr w:type="gramEnd"/>
      <w:r>
        <w:rPr>
          <w:rFonts w:ascii="Calibri" w:eastAsiaTheme="majorEastAsia" w:hAnsi="Calibri" w:cstheme="majorBidi"/>
          <w:bCs/>
          <w:sz w:val="26"/>
          <w:szCs w:val="26"/>
        </w:rPr>
        <w:t xml:space="preserve"> </w:t>
      </w:r>
      <w:r w:rsidR="002863C2">
        <w:rPr>
          <w:rFonts w:ascii="Calibri" w:eastAsiaTheme="majorEastAsia" w:hAnsi="Calibri" w:cstheme="majorBidi"/>
          <w:bCs/>
          <w:sz w:val="26"/>
          <w:szCs w:val="26"/>
        </w:rPr>
        <w:t>fully familiar</w:t>
      </w:r>
      <w:r>
        <w:rPr>
          <w:rFonts w:ascii="Calibri" w:eastAsiaTheme="majorEastAsia" w:hAnsi="Calibri" w:cstheme="majorBidi"/>
          <w:bCs/>
          <w:sz w:val="26"/>
          <w:szCs w:val="26"/>
        </w:rPr>
        <w:t xml:space="preserve"> with </w:t>
      </w:r>
      <w:r w:rsidRPr="00996861">
        <w:rPr>
          <w:rFonts w:ascii="Calibri" w:eastAsiaTheme="majorEastAsia" w:hAnsi="Calibri" w:cstheme="majorBidi"/>
          <w:bCs/>
          <w:sz w:val="26"/>
          <w:szCs w:val="26"/>
        </w:rPr>
        <w:t>Local Government law and current administrative practice and ha</w:t>
      </w:r>
      <w:r>
        <w:rPr>
          <w:rFonts w:ascii="Calibri" w:eastAsiaTheme="majorEastAsia" w:hAnsi="Calibri" w:cstheme="majorBidi"/>
          <w:bCs/>
          <w:sz w:val="26"/>
          <w:szCs w:val="26"/>
        </w:rPr>
        <w:t xml:space="preserve">ve </w:t>
      </w:r>
      <w:r w:rsidRPr="00996861">
        <w:rPr>
          <w:rFonts w:ascii="Calibri" w:eastAsiaTheme="majorEastAsia" w:hAnsi="Calibri" w:cstheme="majorBidi"/>
          <w:bCs/>
          <w:sz w:val="26"/>
          <w:szCs w:val="26"/>
        </w:rPr>
        <w:t xml:space="preserve">a clear understanding of </w:t>
      </w:r>
      <w:r>
        <w:rPr>
          <w:rFonts w:ascii="Calibri" w:eastAsiaTheme="majorEastAsia" w:hAnsi="Calibri" w:cstheme="majorBidi"/>
          <w:bCs/>
          <w:sz w:val="26"/>
          <w:szCs w:val="26"/>
        </w:rPr>
        <w:t>his legislative responsibilities</w:t>
      </w:r>
      <w:r w:rsidRPr="00996861">
        <w:rPr>
          <w:rFonts w:ascii="Calibri" w:eastAsiaTheme="majorEastAsia" w:hAnsi="Calibri" w:cstheme="majorBidi"/>
          <w:bCs/>
          <w:sz w:val="26"/>
          <w:szCs w:val="26"/>
        </w:rPr>
        <w:t xml:space="preserve">. </w:t>
      </w:r>
    </w:p>
    <w:p w14:paraId="61412A4D" w14:textId="77777777" w:rsidR="00996861" w:rsidRPr="00996861" w:rsidRDefault="00996861" w:rsidP="00996861">
      <w:pPr>
        <w:spacing w:after="160" w:line="259" w:lineRule="auto"/>
        <w:ind w:left="1080"/>
        <w:contextualSpacing/>
        <w:rPr>
          <w:rFonts w:ascii="Calibri" w:eastAsiaTheme="majorEastAsia" w:hAnsi="Calibri" w:cstheme="majorBidi"/>
          <w:bCs/>
          <w:sz w:val="26"/>
          <w:szCs w:val="26"/>
        </w:rPr>
      </w:pPr>
    </w:p>
    <w:p w14:paraId="1C00C403" w14:textId="483980E2" w:rsidR="00996861" w:rsidRPr="00996861" w:rsidRDefault="00996861" w:rsidP="00996861">
      <w:pPr>
        <w:numPr>
          <w:ilvl w:val="1"/>
          <w:numId w:val="1"/>
        </w:numPr>
        <w:spacing w:after="160" w:line="259" w:lineRule="auto"/>
        <w:contextualSpacing/>
        <w:rPr>
          <w:rFonts w:ascii="Calibri" w:eastAsiaTheme="majorEastAsia" w:hAnsi="Calibri" w:cstheme="majorBidi"/>
          <w:bCs/>
          <w:sz w:val="26"/>
          <w:szCs w:val="26"/>
        </w:rPr>
      </w:pPr>
      <w:r>
        <w:rPr>
          <w:rFonts w:ascii="Calibri" w:eastAsiaTheme="majorEastAsia" w:hAnsi="Calibri" w:cstheme="majorBidi"/>
          <w:bCs/>
          <w:sz w:val="26"/>
          <w:szCs w:val="26"/>
        </w:rPr>
        <w:t xml:space="preserve">be </w:t>
      </w:r>
      <w:r w:rsidRPr="00996861">
        <w:rPr>
          <w:rFonts w:ascii="Calibri" w:eastAsiaTheme="majorEastAsia" w:hAnsi="Calibri" w:cstheme="majorBidi"/>
          <w:bCs/>
          <w:sz w:val="26"/>
          <w:szCs w:val="26"/>
        </w:rPr>
        <w:t xml:space="preserve">able to engage </w:t>
      </w:r>
      <w:r>
        <w:rPr>
          <w:rFonts w:ascii="Calibri" w:eastAsiaTheme="majorEastAsia" w:hAnsi="Calibri" w:cstheme="majorBidi"/>
          <w:bCs/>
          <w:sz w:val="26"/>
          <w:szCs w:val="26"/>
        </w:rPr>
        <w:t xml:space="preserve">effectively </w:t>
      </w:r>
      <w:r w:rsidRPr="00996861">
        <w:rPr>
          <w:rFonts w:ascii="Calibri" w:eastAsiaTheme="majorEastAsia" w:hAnsi="Calibri" w:cstheme="majorBidi"/>
          <w:bCs/>
          <w:sz w:val="26"/>
          <w:szCs w:val="26"/>
        </w:rPr>
        <w:t xml:space="preserve">with the </w:t>
      </w:r>
      <w:r>
        <w:rPr>
          <w:rFonts w:ascii="Calibri" w:eastAsiaTheme="majorEastAsia" w:hAnsi="Calibri" w:cstheme="majorBidi"/>
          <w:bCs/>
          <w:sz w:val="26"/>
          <w:szCs w:val="26"/>
        </w:rPr>
        <w:t xml:space="preserve">S151 officers of the </w:t>
      </w:r>
      <w:r w:rsidRPr="00996861">
        <w:rPr>
          <w:rFonts w:ascii="Calibri" w:eastAsiaTheme="majorEastAsia" w:hAnsi="Calibri" w:cstheme="majorBidi"/>
          <w:bCs/>
          <w:sz w:val="26"/>
          <w:szCs w:val="26"/>
        </w:rPr>
        <w:t xml:space="preserve">constituent councils; and </w:t>
      </w:r>
    </w:p>
    <w:p w14:paraId="646C5A1D" w14:textId="77777777" w:rsidR="00996861" w:rsidRPr="00996861" w:rsidRDefault="00996861" w:rsidP="00996861">
      <w:pPr>
        <w:spacing w:after="160" w:line="259" w:lineRule="auto"/>
        <w:ind w:left="1080"/>
        <w:contextualSpacing/>
        <w:rPr>
          <w:rFonts w:ascii="Calibri" w:eastAsiaTheme="majorEastAsia" w:hAnsi="Calibri" w:cstheme="majorBidi"/>
          <w:bCs/>
          <w:sz w:val="26"/>
          <w:szCs w:val="26"/>
        </w:rPr>
      </w:pPr>
    </w:p>
    <w:p w14:paraId="2BC9FF20" w14:textId="6A7791EE" w:rsidR="00996861" w:rsidRDefault="00996861" w:rsidP="00996861">
      <w:pPr>
        <w:numPr>
          <w:ilvl w:val="1"/>
          <w:numId w:val="1"/>
        </w:numPr>
        <w:spacing w:after="160" w:line="259" w:lineRule="auto"/>
        <w:contextualSpacing/>
        <w:rPr>
          <w:rFonts w:ascii="Calibri" w:eastAsiaTheme="majorEastAsia" w:hAnsi="Calibri" w:cstheme="majorBidi"/>
          <w:bCs/>
          <w:sz w:val="26"/>
          <w:szCs w:val="26"/>
        </w:rPr>
      </w:pPr>
      <w:proofErr w:type="gramStart"/>
      <w:r w:rsidRPr="00996861">
        <w:rPr>
          <w:rFonts w:ascii="Calibri" w:eastAsiaTheme="majorEastAsia" w:hAnsi="Calibri" w:cstheme="majorBidi"/>
          <w:bCs/>
          <w:sz w:val="26"/>
          <w:szCs w:val="26"/>
        </w:rPr>
        <w:t>ha</w:t>
      </w:r>
      <w:r>
        <w:rPr>
          <w:rFonts w:ascii="Calibri" w:eastAsiaTheme="majorEastAsia" w:hAnsi="Calibri" w:cstheme="majorBidi"/>
          <w:bCs/>
          <w:sz w:val="26"/>
          <w:szCs w:val="26"/>
        </w:rPr>
        <w:t>ve</w:t>
      </w:r>
      <w:proofErr w:type="gramEnd"/>
      <w:r w:rsidRPr="00996861">
        <w:rPr>
          <w:rFonts w:ascii="Calibri" w:eastAsiaTheme="majorEastAsia" w:hAnsi="Calibri" w:cstheme="majorBidi"/>
          <w:bCs/>
          <w:sz w:val="26"/>
          <w:szCs w:val="26"/>
        </w:rPr>
        <w:t xml:space="preserve"> the personal skills to give leadership, whilst taking substantial advice and delegating appropriately, but when necessary, has the capacity to give a more specific lead to the officer team and to advise Members. </w:t>
      </w:r>
    </w:p>
    <w:p w14:paraId="3D383D65" w14:textId="77777777" w:rsidR="007B5AE5" w:rsidRDefault="007B5AE5" w:rsidP="00FB1293">
      <w:pPr>
        <w:pStyle w:val="ListParagraph"/>
        <w:rPr>
          <w:rFonts w:ascii="Calibri" w:eastAsiaTheme="majorEastAsia" w:hAnsi="Calibri" w:cstheme="majorBidi"/>
          <w:bCs/>
          <w:sz w:val="26"/>
          <w:szCs w:val="26"/>
        </w:rPr>
      </w:pPr>
    </w:p>
    <w:p w14:paraId="2FB12EE3" w14:textId="77777777" w:rsidR="00E0446D" w:rsidRPr="00E0446D" w:rsidRDefault="00E0446D" w:rsidP="00E0446D">
      <w:pPr>
        <w:numPr>
          <w:ilvl w:val="0"/>
          <w:numId w:val="1"/>
        </w:numPr>
        <w:spacing w:after="160" w:line="259" w:lineRule="auto"/>
        <w:contextualSpacing/>
        <w:rPr>
          <w:rFonts w:ascii="Calibri" w:eastAsiaTheme="majorEastAsia" w:hAnsi="Calibri" w:cstheme="majorBidi"/>
          <w:bCs/>
          <w:sz w:val="26"/>
          <w:szCs w:val="26"/>
        </w:rPr>
      </w:pPr>
      <w:r w:rsidRPr="00E0446D">
        <w:rPr>
          <w:rFonts w:ascii="Calibri" w:eastAsiaTheme="majorEastAsia" w:hAnsi="Calibri" w:cstheme="majorBidi"/>
          <w:bCs/>
          <w:sz w:val="26"/>
          <w:szCs w:val="26"/>
        </w:rPr>
        <w:t xml:space="preserve">CIPFA has set out five principles that define the core activities and behaviours that belong to the role of the chief finance officer in public service organisations and the organisational arrangements needed to support them. The Treasurer therefore needs to be: </w:t>
      </w:r>
    </w:p>
    <w:p w14:paraId="3B607BCE" w14:textId="77777777" w:rsidR="00E0446D" w:rsidRPr="00E0446D" w:rsidRDefault="00E0446D" w:rsidP="00E0446D">
      <w:pPr>
        <w:spacing w:after="160" w:line="259" w:lineRule="auto"/>
        <w:ind w:left="360"/>
        <w:contextualSpacing/>
        <w:rPr>
          <w:rFonts w:ascii="Calibri" w:eastAsiaTheme="majorEastAsia" w:hAnsi="Calibri" w:cstheme="majorBidi"/>
          <w:bCs/>
          <w:sz w:val="26"/>
          <w:szCs w:val="26"/>
        </w:rPr>
      </w:pPr>
    </w:p>
    <w:p w14:paraId="7F7A504B" w14:textId="77777777" w:rsidR="00E0446D" w:rsidRPr="00E0446D" w:rsidRDefault="00E0446D" w:rsidP="00E0446D">
      <w:pPr>
        <w:numPr>
          <w:ilvl w:val="1"/>
          <w:numId w:val="1"/>
        </w:numPr>
        <w:spacing w:after="160" w:line="259" w:lineRule="auto"/>
        <w:contextualSpacing/>
        <w:rPr>
          <w:rFonts w:ascii="Calibri" w:eastAsiaTheme="majorEastAsia" w:hAnsi="Calibri" w:cstheme="majorBidi"/>
          <w:bCs/>
          <w:sz w:val="26"/>
          <w:szCs w:val="26"/>
        </w:rPr>
      </w:pPr>
      <w:r w:rsidRPr="00E0446D">
        <w:rPr>
          <w:rFonts w:ascii="Calibri" w:eastAsiaTheme="majorEastAsia" w:hAnsi="Calibri" w:cstheme="majorBidi"/>
          <w:bCs/>
          <w:sz w:val="26"/>
          <w:szCs w:val="26"/>
        </w:rPr>
        <w:lastRenderedPageBreak/>
        <w:t xml:space="preserve">a key member of the Authority’s management team, helping the Authority to develop and implement strategy and to resource and deliver the organisation’s strategic objectives sustainably and in the public interest; </w:t>
      </w:r>
    </w:p>
    <w:p w14:paraId="126751DF" w14:textId="77777777" w:rsidR="00E0446D" w:rsidRPr="00E0446D" w:rsidRDefault="00E0446D" w:rsidP="00E0446D">
      <w:pPr>
        <w:spacing w:after="160" w:line="259" w:lineRule="auto"/>
        <w:ind w:left="360"/>
        <w:contextualSpacing/>
        <w:rPr>
          <w:rFonts w:ascii="Calibri" w:eastAsiaTheme="majorEastAsia" w:hAnsi="Calibri" w:cstheme="majorBidi"/>
          <w:bCs/>
          <w:sz w:val="26"/>
          <w:szCs w:val="26"/>
        </w:rPr>
      </w:pPr>
    </w:p>
    <w:p w14:paraId="20BC9EF9" w14:textId="77777777" w:rsidR="00E0446D" w:rsidRPr="00E0446D" w:rsidRDefault="00E0446D" w:rsidP="00E0446D">
      <w:pPr>
        <w:numPr>
          <w:ilvl w:val="1"/>
          <w:numId w:val="1"/>
        </w:numPr>
        <w:spacing w:after="160" w:line="259" w:lineRule="auto"/>
        <w:contextualSpacing/>
        <w:rPr>
          <w:rFonts w:ascii="Calibri" w:eastAsiaTheme="majorEastAsia" w:hAnsi="Calibri" w:cstheme="majorBidi"/>
          <w:bCs/>
          <w:sz w:val="26"/>
          <w:szCs w:val="26"/>
        </w:rPr>
      </w:pPr>
      <w:r w:rsidRPr="00E0446D">
        <w:rPr>
          <w:rFonts w:ascii="Calibri" w:eastAsiaTheme="majorEastAsia" w:hAnsi="Calibri" w:cstheme="majorBidi"/>
          <w:bCs/>
          <w:sz w:val="26"/>
          <w:szCs w:val="26"/>
        </w:rPr>
        <w:t xml:space="preserve">actively involved in, and able to bring influence to bear on, all material business decisions to ensure that immediate and longer term implications, opportunities and risks are fully considered, and aligned with the Authority’s financial strategy; </w:t>
      </w:r>
    </w:p>
    <w:p w14:paraId="7F2B6A74" w14:textId="77777777" w:rsidR="00E0446D" w:rsidRPr="00E0446D" w:rsidRDefault="00E0446D" w:rsidP="00E0446D">
      <w:pPr>
        <w:spacing w:after="160" w:line="259" w:lineRule="auto"/>
        <w:ind w:left="360"/>
        <w:contextualSpacing/>
        <w:rPr>
          <w:rFonts w:ascii="Calibri" w:eastAsiaTheme="majorEastAsia" w:hAnsi="Calibri" w:cstheme="majorBidi"/>
          <w:bCs/>
          <w:sz w:val="26"/>
          <w:szCs w:val="26"/>
        </w:rPr>
      </w:pPr>
    </w:p>
    <w:p w14:paraId="3F9FE697" w14:textId="77777777" w:rsidR="00E0446D" w:rsidRPr="00E0446D" w:rsidRDefault="00E0446D" w:rsidP="00E0446D">
      <w:pPr>
        <w:numPr>
          <w:ilvl w:val="1"/>
          <w:numId w:val="1"/>
        </w:numPr>
        <w:spacing w:after="160" w:line="259" w:lineRule="auto"/>
        <w:contextualSpacing/>
        <w:rPr>
          <w:rFonts w:ascii="Calibri" w:eastAsiaTheme="majorEastAsia" w:hAnsi="Calibri" w:cstheme="majorBidi"/>
          <w:bCs/>
          <w:sz w:val="26"/>
          <w:szCs w:val="26"/>
        </w:rPr>
      </w:pPr>
      <w:r w:rsidRPr="00E0446D">
        <w:rPr>
          <w:rFonts w:ascii="Calibri" w:eastAsiaTheme="majorEastAsia" w:hAnsi="Calibri" w:cstheme="majorBidi"/>
          <w:bCs/>
          <w:sz w:val="26"/>
          <w:szCs w:val="26"/>
        </w:rPr>
        <w:t xml:space="preserve">able to lead the promotion and delivery by the Authority of good financial management so that public money is safeguarded at all times and used appropriately, economically, efficiently and effectively. </w:t>
      </w:r>
    </w:p>
    <w:p w14:paraId="745E11D5" w14:textId="77777777" w:rsidR="00E0446D" w:rsidRPr="00E0446D" w:rsidRDefault="00E0446D" w:rsidP="00E0446D">
      <w:pPr>
        <w:spacing w:after="160" w:line="259" w:lineRule="auto"/>
        <w:ind w:left="360"/>
        <w:contextualSpacing/>
        <w:rPr>
          <w:rFonts w:ascii="Calibri" w:eastAsiaTheme="majorEastAsia" w:hAnsi="Calibri" w:cstheme="majorBidi"/>
          <w:bCs/>
          <w:sz w:val="26"/>
          <w:szCs w:val="26"/>
        </w:rPr>
      </w:pPr>
    </w:p>
    <w:p w14:paraId="57DF168F" w14:textId="74ED56E9" w:rsidR="00E0446D" w:rsidRDefault="00E0446D" w:rsidP="00E0446D">
      <w:pPr>
        <w:numPr>
          <w:ilvl w:val="1"/>
          <w:numId w:val="1"/>
        </w:numPr>
        <w:spacing w:after="160" w:line="259" w:lineRule="auto"/>
        <w:contextualSpacing/>
        <w:rPr>
          <w:rFonts w:ascii="Calibri" w:eastAsiaTheme="majorEastAsia" w:hAnsi="Calibri" w:cstheme="majorBidi"/>
          <w:bCs/>
          <w:sz w:val="26"/>
          <w:szCs w:val="26"/>
        </w:rPr>
      </w:pPr>
      <w:r w:rsidRPr="00E0446D">
        <w:rPr>
          <w:rFonts w:ascii="Calibri" w:eastAsiaTheme="majorEastAsia" w:hAnsi="Calibri" w:cstheme="majorBidi"/>
          <w:bCs/>
          <w:sz w:val="26"/>
          <w:szCs w:val="26"/>
        </w:rPr>
        <w:t xml:space="preserve">lead and direct a finance function that is resourced to be fit for purpose; and </w:t>
      </w:r>
    </w:p>
    <w:p w14:paraId="26CB9B71" w14:textId="77777777" w:rsidR="00435441" w:rsidRPr="00435441" w:rsidRDefault="00435441" w:rsidP="00435441">
      <w:pPr>
        <w:spacing w:after="160" w:line="259" w:lineRule="auto"/>
        <w:ind w:left="1080"/>
        <w:contextualSpacing/>
        <w:rPr>
          <w:rFonts w:ascii="Calibri" w:eastAsiaTheme="majorEastAsia" w:hAnsi="Calibri" w:cstheme="majorBidi"/>
          <w:bCs/>
          <w:sz w:val="26"/>
          <w:szCs w:val="26"/>
        </w:rPr>
      </w:pPr>
    </w:p>
    <w:p w14:paraId="502C1D9B" w14:textId="2E8EA2E8" w:rsidR="00E0446D" w:rsidRPr="00E0446D" w:rsidRDefault="00E0446D" w:rsidP="00E0446D">
      <w:pPr>
        <w:numPr>
          <w:ilvl w:val="1"/>
          <w:numId w:val="1"/>
        </w:numPr>
        <w:spacing w:after="160" w:line="259" w:lineRule="auto"/>
        <w:contextualSpacing/>
        <w:rPr>
          <w:rFonts w:ascii="Calibri" w:eastAsiaTheme="majorEastAsia" w:hAnsi="Calibri" w:cstheme="majorBidi"/>
          <w:bCs/>
          <w:sz w:val="26"/>
          <w:szCs w:val="26"/>
        </w:rPr>
      </w:pPr>
      <w:proofErr w:type="gramStart"/>
      <w:r w:rsidRPr="00FA1E61">
        <w:rPr>
          <w:rFonts w:ascii="Calibri" w:eastAsiaTheme="majorEastAsia" w:hAnsi="Calibri" w:cstheme="majorBidi"/>
          <w:bCs/>
          <w:sz w:val="26"/>
          <w:szCs w:val="32"/>
        </w:rPr>
        <w:t>professionally</w:t>
      </w:r>
      <w:proofErr w:type="gramEnd"/>
      <w:r w:rsidRPr="00FA1E61">
        <w:rPr>
          <w:rFonts w:ascii="Calibri" w:eastAsiaTheme="majorEastAsia" w:hAnsi="Calibri" w:cstheme="majorBidi"/>
          <w:bCs/>
          <w:sz w:val="26"/>
          <w:szCs w:val="32"/>
        </w:rPr>
        <w:t xml:space="preserve"> qualified and suitably experienced</w:t>
      </w:r>
      <w:r w:rsidR="000A6ED3">
        <w:rPr>
          <w:rFonts w:ascii="Calibri" w:eastAsiaTheme="majorEastAsia" w:hAnsi="Calibri" w:cstheme="majorBidi"/>
          <w:bCs/>
          <w:sz w:val="26"/>
          <w:szCs w:val="32"/>
        </w:rPr>
        <w:t xml:space="preserve"> (i.e. m</w:t>
      </w:r>
      <w:r w:rsidR="000A6ED3" w:rsidRPr="000A6ED3">
        <w:rPr>
          <w:rFonts w:ascii="Calibri" w:eastAsiaTheme="majorEastAsia" w:hAnsi="Calibri" w:cstheme="majorBidi"/>
          <w:bCs/>
          <w:sz w:val="26"/>
          <w:szCs w:val="32"/>
        </w:rPr>
        <w:t>ust be a member of one of the accounting bodies set out in Section 113 of the Local</w:t>
      </w:r>
      <w:r w:rsidR="000A6ED3">
        <w:rPr>
          <w:rFonts w:ascii="Calibri" w:eastAsiaTheme="majorEastAsia" w:hAnsi="Calibri" w:cstheme="majorBidi"/>
          <w:bCs/>
          <w:sz w:val="26"/>
          <w:szCs w:val="32"/>
        </w:rPr>
        <w:t xml:space="preserve"> </w:t>
      </w:r>
      <w:r w:rsidR="000A6ED3" w:rsidRPr="000A6ED3">
        <w:rPr>
          <w:rFonts w:ascii="Calibri" w:eastAsiaTheme="majorEastAsia" w:hAnsi="Calibri" w:cstheme="majorBidi"/>
          <w:bCs/>
          <w:sz w:val="26"/>
          <w:szCs w:val="32"/>
        </w:rPr>
        <w:t>Government Finance Act 1988</w:t>
      </w:r>
      <w:r w:rsidR="000A6ED3">
        <w:rPr>
          <w:rFonts w:ascii="Calibri" w:eastAsiaTheme="majorEastAsia" w:hAnsi="Calibri" w:cstheme="majorBidi"/>
          <w:bCs/>
          <w:sz w:val="26"/>
          <w:szCs w:val="32"/>
        </w:rPr>
        <w:t>)</w:t>
      </w:r>
      <w:r w:rsidR="000A6ED3" w:rsidRPr="000A6ED3">
        <w:rPr>
          <w:rFonts w:ascii="Calibri" w:eastAsiaTheme="majorEastAsia" w:hAnsi="Calibri" w:cstheme="majorBidi"/>
          <w:bCs/>
          <w:sz w:val="26"/>
          <w:szCs w:val="32"/>
        </w:rPr>
        <w:t>.</w:t>
      </w:r>
    </w:p>
    <w:p w14:paraId="2471414B" w14:textId="04FEC124" w:rsidR="00E0446D" w:rsidRDefault="00E0446D" w:rsidP="00E0446D">
      <w:pPr>
        <w:spacing w:after="160" w:line="259" w:lineRule="auto"/>
        <w:ind w:left="360"/>
        <w:contextualSpacing/>
        <w:rPr>
          <w:rFonts w:ascii="Calibri" w:eastAsiaTheme="majorEastAsia" w:hAnsi="Calibri" w:cstheme="majorBidi"/>
          <w:bCs/>
          <w:sz w:val="26"/>
          <w:szCs w:val="26"/>
        </w:rPr>
      </w:pPr>
    </w:p>
    <w:sectPr w:rsidR="00E04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247"/>
    <w:multiLevelType w:val="hybridMultilevel"/>
    <w:tmpl w:val="24E61114"/>
    <w:lvl w:ilvl="0" w:tplc="A9442F80">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BB0ADD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D"/>
    <w:rsid w:val="000A6ED3"/>
    <w:rsid w:val="000B4998"/>
    <w:rsid w:val="002863C2"/>
    <w:rsid w:val="00435441"/>
    <w:rsid w:val="007B5AE5"/>
    <w:rsid w:val="00996861"/>
    <w:rsid w:val="00A660AE"/>
    <w:rsid w:val="00AC7E77"/>
    <w:rsid w:val="00E0446D"/>
    <w:rsid w:val="00E65B24"/>
    <w:rsid w:val="00FB1293"/>
    <w:rsid w:val="00FD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FB32"/>
  <w15:chartTrackingRefBased/>
  <w15:docId w15:val="{7D2E3D44-98E9-456E-BFAC-93DB12D4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46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ommentText"/>
    <w:autoRedefine/>
    <w:qFormat/>
    <w:rsid w:val="00E65B24"/>
    <w:rPr>
      <w:sz w:val="44"/>
    </w:rPr>
  </w:style>
  <w:style w:type="paragraph" w:styleId="CommentText">
    <w:name w:val="annotation text"/>
    <w:basedOn w:val="Normal"/>
    <w:link w:val="CommentTextChar"/>
    <w:uiPriority w:val="99"/>
    <w:semiHidden/>
    <w:unhideWhenUsed/>
    <w:rsid w:val="00E65B24"/>
    <w:rPr>
      <w:sz w:val="20"/>
      <w:szCs w:val="20"/>
    </w:rPr>
  </w:style>
  <w:style w:type="character" w:customStyle="1" w:styleId="CommentTextChar">
    <w:name w:val="Comment Text Char"/>
    <w:basedOn w:val="DefaultParagraphFont"/>
    <w:link w:val="CommentText"/>
    <w:uiPriority w:val="99"/>
    <w:semiHidden/>
    <w:rsid w:val="00E65B24"/>
    <w:rPr>
      <w:sz w:val="20"/>
      <w:szCs w:val="20"/>
    </w:rPr>
  </w:style>
  <w:style w:type="paragraph" w:styleId="ListParagraph">
    <w:name w:val="List Paragraph"/>
    <w:basedOn w:val="Normal"/>
    <w:uiPriority w:val="34"/>
    <w:qFormat/>
    <w:rsid w:val="00E0446D"/>
    <w:pPr>
      <w:ind w:left="720"/>
      <w:contextualSpacing/>
    </w:pPr>
  </w:style>
  <w:style w:type="paragraph" w:styleId="BodyText">
    <w:name w:val="Body Text"/>
    <w:basedOn w:val="Normal"/>
    <w:link w:val="BodyTextChar"/>
    <w:uiPriority w:val="1"/>
    <w:qFormat/>
    <w:rsid w:val="00E0446D"/>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E0446D"/>
    <w:rPr>
      <w:rFonts w:ascii="Arial" w:eastAsia="Arial" w:hAnsi="Arial" w:cs="Arial"/>
      <w:kern w:val="0"/>
      <w:sz w:val="24"/>
      <w:szCs w:val="24"/>
      <w:lang w:val="en-US"/>
      <w14:ligatures w14:val="none"/>
    </w:rPr>
  </w:style>
  <w:style w:type="paragraph" w:customStyle="1" w:styleId="Default">
    <w:name w:val="Default"/>
    <w:rsid w:val="00996861"/>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2863C2"/>
    <w:pPr>
      <w:spacing w:after="0"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B1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29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Broxup</dc:creator>
  <cp:keywords/>
  <dc:description/>
  <cp:lastModifiedBy>Frances Devane</cp:lastModifiedBy>
  <cp:revision>4</cp:revision>
  <dcterms:created xsi:type="dcterms:W3CDTF">2023-03-20T10:00:00Z</dcterms:created>
  <dcterms:modified xsi:type="dcterms:W3CDTF">2023-03-27T10:04:00Z</dcterms:modified>
</cp:coreProperties>
</file>