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B232F" w14:textId="77777777" w:rsidR="00F43B05" w:rsidRPr="008236CA" w:rsidRDefault="00086A41" w:rsidP="00F43B05">
      <w:pPr>
        <w:tabs>
          <w:tab w:val="center" w:pos="4513"/>
          <w:tab w:val="right" w:pos="9026"/>
        </w:tabs>
        <w:spacing w:after="0"/>
        <w:rPr>
          <w:rFonts w:ascii="Calibri" w:eastAsia="Calibri" w:hAnsi="Calibri" w:cs="Calibri"/>
          <w:sz w:val="22"/>
          <w:szCs w:val="22"/>
          <w:lang w:val="en-GB"/>
        </w:rPr>
      </w:pPr>
      <w:r w:rsidRPr="008236CA">
        <w:rPr>
          <w:rFonts w:ascii="Calibri" w:hAnsi="Calibri" w:cs="Calibri"/>
          <w:noProof/>
          <w:sz w:val="22"/>
          <w:szCs w:val="22"/>
        </w:rPr>
        <w:drawing>
          <wp:anchor distT="0" distB="0" distL="114300" distR="114300" simplePos="0" relativeHeight="251657728" behindDoc="0" locked="0" layoutInCell="1" allowOverlap="1" wp14:anchorId="5DDF0553" wp14:editId="4FDC1BBD">
            <wp:simplePos x="0" y="0"/>
            <wp:positionH relativeFrom="column">
              <wp:posOffset>5233670</wp:posOffset>
            </wp:positionH>
            <wp:positionV relativeFrom="paragraph">
              <wp:posOffset>-53340</wp:posOffset>
            </wp:positionV>
            <wp:extent cx="1009650" cy="1047750"/>
            <wp:effectExtent l="19050" t="19050" r="0" b="0"/>
            <wp:wrapNone/>
            <wp:docPr id="7" name="Picture 7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1047750"/>
                    </a:xfrm>
                    <a:prstGeom prst="rect">
                      <a:avLst/>
                    </a:prstGeom>
                    <a:noFill/>
                    <a:ln w="19050" algn="in">
                      <a:solidFill>
                        <a:srgbClr val="333399"/>
                      </a:solidFill>
                      <a:miter lim="800000"/>
                      <a:headEnd/>
                      <a:tailEnd/>
                    </a:ln>
                  </pic:spPr>
                </pic:pic>
              </a:graphicData>
            </a:graphic>
            <wp14:sizeRelH relativeFrom="margin">
              <wp14:pctWidth>0</wp14:pctWidth>
            </wp14:sizeRelH>
            <wp14:sizeRelV relativeFrom="margin">
              <wp14:pctHeight>0</wp14:pctHeight>
            </wp14:sizeRelV>
          </wp:anchor>
        </w:drawing>
      </w:r>
      <w:r w:rsidR="00F43B05" w:rsidRPr="008236CA">
        <w:rPr>
          <w:rFonts w:ascii="Calibri" w:eastAsia="Calibri" w:hAnsi="Calibri" w:cs="Calibri"/>
          <w:sz w:val="22"/>
          <w:szCs w:val="22"/>
          <w:lang w:val="en-GB"/>
        </w:rPr>
        <w:t>West Hill Primary School</w:t>
      </w:r>
    </w:p>
    <w:p w14:paraId="68C18FEC"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5 Merton Road, Wandsworth, London</w:t>
      </w:r>
    </w:p>
    <w:p w14:paraId="64BB465F"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SW18 5ST</w:t>
      </w:r>
    </w:p>
    <w:p w14:paraId="7F878B17" w14:textId="77777777" w:rsidR="00F43B05" w:rsidRPr="008236CA" w:rsidRDefault="00F43B05"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Tel: 020 8874 5900</w:t>
      </w:r>
    </w:p>
    <w:p w14:paraId="0DEFF6BB" w14:textId="77777777" w:rsidR="00F43B05" w:rsidRPr="008236CA" w:rsidRDefault="00B45939" w:rsidP="00F43B05">
      <w:pPr>
        <w:tabs>
          <w:tab w:val="center" w:pos="4513"/>
          <w:tab w:val="right" w:pos="9026"/>
        </w:tabs>
        <w:spacing w:after="0"/>
        <w:rPr>
          <w:rFonts w:ascii="Calibri" w:eastAsia="Calibri" w:hAnsi="Calibri" w:cs="Calibri"/>
          <w:sz w:val="22"/>
          <w:szCs w:val="22"/>
          <w:lang w:val="en-GB"/>
        </w:rPr>
      </w:pPr>
      <w:r w:rsidRPr="008236CA">
        <w:rPr>
          <w:rFonts w:ascii="Calibri" w:eastAsia="Calibri" w:hAnsi="Calibri" w:cs="Calibri"/>
          <w:sz w:val="22"/>
          <w:szCs w:val="22"/>
          <w:lang w:val="en-GB"/>
        </w:rPr>
        <w:t xml:space="preserve">Email: </w:t>
      </w:r>
      <w:r w:rsidRPr="008236CA">
        <w:rPr>
          <w:rFonts w:ascii="Calibri" w:eastAsia="Calibri" w:hAnsi="Calibri" w:cs="Calibri"/>
          <w:color w:val="0563C1"/>
          <w:sz w:val="22"/>
          <w:szCs w:val="22"/>
          <w:u w:val="single"/>
          <w:lang w:val="en-GB"/>
        </w:rPr>
        <w:t>tahira.khan@westhill.wandsworth.sch.uk</w:t>
      </w:r>
    </w:p>
    <w:p w14:paraId="49D923B3" w14:textId="77777777" w:rsidR="00F43B05" w:rsidRPr="008236CA" w:rsidRDefault="00F43B05" w:rsidP="006540E2">
      <w:pPr>
        <w:rPr>
          <w:rFonts w:ascii="Calibri" w:eastAsia="Calibri" w:hAnsi="Calibri" w:cs="Calibri"/>
          <w:color w:val="0563C1"/>
          <w:sz w:val="22"/>
          <w:szCs w:val="22"/>
          <w:u w:val="single"/>
          <w:lang w:val="en-GB" w:eastAsia="en-GB"/>
        </w:rPr>
      </w:pPr>
      <w:r w:rsidRPr="008236CA">
        <w:rPr>
          <w:rFonts w:ascii="Calibri" w:eastAsia="Calibri" w:hAnsi="Calibri" w:cs="Calibri"/>
          <w:sz w:val="22"/>
          <w:szCs w:val="22"/>
          <w:lang w:val="en-GB" w:eastAsia="en-GB"/>
        </w:rPr>
        <w:t xml:space="preserve">Website: </w:t>
      </w:r>
      <w:hyperlink r:id="rId9" w:history="1">
        <w:r w:rsidRPr="008236CA">
          <w:rPr>
            <w:rFonts w:ascii="Calibri" w:eastAsia="Calibri" w:hAnsi="Calibri" w:cs="Calibri"/>
            <w:color w:val="0563C1"/>
            <w:sz w:val="22"/>
            <w:szCs w:val="22"/>
            <w:u w:val="single"/>
            <w:lang w:val="en-GB" w:eastAsia="en-GB"/>
          </w:rPr>
          <w:t>www.westhill.wandsworth.sch.uk</w:t>
        </w:r>
      </w:hyperlink>
    </w:p>
    <w:p w14:paraId="2A3B539C" w14:textId="77777777" w:rsidR="006540E2" w:rsidRPr="008236CA" w:rsidRDefault="006540E2" w:rsidP="006540E2">
      <w:pPr>
        <w:rPr>
          <w:rFonts w:ascii="Calibri" w:hAnsi="Calibri" w:cs="Calibri"/>
          <w:sz w:val="22"/>
          <w:szCs w:val="22"/>
        </w:rPr>
      </w:pPr>
    </w:p>
    <w:p w14:paraId="41034962" w14:textId="73E47428" w:rsidR="00BA22B8" w:rsidRPr="00BA22B8" w:rsidRDefault="003C1624" w:rsidP="00BA22B8">
      <w:pPr>
        <w:jc w:val="center"/>
        <w:rPr>
          <w:rFonts w:ascii="Calibri" w:hAnsi="Calibri" w:cs="Calibri"/>
          <w:b/>
          <w:sz w:val="24"/>
        </w:rPr>
      </w:pPr>
      <w:r>
        <w:rPr>
          <w:rFonts w:ascii="Calibri" w:hAnsi="Calibri" w:cs="Calibri"/>
          <w:b/>
          <w:sz w:val="24"/>
        </w:rPr>
        <w:t xml:space="preserve">Head of Inclusion Base </w:t>
      </w:r>
      <w:r w:rsidR="002B730E" w:rsidRPr="00BA22B8">
        <w:rPr>
          <w:rFonts w:ascii="Calibri" w:hAnsi="Calibri" w:cs="Calibri"/>
          <w:b/>
          <w:sz w:val="24"/>
        </w:rPr>
        <w:t xml:space="preserve"> </w:t>
      </w:r>
    </w:p>
    <w:p w14:paraId="362319E8" w14:textId="77777777" w:rsidR="00F43B05" w:rsidRPr="008236CA" w:rsidRDefault="00F43B05" w:rsidP="006540E2">
      <w:pPr>
        <w:jc w:val="center"/>
        <w:rPr>
          <w:rFonts w:ascii="Calibri" w:hAnsi="Calibri" w:cs="Calibri"/>
          <w:b/>
          <w:sz w:val="24"/>
        </w:rPr>
      </w:pPr>
      <w:r w:rsidRPr="008236CA">
        <w:rPr>
          <w:rFonts w:ascii="Calibri" w:hAnsi="Calibri" w:cs="Calibri"/>
          <w:b/>
          <w:sz w:val="24"/>
        </w:rPr>
        <w:t>Job Descrip</w:t>
      </w:r>
      <w:r w:rsidR="006540E2" w:rsidRPr="008236CA">
        <w:rPr>
          <w:rFonts w:ascii="Calibri" w:hAnsi="Calibri" w:cs="Calibri"/>
          <w:b/>
          <w:sz w:val="24"/>
        </w:rPr>
        <w:t>tion and Personal Specification</w:t>
      </w:r>
    </w:p>
    <w:p w14:paraId="3E9C1F28" w14:textId="29C95BD5" w:rsidR="003C1624" w:rsidRDefault="00F43B05" w:rsidP="00BE4249">
      <w:pPr>
        <w:pStyle w:val="1bodycopy10pt"/>
        <w:rPr>
          <w:rFonts w:ascii="Calibri" w:hAnsi="Calibri" w:cs="Calibri"/>
          <w:sz w:val="22"/>
          <w:szCs w:val="22"/>
        </w:rPr>
      </w:pPr>
      <w:r w:rsidRPr="008236CA">
        <w:rPr>
          <w:rFonts w:ascii="Calibri" w:hAnsi="Calibri" w:cs="Calibri"/>
          <w:sz w:val="22"/>
          <w:szCs w:val="22"/>
        </w:rPr>
        <w:t>West Hill Primary School</w:t>
      </w:r>
      <w:r w:rsidR="0080159E" w:rsidRPr="008236CA">
        <w:rPr>
          <w:rFonts w:ascii="Calibri" w:hAnsi="Calibri" w:cs="Calibri"/>
          <w:sz w:val="22"/>
          <w:szCs w:val="22"/>
        </w:rPr>
        <w:t xml:space="preserve"> is committed to creating a diverse workforce. </w:t>
      </w:r>
      <w:r w:rsidRPr="008236CA">
        <w:rPr>
          <w:rFonts w:ascii="Calibri" w:hAnsi="Calibri" w:cs="Calibri"/>
          <w:sz w:val="22"/>
          <w:szCs w:val="22"/>
        </w:rPr>
        <w:t>We will</w:t>
      </w:r>
      <w:r w:rsidR="0080159E" w:rsidRPr="008236CA">
        <w:rPr>
          <w:rFonts w:ascii="Calibri" w:hAnsi="Calibri" w:cs="Calibri"/>
          <w:sz w:val="22"/>
          <w:szCs w:val="22"/>
        </w:rPr>
        <w:t xml:space="preserve"> consider all qualified applicants for employment without regard to sex, race, religion, belief, sexual orientation, gender reassignment, pregnancy, maternity, age, disability, </w:t>
      </w:r>
      <w:r w:rsidR="00BE4249" w:rsidRPr="008236CA">
        <w:rPr>
          <w:rFonts w:ascii="Calibri" w:hAnsi="Calibri" w:cs="Calibri"/>
          <w:sz w:val="22"/>
          <w:szCs w:val="22"/>
        </w:rPr>
        <w:t xml:space="preserve">marriage or civil partnership. </w:t>
      </w:r>
    </w:p>
    <w:p w14:paraId="7B4E807B" w14:textId="77777777" w:rsidR="003C1624" w:rsidRPr="008236CA" w:rsidRDefault="003C1624" w:rsidP="00BE4249">
      <w:pPr>
        <w:pStyle w:val="1bodycopy10pt"/>
        <w:rPr>
          <w:rFonts w:ascii="Calibri" w:hAnsi="Calibri" w:cs="Calibri"/>
          <w:sz w:val="22"/>
          <w:szCs w:val="22"/>
        </w:rPr>
      </w:pPr>
    </w:p>
    <w:p w14:paraId="73E3BAFA" w14:textId="77777777" w:rsidR="002E16E7" w:rsidRPr="008236CA" w:rsidRDefault="00CE6705" w:rsidP="00512916">
      <w:pPr>
        <w:pStyle w:val="Heading1"/>
        <w:rPr>
          <w:rFonts w:ascii="Calibri" w:hAnsi="Calibri" w:cs="Calibri"/>
          <w:sz w:val="22"/>
          <w:szCs w:val="22"/>
        </w:rPr>
      </w:pPr>
      <w:r w:rsidRPr="008236CA">
        <w:rPr>
          <w:rFonts w:ascii="Calibri" w:hAnsi="Calibri" w:cs="Calibri"/>
          <w:sz w:val="22"/>
          <w:szCs w:val="22"/>
        </w:rPr>
        <w:t>Job details</w:t>
      </w:r>
      <w:r w:rsidR="00837C40" w:rsidRPr="008236CA">
        <w:rPr>
          <w:rFonts w:ascii="Calibri" w:hAnsi="Calibri" w:cs="Calibri"/>
          <w:sz w:val="22"/>
          <w:szCs w:val="22"/>
        </w:rPr>
        <w:t xml:space="preserve"> </w:t>
      </w:r>
    </w:p>
    <w:p w14:paraId="02890727" w14:textId="12DF7216" w:rsidR="00F43B05" w:rsidRPr="008236CA" w:rsidRDefault="001F2B9A" w:rsidP="00126BE3">
      <w:pPr>
        <w:pStyle w:val="1bodycopy10pt"/>
        <w:rPr>
          <w:rFonts w:ascii="Calibri" w:hAnsi="Calibri" w:cs="Calibri"/>
          <w:sz w:val="22"/>
          <w:szCs w:val="22"/>
          <w:lang w:val="en-GB"/>
        </w:rPr>
      </w:pPr>
      <w:r w:rsidRPr="008236CA">
        <w:rPr>
          <w:rFonts w:ascii="Calibri" w:hAnsi="Calibri" w:cs="Calibri"/>
          <w:b/>
          <w:sz w:val="22"/>
          <w:szCs w:val="22"/>
          <w:lang w:val="en-GB"/>
        </w:rPr>
        <w:t xml:space="preserve">Job title: </w:t>
      </w:r>
      <w:r w:rsidR="003C1624" w:rsidRPr="003C1624">
        <w:rPr>
          <w:rFonts w:ascii="Calibri" w:hAnsi="Calibri" w:cs="Calibri"/>
          <w:bCs/>
          <w:sz w:val="22"/>
          <w:szCs w:val="22"/>
          <w:lang w:val="en-GB"/>
        </w:rPr>
        <w:t>Head of inclusion base to support social and emotional development</w:t>
      </w:r>
      <w:r w:rsidR="003C1624">
        <w:rPr>
          <w:rFonts w:ascii="Calibri" w:hAnsi="Calibri" w:cs="Calibri"/>
          <w:b/>
          <w:sz w:val="22"/>
          <w:szCs w:val="22"/>
          <w:lang w:val="en-GB"/>
        </w:rPr>
        <w:t xml:space="preserve"> </w:t>
      </w:r>
    </w:p>
    <w:p w14:paraId="5DE4203C" w14:textId="640C290A"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Salary:</w:t>
      </w:r>
      <w:r w:rsidRPr="008236CA">
        <w:rPr>
          <w:rFonts w:ascii="Calibri" w:hAnsi="Calibri" w:cs="Calibri"/>
          <w:sz w:val="22"/>
          <w:szCs w:val="22"/>
        </w:rPr>
        <w:t xml:space="preserve"> </w:t>
      </w:r>
      <w:r w:rsidR="003C1624">
        <w:rPr>
          <w:rFonts w:ascii="Calibri" w:hAnsi="Calibri" w:cs="Calibri"/>
          <w:sz w:val="22"/>
          <w:szCs w:val="22"/>
        </w:rPr>
        <w:t>UPS 1</w:t>
      </w:r>
      <w:r w:rsidR="004E7280">
        <w:rPr>
          <w:rFonts w:ascii="Calibri" w:hAnsi="Calibri" w:cs="Calibri"/>
          <w:sz w:val="22"/>
          <w:szCs w:val="22"/>
        </w:rPr>
        <w:t xml:space="preserve"> </w:t>
      </w:r>
      <w:r w:rsidR="003C1624">
        <w:rPr>
          <w:rFonts w:ascii="Calibri" w:hAnsi="Calibri" w:cs="Calibri"/>
          <w:sz w:val="22"/>
          <w:szCs w:val="22"/>
        </w:rPr>
        <w:t xml:space="preserve">- UPS 3 + </w:t>
      </w:r>
      <w:proofErr w:type="spellStart"/>
      <w:r w:rsidR="003C1624">
        <w:rPr>
          <w:rFonts w:ascii="Calibri" w:hAnsi="Calibri" w:cs="Calibri"/>
          <w:sz w:val="22"/>
          <w:szCs w:val="22"/>
        </w:rPr>
        <w:t>TLR</w:t>
      </w:r>
      <w:proofErr w:type="spellEnd"/>
      <w:r w:rsidR="003C1624">
        <w:rPr>
          <w:rFonts w:ascii="Calibri" w:hAnsi="Calibri" w:cs="Calibri"/>
          <w:sz w:val="22"/>
          <w:szCs w:val="22"/>
        </w:rPr>
        <w:t xml:space="preserve"> depending on experience</w:t>
      </w:r>
      <w:r w:rsidR="004E7280">
        <w:rPr>
          <w:rFonts w:ascii="Calibri" w:hAnsi="Calibri" w:cs="Calibri"/>
          <w:sz w:val="22"/>
          <w:szCs w:val="22"/>
        </w:rPr>
        <w:t xml:space="preserve"> </w:t>
      </w:r>
      <w:r w:rsidR="004E7280">
        <w:rPr>
          <w:rFonts w:ascii="Calibri" w:hAnsi="Calibri" w:cs="Calibri"/>
          <w:sz w:val="22"/>
          <w:szCs w:val="22"/>
        </w:rPr>
        <w:t xml:space="preserve">(£57,632 - £62,496 + </w:t>
      </w:r>
      <w:proofErr w:type="spellStart"/>
      <w:r w:rsidR="004E7280">
        <w:rPr>
          <w:rFonts w:ascii="Calibri" w:hAnsi="Calibri" w:cs="Calibri"/>
          <w:sz w:val="22"/>
          <w:szCs w:val="22"/>
        </w:rPr>
        <w:t>TLR</w:t>
      </w:r>
      <w:proofErr w:type="spellEnd"/>
      <w:r w:rsidR="004E7280">
        <w:rPr>
          <w:rFonts w:ascii="Calibri" w:hAnsi="Calibri" w:cs="Calibri"/>
          <w:sz w:val="22"/>
          <w:szCs w:val="22"/>
        </w:rPr>
        <w:t xml:space="preserve"> depending on experience)</w:t>
      </w:r>
    </w:p>
    <w:p w14:paraId="13B57911" w14:textId="77777777"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Hours:</w:t>
      </w:r>
      <w:r w:rsidRPr="008236CA">
        <w:rPr>
          <w:rFonts w:ascii="Calibri" w:hAnsi="Calibri" w:cs="Calibri"/>
          <w:sz w:val="22"/>
          <w:szCs w:val="22"/>
        </w:rPr>
        <w:t xml:space="preserve"> </w:t>
      </w:r>
      <w:r w:rsidR="001F2B9A" w:rsidRPr="008236CA">
        <w:rPr>
          <w:rFonts w:ascii="Calibri" w:hAnsi="Calibri" w:cs="Calibri"/>
          <w:sz w:val="22"/>
          <w:szCs w:val="22"/>
        </w:rPr>
        <w:t>32.5</w:t>
      </w:r>
    </w:p>
    <w:p w14:paraId="33F22E6F" w14:textId="77777777"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Contract type:</w:t>
      </w:r>
      <w:r w:rsidRPr="008236CA">
        <w:rPr>
          <w:rFonts w:ascii="Calibri" w:hAnsi="Calibri" w:cs="Calibri"/>
          <w:sz w:val="22"/>
          <w:szCs w:val="22"/>
        </w:rPr>
        <w:t xml:space="preserve"> </w:t>
      </w:r>
      <w:r w:rsidR="00086A41">
        <w:rPr>
          <w:rFonts w:ascii="Calibri" w:hAnsi="Calibri" w:cs="Calibri"/>
          <w:sz w:val="22"/>
          <w:szCs w:val="22"/>
        </w:rPr>
        <w:t>Permanent</w:t>
      </w:r>
    </w:p>
    <w:p w14:paraId="6CEC2712" w14:textId="77777777" w:rsidR="00CE6705" w:rsidRPr="008236CA" w:rsidRDefault="00CE6705" w:rsidP="00126BE3">
      <w:pPr>
        <w:pStyle w:val="1bodycopy10pt"/>
        <w:rPr>
          <w:rFonts w:ascii="Calibri" w:hAnsi="Calibri" w:cs="Calibri"/>
          <w:sz w:val="22"/>
          <w:szCs w:val="22"/>
        </w:rPr>
      </w:pPr>
      <w:r w:rsidRPr="008236CA">
        <w:rPr>
          <w:rFonts w:ascii="Calibri" w:hAnsi="Calibri" w:cs="Calibri"/>
          <w:b/>
          <w:sz w:val="22"/>
          <w:szCs w:val="22"/>
        </w:rPr>
        <w:t>Reporting to:</w:t>
      </w:r>
      <w:r w:rsidRPr="008236CA">
        <w:rPr>
          <w:rFonts w:ascii="Calibri" w:hAnsi="Calibri" w:cs="Calibri"/>
          <w:sz w:val="22"/>
          <w:szCs w:val="22"/>
        </w:rPr>
        <w:t xml:space="preserve"> </w:t>
      </w:r>
      <w:r w:rsidR="00F43B05" w:rsidRPr="008236CA">
        <w:rPr>
          <w:rFonts w:ascii="Calibri" w:hAnsi="Calibri" w:cs="Calibri"/>
          <w:sz w:val="22"/>
          <w:szCs w:val="22"/>
        </w:rPr>
        <w:t>Head Teacher</w:t>
      </w:r>
    </w:p>
    <w:p w14:paraId="3ACDC82E" w14:textId="683284F6" w:rsidR="003C1624" w:rsidRDefault="00CE6705" w:rsidP="003C1624">
      <w:pPr>
        <w:pStyle w:val="1bodycopy10pt"/>
        <w:rPr>
          <w:rFonts w:ascii="Calibri" w:hAnsi="Calibri" w:cs="Calibri"/>
          <w:color w:val="FF0000"/>
          <w:sz w:val="22"/>
          <w:szCs w:val="22"/>
        </w:rPr>
      </w:pPr>
      <w:r w:rsidRPr="008236CA">
        <w:rPr>
          <w:rFonts w:ascii="Calibri" w:hAnsi="Calibri" w:cs="Calibri"/>
          <w:b/>
          <w:sz w:val="22"/>
          <w:szCs w:val="22"/>
        </w:rPr>
        <w:t>Responsible for</w:t>
      </w:r>
      <w:r w:rsidRPr="008236CA">
        <w:rPr>
          <w:rFonts w:ascii="Calibri" w:hAnsi="Calibri" w:cs="Calibri"/>
          <w:sz w:val="22"/>
          <w:szCs w:val="22"/>
        </w:rPr>
        <w:t xml:space="preserve">: </w:t>
      </w:r>
      <w:r w:rsidR="003C1624" w:rsidRPr="004E7280">
        <w:rPr>
          <w:rFonts w:ascii="Calibri" w:hAnsi="Calibri" w:cs="Calibri"/>
          <w:sz w:val="22"/>
          <w:szCs w:val="22"/>
        </w:rPr>
        <w:t>SEN Base (SEMH)</w:t>
      </w:r>
    </w:p>
    <w:p w14:paraId="77BEBBA4" w14:textId="77777777" w:rsidR="003C1624" w:rsidRPr="003C1624" w:rsidRDefault="003C1624" w:rsidP="003C1624">
      <w:pPr>
        <w:pStyle w:val="1bodycopy10pt"/>
        <w:rPr>
          <w:rFonts w:ascii="Calibri" w:hAnsi="Calibri" w:cs="Calibri"/>
          <w:sz w:val="22"/>
          <w:szCs w:val="22"/>
        </w:rPr>
      </w:pPr>
    </w:p>
    <w:p w14:paraId="0385673A" w14:textId="77777777" w:rsidR="003C1624" w:rsidRPr="003C1624" w:rsidRDefault="003C1624" w:rsidP="003C1624">
      <w:pPr>
        <w:rPr>
          <w:rFonts w:asciiTheme="minorHAnsi" w:hAnsiTheme="minorHAnsi" w:cstheme="minorHAnsi"/>
          <w:b/>
          <w:bCs/>
          <w:sz w:val="24"/>
        </w:rPr>
      </w:pPr>
      <w:r w:rsidRPr="003C1624">
        <w:rPr>
          <w:rFonts w:asciiTheme="minorHAnsi" w:hAnsiTheme="minorHAnsi" w:cstheme="minorHAnsi"/>
          <w:b/>
          <w:bCs/>
          <w:sz w:val="24"/>
        </w:rPr>
        <w:t>Purpose of the Role</w:t>
      </w:r>
    </w:p>
    <w:p w14:paraId="3AF4E399" w14:textId="6E5FB1BD" w:rsidR="003C1624" w:rsidRDefault="003C1624" w:rsidP="003C1624">
      <w:pPr>
        <w:rPr>
          <w:rFonts w:asciiTheme="minorHAnsi" w:hAnsiTheme="minorHAnsi" w:cstheme="minorHAnsi"/>
          <w:sz w:val="24"/>
        </w:rPr>
      </w:pPr>
      <w:r w:rsidRPr="003C1624">
        <w:rPr>
          <w:rFonts w:asciiTheme="minorHAnsi" w:hAnsiTheme="minorHAnsi" w:cstheme="minorHAnsi"/>
          <w:sz w:val="24"/>
        </w:rPr>
        <w:t>The Head of Resource Base is responsible for the strategic leadership, development and day</w:t>
      </w:r>
      <w:r w:rsidRPr="003C1624">
        <w:rPr>
          <w:rFonts w:asciiTheme="minorHAnsi" w:hAnsiTheme="minorHAnsi" w:cstheme="minorHAnsi"/>
          <w:sz w:val="24"/>
        </w:rPr>
        <w:noBreakHyphen/>
        <w:t>to</w:t>
      </w:r>
      <w:r w:rsidRPr="003C1624">
        <w:rPr>
          <w:rFonts w:asciiTheme="minorHAnsi" w:hAnsiTheme="minorHAnsi" w:cstheme="minorHAnsi"/>
          <w:sz w:val="24"/>
        </w:rPr>
        <w:noBreakHyphen/>
        <w:t xml:space="preserve">day operation of a specialist SEMH provision within a mainstream school. The role ensures that pupils with SEMH needs experience a </w:t>
      </w:r>
      <w:r w:rsidRPr="004E7280">
        <w:rPr>
          <w:rFonts w:asciiTheme="minorHAnsi" w:hAnsiTheme="minorHAnsi" w:cstheme="minorHAnsi"/>
          <w:sz w:val="24"/>
        </w:rPr>
        <w:t>relational, trauma</w:t>
      </w:r>
      <w:r w:rsidRPr="004E7280">
        <w:rPr>
          <w:rFonts w:asciiTheme="minorHAnsi" w:hAnsiTheme="minorHAnsi" w:cstheme="minorHAnsi"/>
          <w:sz w:val="24"/>
        </w:rPr>
        <w:noBreakHyphen/>
        <w:t>informed, and therapeutic model of education</w:t>
      </w:r>
      <w:r w:rsidRPr="003C1624">
        <w:rPr>
          <w:rFonts w:asciiTheme="minorHAnsi" w:hAnsiTheme="minorHAnsi" w:cstheme="minorHAnsi"/>
          <w:sz w:val="24"/>
        </w:rPr>
        <w:t xml:space="preserve"> that supports emotional regulation, positive identity, engagement in learning, and planned reintegration into mainstream education where appropriate. </w:t>
      </w:r>
    </w:p>
    <w:p w14:paraId="5748B415" w14:textId="77777777" w:rsidR="00517080" w:rsidRPr="004E7280" w:rsidRDefault="00517080" w:rsidP="00517080">
      <w:pPr>
        <w:rPr>
          <w:rFonts w:asciiTheme="minorHAnsi" w:hAnsiTheme="minorHAnsi" w:cstheme="minorHAnsi"/>
          <w:sz w:val="24"/>
        </w:rPr>
      </w:pPr>
      <w:r w:rsidRPr="004E7280">
        <w:rPr>
          <w:rFonts w:asciiTheme="minorHAnsi" w:hAnsiTheme="minorHAnsi" w:cstheme="minorHAnsi"/>
          <w:sz w:val="24"/>
        </w:rPr>
        <w:t xml:space="preserve">To support the school’s development plan initiatives, led by the Head Teacher, to ensure the continued development of the school. </w:t>
      </w:r>
    </w:p>
    <w:p w14:paraId="66927778" w14:textId="77777777" w:rsidR="003C1624" w:rsidRPr="003C1624" w:rsidRDefault="003C1624" w:rsidP="003C1624">
      <w:pPr>
        <w:rPr>
          <w:rFonts w:asciiTheme="minorHAnsi" w:hAnsiTheme="minorHAnsi" w:cstheme="minorHAnsi"/>
          <w:sz w:val="24"/>
        </w:rPr>
      </w:pPr>
    </w:p>
    <w:p w14:paraId="5FCC362D" w14:textId="77777777" w:rsidR="003C1624" w:rsidRPr="003C1624" w:rsidRDefault="003C1624" w:rsidP="003C1624">
      <w:pPr>
        <w:rPr>
          <w:rFonts w:asciiTheme="minorHAnsi" w:hAnsiTheme="minorHAnsi" w:cstheme="minorHAnsi"/>
          <w:b/>
          <w:bCs/>
          <w:sz w:val="24"/>
        </w:rPr>
      </w:pPr>
      <w:r w:rsidRPr="003C1624">
        <w:rPr>
          <w:rFonts w:asciiTheme="minorHAnsi" w:hAnsiTheme="minorHAnsi" w:cstheme="minorHAnsi"/>
          <w:b/>
          <w:bCs/>
          <w:sz w:val="24"/>
        </w:rPr>
        <w:t>Strategic Leadership and Vision</w:t>
      </w:r>
    </w:p>
    <w:p w14:paraId="19B9C4B1" w14:textId="77777777" w:rsidR="00856CEF" w:rsidRPr="004E7280" w:rsidRDefault="003C1624" w:rsidP="00856CEF">
      <w:pPr>
        <w:pStyle w:val="ListParagraph"/>
        <w:numPr>
          <w:ilvl w:val="0"/>
          <w:numId w:val="32"/>
        </w:numPr>
        <w:spacing w:after="160" w:line="259" w:lineRule="auto"/>
        <w:rPr>
          <w:rFonts w:asciiTheme="minorHAnsi" w:hAnsiTheme="minorHAnsi" w:cstheme="minorHAnsi"/>
          <w:sz w:val="24"/>
        </w:rPr>
      </w:pPr>
      <w:r w:rsidRPr="00856CEF">
        <w:rPr>
          <w:rFonts w:asciiTheme="minorHAnsi" w:hAnsiTheme="minorHAnsi" w:cstheme="minorHAnsi"/>
          <w:sz w:val="24"/>
        </w:rPr>
        <w:t xml:space="preserve">Lead the design, implementation and ongoing refinement of the SEMH base operating model, ensuring it reflects </w:t>
      </w:r>
      <w:r w:rsidRPr="004E7280">
        <w:rPr>
          <w:rFonts w:asciiTheme="minorHAnsi" w:hAnsiTheme="minorHAnsi" w:cstheme="minorHAnsi"/>
          <w:sz w:val="24"/>
        </w:rPr>
        <w:t>nurture principles, trauma</w:t>
      </w:r>
      <w:r w:rsidRPr="004E7280">
        <w:rPr>
          <w:rFonts w:asciiTheme="minorHAnsi" w:hAnsiTheme="minorHAnsi" w:cstheme="minorHAnsi"/>
          <w:sz w:val="24"/>
        </w:rPr>
        <w:noBreakHyphen/>
        <w:t>informed practice, relational pedagogy and therapeutic approaches</w:t>
      </w:r>
    </w:p>
    <w:p w14:paraId="2CE3F51C" w14:textId="77777777" w:rsidR="00856CEF" w:rsidRDefault="003C1624" w:rsidP="00856CEF">
      <w:pPr>
        <w:pStyle w:val="ListParagraph"/>
        <w:numPr>
          <w:ilvl w:val="0"/>
          <w:numId w:val="32"/>
        </w:numPr>
        <w:spacing w:after="160" w:line="259" w:lineRule="auto"/>
        <w:rPr>
          <w:rFonts w:asciiTheme="minorHAnsi" w:hAnsiTheme="minorHAnsi" w:cstheme="minorHAnsi"/>
          <w:sz w:val="24"/>
        </w:rPr>
      </w:pPr>
      <w:r w:rsidRPr="00856CEF">
        <w:rPr>
          <w:rFonts w:asciiTheme="minorHAnsi" w:hAnsiTheme="minorHAnsi" w:cstheme="minorHAnsi"/>
          <w:sz w:val="24"/>
        </w:rPr>
        <w:t xml:space="preserve">Establish a clear vision that positions SEMH provision as a </w:t>
      </w:r>
      <w:r w:rsidRPr="004E7280">
        <w:rPr>
          <w:rFonts w:asciiTheme="minorHAnsi" w:hAnsiTheme="minorHAnsi" w:cstheme="minorHAnsi"/>
          <w:sz w:val="24"/>
        </w:rPr>
        <w:t>graduated, inclusive pathway,</w:t>
      </w:r>
      <w:r w:rsidRPr="00856CEF">
        <w:rPr>
          <w:rFonts w:asciiTheme="minorHAnsi" w:hAnsiTheme="minorHAnsi" w:cstheme="minorHAnsi"/>
          <w:sz w:val="24"/>
        </w:rPr>
        <w:t xml:space="preserve"> not a static placement</w:t>
      </w:r>
    </w:p>
    <w:p w14:paraId="4F1C094C" w14:textId="77777777" w:rsidR="00856CEF" w:rsidRDefault="003C1624" w:rsidP="00856CEF">
      <w:pPr>
        <w:pStyle w:val="ListParagraph"/>
        <w:numPr>
          <w:ilvl w:val="0"/>
          <w:numId w:val="32"/>
        </w:numPr>
        <w:spacing w:after="160" w:line="259" w:lineRule="auto"/>
        <w:rPr>
          <w:rFonts w:asciiTheme="minorHAnsi" w:hAnsiTheme="minorHAnsi" w:cstheme="minorHAnsi"/>
          <w:sz w:val="24"/>
        </w:rPr>
      </w:pPr>
      <w:r w:rsidRPr="00856CEF">
        <w:rPr>
          <w:rFonts w:asciiTheme="minorHAnsi" w:hAnsiTheme="minorHAnsi" w:cstheme="minorHAnsi"/>
          <w:sz w:val="24"/>
        </w:rPr>
        <w:t>Contribute to whole</w:t>
      </w:r>
      <w:r w:rsidRPr="00856CEF">
        <w:rPr>
          <w:rFonts w:asciiTheme="minorHAnsi" w:hAnsiTheme="minorHAnsi" w:cstheme="minorHAnsi"/>
          <w:sz w:val="24"/>
        </w:rPr>
        <w:noBreakHyphen/>
        <w:t>school inclusion strategy, ensuring alignment between SEMH practice and mainstream systems, language and expectations</w:t>
      </w:r>
    </w:p>
    <w:p w14:paraId="4D942E48" w14:textId="32570308" w:rsidR="003C1624" w:rsidRPr="00856CEF" w:rsidRDefault="003C1624" w:rsidP="00856CEF">
      <w:pPr>
        <w:pStyle w:val="ListParagraph"/>
        <w:numPr>
          <w:ilvl w:val="0"/>
          <w:numId w:val="32"/>
        </w:numPr>
        <w:spacing w:after="160" w:line="259" w:lineRule="auto"/>
        <w:rPr>
          <w:rFonts w:asciiTheme="minorHAnsi" w:hAnsiTheme="minorHAnsi" w:cstheme="minorHAnsi"/>
          <w:sz w:val="24"/>
        </w:rPr>
      </w:pPr>
      <w:r w:rsidRPr="00856CEF">
        <w:rPr>
          <w:rFonts w:asciiTheme="minorHAnsi" w:hAnsiTheme="minorHAnsi" w:cstheme="minorHAnsi"/>
          <w:sz w:val="24"/>
        </w:rPr>
        <w:t>Promote strengths</w:t>
      </w:r>
      <w:r w:rsidRPr="00856CEF">
        <w:rPr>
          <w:rFonts w:asciiTheme="minorHAnsi" w:hAnsiTheme="minorHAnsi" w:cstheme="minorHAnsi"/>
          <w:sz w:val="24"/>
        </w:rPr>
        <w:noBreakHyphen/>
        <w:t>based narratives that celebrate progress, build self</w:t>
      </w:r>
      <w:r w:rsidRPr="00856CEF">
        <w:rPr>
          <w:rFonts w:asciiTheme="minorHAnsi" w:hAnsiTheme="minorHAnsi" w:cstheme="minorHAnsi"/>
          <w:sz w:val="24"/>
        </w:rPr>
        <w:noBreakHyphen/>
        <w:t>esteem and support pupils to develop a sense of belonging within the wider school community</w:t>
      </w:r>
    </w:p>
    <w:p w14:paraId="10B99D70" w14:textId="77777777" w:rsidR="00856CEF" w:rsidRDefault="00856CEF" w:rsidP="003C1624">
      <w:pPr>
        <w:rPr>
          <w:rFonts w:asciiTheme="minorHAnsi" w:hAnsiTheme="minorHAnsi" w:cstheme="minorHAnsi"/>
          <w:b/>
          <w:bCs/>
          <w:sz w:val="24"/>
        </w:rPr>
      </w:pPr>
    </w:p>
    <w:p w14:paraId="5907A167" w14:textId="77777777" w:rsidR="00715764" w:rsidRDefault="00715764" w:rsidP="003C1624">
      <w:pPr>
        <w:rPr>
          <w:rFonts w:asciiTheme="minorHAnsi" w:hAnsiTheme="minorHAnsi" w:cstheme="minorHAnsi"/>
          <w:b/>
          <w:bCs/>
          <w:sz w:val="24"/>
        </w:rPr>
      </w:pPr>
    </w:p>
    <w:p w14:paraId="14AE4FCE" w14:textId="5ACF2D3F" w:rsidR="003C1624" w:rsidRPr="003C1624" w:rsidRDefault="003C1624" w:rsidP="003C1624">
      <w:pPr>
        <w:rPr>
          <w:rFonts w:asciiTheme="minorHAnsi" w:hAnsiTheme="minorHAnsi" w:cstheme="minorHAnsi"/>
          <w:b/>
          <w:bCs/>
          <w:sz w:val="24"/>
        </w:rPr>
      </w:pPr>
      <w:r w:rsidRPr="003C1624">
        <w:rPr>
          <w:rFonts w:asciiTheme="minorHAnsi" w:hAnsiTheme="minorHAnsi" w:cstheme="minorHAnsi"/>
          <w:b/>
          <w:bCs/>
          <w:sz w:val="24"/>
        </w:rPr>
        <w:lastRenderedPageBreak/>
        <w:t>Leadership of SEMH Practice and Provision</w:t>
      </w:r>
    </w:p>
    <w:p w14:paraId="4AFF3C2D" w14:textId="77777777" w:rsidR="00856CEF" w:rsidRPr="004E7280" w:rsidRDefault="003C1624" w:rsidP="00856CEF">
      <w:pPr>
        <w:pStyle w:val="ListParagraph"/>
        <w:numPr>
          <w:ilvl w:val="0"/>
          <w:numId w:val="33"/>
        </w:numPr>
        <w:spacing w:after="160" w:line="259" w:lineRule="auto"/>
        <w:rPr>
          <w:rFonts w:asciiTheme="minorHAnsi" w:hAnsiTheme="minorHAnsi" w:cstheme="minorHAnsi"/>
          <w:sz w:val="24"/>
        </w:rPr>
      </w:pPr>
      <w:r w:rsidRPr="00856CEF">
        <w:rPr>
          <w:rFonts w:asciiTheme="minorHAnsi" w:hAnsiTheme="minorHAnsi" w:cstheme="minorHAnsi"/>
          <w:sz w:val="24"/>
        </w:rPr>
        <w:t xml:space="preserve">Lead the delivery of a </w:t>
      </w:r>
      <w:r w:rsidRPr="004E7280">
        <w:rPr>
          <w:rFonts w:asciiTheme="minorHAnsi" w:hAnsiTheme="minorHAnsi" w:cstheme="minorHAnsi"/>
          <w:sz w:val="24"/>
        </w:rPr>
        <w:t xml:space="preserve">structured </w:t>
      </w:r>
      <w:proofErr w:type="spellStart"/>
      <w:r w:rsidRPr="004E7280">
        <w:rPr>
          <w:rFonts w:asciiTheme="minorHAnsi" w:hAnsiTheme="minorHAnsi" w:cstheme="minorHAnsi"/>
          <w:sz w:val="24"/>
        </w:rPr>
        <w:t>SEMH</w:t>
      </w:r>
      <w:proofErr w:type="spellEnd"/>
      <w:r w:rsidRPr="004E7280">
        <w:rPr>
          <w:rFonts w:asciiTheme="minorHAnsi" w:hAnsiTheme="minorHAnsi" w:cstheme="minorHAnsi"/>
          <w:sz w:val="24"/>
        </w:rPr>
        <w:t xml:space="preserve"> educational </w:t>
      </w:r>
      <w:proofErr w:type="spellStart"/>
      <w:r w:rsidRPr="004E7280">
        <w:rPr>
          <w:rFonts w:asciiTheme="minorHAnsi" w:hAnsiTheme="minorHAnsi" w:cstheme="minorHAnsi"/>
          <w:sz w:val="24"/>
        </w:rPr>
        <w:t>programme</w:t>
      </w:r>
      <w:proofErr w:type="spellEnd"/>
      <w:r w:rsidRPr="004E7280">
        <w:rPr>
          <w:rFonts w:asciiTheme="minorHAnsi" w:hAnsiTheme="minorHAnsi" w:cstheme="minorHAnsi"/>
          <w:sz w:val="24"/>
        </w:rPr>
        <w:t xml:space="preserve"> that integrates nurture, emotional regulation, life skills, social skills, therapeutic input and </w:t>
      </w:r>
      <w:proofErr w:type="spellStart"/>
      <w:r w:rsidRPr="004E7280">
        <w:rPr>
          <w:rFonts w:asciiTheme="minorHAnsi" w:hAnsiTheme="minorHAnsi" w:cstheme="minorHAnsi"/>
          <w:sz w:val="24"/>
        </w:rPr>
        <w:t>personalised</w:t>
      </w:r>
      <w:proofErr w:type="spellEnd"/>
      <w:r w:rsidRPr="004E7280">
        <w:rPr>
          <w:rFonts w:asciiTheme="minorHAnsi" w:hAnsiTheme="minorHAnsi" w:cstheme="minorHAnsi"/>
          <w:sz w:val="24"/>
        </w:rPr>
        <w:t xml:space="preserve"> learning pathways</w:t>
      </w:r>
    </w:p>
    <w:p w14:paraId="1DDFB24D" w14:textId="77777777" w:rsidR="00856CEF" w:rsidRDefault="003C1624" w:rsidP="00856CEF">
      <w:pPr>
        <w:pStyle w:val="ListParagraph"/>
        <w:numPr>
          <w:ilvl w:val="0"/>
          <w:numId w:val="33"/>
        </w:numPr>
        <w:spacing w:after="160" w:line="259" w:lineRule="auto"/>
        <w:rPr>
          <w:rFonts w:asciiTheme="minorHAnsi" w:hAnsiTheme="minorHAnsi" w:cstheme="minorHAnsi"/>
          <w:sz w:val="24"/>
        </w:rPr>
      </w:pPr>
      <w:r w:rsidRPr="004E7280">
        <w:rPr>
          <w:rFonts w:asciiTheme="minorHAnsi" w:hAnsiTheme="minorHAnsi" w:cstheme="minorHAnsi"/>
          <w:sz w:val="24"/>
        </w:rPr>
        <w:t xml:space="preserve">Ensure </w:t>
      </w:r>
      <w:proofErr w:type="spellStart"/>
      <w:r w:rsidRPr="004E7280">
        <w:rPr>
          <w:rFonts w:asciiTheme="minorHAnsi" w:hAnsiTheme="minorHAnsi" w:cstheme="minorHAnsi"/>
          <w:sz w:val="24"/>
        </w:rPr>
        <w:t>behaviour</w:t>
      </w:r>
      <w:proofErr w:type="spellEnd"/>
      <w:r w:rsidRPr="004E7280">
        <w:rPr>
          <w:rFonts w:asciiTheme="minorHAnsi" w:hAnsiTheme="minorHAnsi" w:cstheme="minorHAnsi"/>
          <w:sz w:val="24"/>
        </w:rPr>
        <w:t xml:space="preserve"> support is relational rather than punitive, </w:t>
      </w:r>
      <w:proofErr w:type="spellStart"/>
      <w:r w:rsidRPr="004E7280">
        <w:rPr>
          <w:rFonts w:asciiTheme="minorHAnsi" w:hAnsiTheme="minorHAnsi" w:cstheme="minorHAnsi"/>
          <w:sz w:val="24"/>
        </w:rPr>
        <w:t>recognising</w:t>
      </w:r>
      <w:proofErr w:type="spellEnd"/>
      <w:r w:rsidRPr="00856CEF">
        <w:rPr>
          <w:rFonts w:asciiTheme="minorHAnsi" w:hAnsiTheme="minorHAnsi" w:cstheme="minorHAnsi"/>
          <w:sz w:val="24"/>
        </w:rPr>
        <w:t xml:space="preserve"> that all </w:t>
      </w:r>
      <w:proofErr w:type="spellStart"/>
      <w:r w:rsidRPr="00856CEF">
        <w:rPr>
          <w:rFonts w:asciiTheme="minorHAnsi" w:hAnsiTheme="minorHAnsi" w:cstheme="minorHAnsi"/>
          <w:sz w:val="24"/>
        </w:rPr>
        <w:t>behaviour</w:t>
      </w:r>
      <w:proofErr w:type="spellEnd"/>
      <w:r w:rsidRPr="00856CEF">
        <w:rPr>
          <w:rFonts w:asciiTheme="minorHAnsi" w:hAnsiTheme="minorHAnsi" w:cstheme="minorHAnsi"/>
          <w:sz w:val="24"/>
        </w:rPr>
        <w:t xml:space="preserve"> is communication and </w:t>
      </w:r>
      <w:proofErr w:type="spellStart"/>
      <w:r w:rsidRPr="00856CEF">
        <w:rPr>
          <w:rFonts w:asciiTheme="minorHAnsi" w:hAnsiTheme="minorHAnsi" w:cstheme="minorHAnsi"/>
          <w:sz w:val="24"/>
        </w:rPr>
        <w:t>prioritising</w:t>
      </w:r>
      <w:proofErr w:type="spellEnd"/>
      <w:r w:rsidRPr="00856CEF">
        <w:rPr>
          <w:rFonts w:asciiTheme="minorHAnsi" w:hAnsiTheme="minorHAnsi" w:cstheme="minorHAnsi"/>
          <w:sz w:val="24"/>
        </w:rPr>
        <w:t xml:space="preserve"> co</w:t>
      </w:r>
      <w:r w:rsidRPr="00856CEF">
        <w:rPr>
          <w:rFonts w:asciiTheme="minorHAnsi" w:hAnsiTheme="minorHAnsi" w:cstheme="minorHAnsi"/>
          <w:sz w:val="24"/>
        </w:rPr>
        <w:noBreakHyphen/>
        <w:t xml:space="preserve">regulation, developing </w:t>
      </w:r>
      <w:proofErr w:type="spellStart"/>
      <w:r w:rsidRPr="00856CEF">
        <w:rPr>
          <w:rFonts w:asciiTheme="minorHAnsi" w:hAnsiTheme="minorHAnsi" w:cstheme="minorHAnsi"/>
          <w:sz w:val="24"/>
        </w:rPr>
        <w:t>behaviours</w:t>
      </w:r>
      <w:proofErr w:type="spellEnd"/>
      <w:r w:rsidRPr="00856CEF">
        <w:rPr>
          <w:rFonts w:asciiTheme="minorHAnsi" w:hAnsiTheme="minorHAnsi" w:cstheme="minorHAnsi"/>
          <w:sz w:val="24"/>
        </w:rPr>
        <w:t xml:space="preserve"> for learning, reflection and repair</w:t>
      </w:r>
    </w:p>
    <w:p w14:paraId="74146127" w14:textId="77777777" w:rsidR="00856CEF" w:rsidRDefault="003C1624" w:rsidP="00856CEF">
      <w:pPr>
        <w:pStyle w:val="ListParagraph"/>
        <w:numPr>
          <w:ilvl w:val="0"/>
          <w:numId w:val="33"/>
        </w:numPr>
        <w:spacing w:after="160" w:line="259" w:lineRule="auto"/>
        <w:rPr>
          <w:rFonts w:asciiTheme="minorHAnsi" w:hAnsiTheme="minorHAnsi" w:cstheme="minorHAnsi"/>
          <w:sz w:val="24"/>
        </w:rPr>
      </w:pPr>
      <w:r w:rsidRPr="00856CEF">
        <w:rPr>
          <w:rFonts w:asciiTheme="minorHAnsi" w:hAnsiTheme="minorHAnsi" w:cstheme="minorHAnsi"/>
          <w:sz w:val="24"/>
        </w:rPr>
        <w:t>Oversee the use of SEMH</w:t>
      </w:r>
      <w:r w:rsidRPr="00856CEF">
        <w:rPr>
          <w:rFonts w:asciiTheme="minorHAnsi" w:hAnsiTheme="minorHAnsi" w:cstheme="minorHAnsi"/>
          <w:sz w:val="24"/>
        </w:rPr>
        <w:noBreakHyphen/>
        <w:t>specific assessment tools (e.g. Boxall Profile, engagement models, pupil self</w:t>
      </w:r>
      <w:r w:rsidRPr="00856CEF">
        <w:rPr>
          <w:rFonts w:asciiTheme="minorHAnsi" w:hAnsiTheme="minorHAnsi" w:cstheme="minorHAnsi"/>
          <w:sz w:val="24"/>
        </w:rPr>
        <w:noBreakHyphen/>
        <w:t>assessment) to inform planning, teaching and review</w:t>
      </w:r>
    </w:p>
    <w:p w14:paraId="5782D175" w14:textId="77777777" w:rsidR="00856CEF" w:rsidRDefault="003C1624" w:rsidP="00856CEF">
      <w:pPr>
        <w:pStyle w:val="ListParagraph"/>
        <w:numPr>
          <w:ilvl w:val="0"/>
          <w:numId w:val="33"/>
        </w:numPr>
        <w:spacing w:after="160" w:line="259" w:lineRule="auto"/>
        <w:rPr>
          <w:rFonts w:asciiTheme="minorHAnsi" w:hAnsiTheme="minorHAnsi" w:cstheme="minorHAnsi"/>
          <w:sz w:val="24"/>
        </w:rPr>
      </w:pPr>
      <w:r w:rsidRPr="00856CEF">
        <w:rPr>
          <w:rFonts w:asciiTheme="minorHAnsi" w:hAnsiTheme="minorHAnsi" w:cstheme="minorHAnsi"/>
          <w:sz w:val="24"/>
        </w:rPr>
        <w:t>Ensure high expectations for learning and personal development are maintained for all pupils, underpinned by an inclusive and aspirational curriculum that prepares them for education and the wider world</w:t>
      </w:r>
    </w:p>
    <w:p w14:paraId="7C0A2747" w14:textId="67D7A932" w:rsidR="003C1624" w:rsidRPr="00856CEF" w:rsidRDefault="003C1624" w:rsidP="00856CEF">
      <w:pPr>
        <w:pStyle w:val="ListParagraph"/>
        <w:numPr>
          <w:ilvl w:val="0"/>
          <w:numId w:val="33"/>
        </w:numPr>
        <w:spacing w:after="160" w:line="259" w:lineRule="auto"/>
        <w:rPr>
          <w:rFonts w:asciiTheme="minorHAnsi" w:hAnsiTheme="minorHAnsi" w:cstheme="minorHAnsi"/>
          <w:sz w:val="24"/>
        </w:rPr>
      </w:pPr>
      <w:r w:rsidRPr="00856CEF">
        <w:rPr>
          <w:rFonts w:asciiTheme="minorHAnsi" w:hAnsiTheme="minorHAnsi" w:cstheme="minorHAnsi"/>
          <w:sz w:val="24"/>
        </w:rPr>
        <w:t xml:space="preserve">Lead on SEND and other relevant legislative processes for pupils within the Inclusion Base (e.g. EHCP consultations, annual reviews, tribunals, </w:t>
      </w:r>
      <w:proofErr w:type="spellStart"/>
      <w:r w:rsidRPr="00856CEF">
        <w:rPr>
          <w:rFonts w:asciiTheme="minorHAnsi" w:hAnsiTheme="minorHAnsi" w:cstheme="minorHAnsi"/>
          <w:sz w:val="24"/>
        </w:rPr>
        <w:t>CiN</w:t>
      </w:r>
      <w:proofErr w:type="spellEnd"/>
      <w:r w:rsidRPr="00856CEF">
        <w:rPr>
          <w:rFonts w:asciiTheme="minorHAnsi" w:hAnsiTheme="minorHAnsi" w:cstheme="minorHAnsi"/>
          <w:sz w:val="24"/>
        </w:rPr>
        <w:t>/ CPP, individual support plans etc.)</w:t>
      </w:r>
    </w:p>
    <w:p w14:paraId="1987F89A" w14:textId="77777777" w:rsidR="003C1624" w:rsidRPr="003C1624" w:rsidRDefault="003C1624" w:rsidP="003C1624">
      <w:pPr>
        <w:rPr>
          <w:rFonts w:asciiTheme="minorHAnsi" w:hAnsiTheme="minorHAnsi" w:cstheme="minorHAnsi"/>
          <w:b/>
          <w:bCs/>
          <w:sz w:val="24"/>
        </w:rPr>
      </w:pPr>
      <w:r w:rsidRPr="003C1624">
        <w:rPr>
          <w:rFonts w:asciiTheme="minorHAnsi" w:hAnsiTheme="minorHAnsi" w:cstheme="minorHAnsi"/>
          <w:b/>
          <w:bCs/>
          <w:sz w:val="24"/>
        </w:rPr>
        <w:t>Curriculum, Pedagogy and Assessment</w:t>
      </w:r>
    </w:p>
    <w:p w14:paraId="12F8BF90" w14:textId="77777777" w:rsidR="00856CEF" w:rsidRPr="004E7280" w:rsidRDefault="003C1624" w:rsidP="00856CEF">
      <w:pPr>
        <w:pStyle w:val="ListParagraph"/>
        <w:numPr>
          <w:ilvl w:val="0"/>
          <w:numId w:val="34"/>
        </w:numPr>
        <w:spacing w:after="160" w:line="259" w:lineRule="auto"/>
        <w:rPr>
          <w:rFonts w:asciiTheme="minorHAnsi" w:hAnsiTheme="minorHAnsi" w:cstheme="minorHAnsi"/>
          <w:sz w:val="24"/>
        </w:rPr>
      </w:pPr>
      <w:r w:rsidRPr="00856CEF">
        <w:rPr>
          <w:rFonts w:asciiTheme="minorHAnsi" w:hAnsiTheme="minorHAnsi" w:cstheme="minorHAnsi"/>
          <w:sz w:val="24"/>
        </w:rPr>
        <w:t xml:space="preserve">Ensure pedagogy within the SEMH base is </w:t>
      </w:r>
      <w:r w:rsidRPr="004E7280">
        <w:rPr>
          <w:rFonts w:asciiTheme="minorHAnsi" w:hAnsiTheme="minorHAnsi" w:cstheme="minorHAnsi"/>
          <w:sz w:val="24"/>
        </w:rPr>
        <w:t>therapeutic, attachment</w:t>
      </w:r>
      <w:r w:rsidRPr="004E7280">
        <w:rPr>
          <w:rFonts w:asciiTheme="minorHAnsi" w:hAnsiTheme="minorHAnsi" w:cstheme="minorHAnsi"/>
          <w:sz w:val="24"/>
        </w:rPr>
        <w:noBreakHyphen/>
        <w:t>aware, trauma</w:t>
      </w:r>
      <w:r w:rsidRPr="004E7280">
        <w:rPr>
          <w:rFonts w:asciiTheme="minorHAnsi" w:hAnsiTheme="minorHAnsi" w:cstheme="minorHAnsi"/>
          <w:sz w:val="24"/>
        </w:rPr>
        <w:noBreakHyphen/>
        <w:t>informed and developmentally responsive</w:t>
      </w:r>
    </w:p>
    <w:p w14:paraId="3C942300" w14:textId="1375382D" w:rsidR="003C1624" w:rsidRPr="00856CEF" w:rsidRDefault="003C1624" w:rsidP="00856CEF">
      <w:pPr>
        <w:pStyle w:val="ListParagraph"/>
        <w:numPr>
          <w:ilvl w:val="0"/>
          <w:numId w:val="34"/>
        </w:numPr>
        <w:spacing w:after="160" w:line="259" w:lineRule="auto"/>
        <w:rPr>
          <w:rFonts w:asciiTheme="minorHAnsi" w:hAnsiTheme="minorHAnsi" w:cstheme="minorHAnsi"/>
          <w:sz w:val="24"/>
        </w:rPr>
      </w:pPr>
      <w:r w:rsidRPr="00856CEF">
        <w:rPr>
          <w:rFonts w:asciiTheme="minorHAnsi" w:hAnsiTheme="minorHAnsi" w:cstheme="minorHAnsi"/>
          <w:sz w:val="24"/>
        </w:rPr>
        <w:t xml:space="preserve">Lead the development of a curriculum that: </w:t>
      </w:r>
    </w:p>
    <w:p w14:paraId="55F11BB9" w14:textId="77777777" w:rsidR="00856CEF" w:rsidRDefault="003C1624" w:rsidP="00856CEF">
      <w:pPr>
        <w:numPr>
          <w:ilvl w:val="0"/>
          <w:numId w:val="23"/>
        </w:numPr>
        <w:spacing w:after="160" w:line="259" w:lineRule="auto"/>
        <w:rPr>
          <w:rFonts w:asciiTheme="minorHAnsi" w:hAnsiTheme="minorHAnsi" w:cstheme="minorHAnsi"/>
          <w:sz w:val="24"/>
        </w:rPr>
      </w:pPr>
      <w:r w:rsidRPr="003C1624">
        <w:rPr>
          <w:rFonts w:asciiTheme="minorHAnsi" w:hAnsiTheme="minorHAnsi" w:cstheme="minorHAnsi"/>
          <w:sz w:val="24"/>
        </w:rPr>
        <w:t>addresses gaps in developmental history</w:t>
      </w:r>
    </w:p>
    <w:p w14:paraId="63902A21" w14:textId="653C50B5" w:rsidR="003C1624" w:rsidRPr="00856CEF" w:rsidRDefault="003C1624" w:rsidP="00856CEF">
      <w:pPr>
        <w:numPr>
          <w:ilvl w:val="0"/>
          <w:numId w:val="23"/>
        </w:numPr>
        <w:spacing w:after="160" w:line="259" w:lineRule="auto"/>
        <w:rPr>
          <w:rFonts w:asciiTheme="minorHAnsi" w:hAnsiTheme="minorHAnsi" w:cstheme="minorHAnsi"/>
          <w:sz w:val="24"/>
        </w:rPr>
      </w:pPr>
      <w:r w:rsidRPr="00856CEF">
        <w:rPr>
          <w:rFonts w:asciiTheme="minorHAnsi" w:hAnsiTheme="minorHAnsi" w:cstheme="minorHAnsi"/>
          <w:sz w:val="24"/>
        </w:rPr>
        <w:t xml:space="preserve">is inclusive by design for pupil with </w:t>
      </w:r>
      <w:proofErr w:type="spellStart"/>
      <w:r w:rsidRPr="00856CEF">
        <w:rPr>
          <w:rFonts w:asciiTheme="minorHAnsi" w:hAnsiTheme="minorHAnsi" w:cstheme="minorHAnsi"/>
          <w:sz w:val="24"/>
        </w:rPr>
        <w:t>SEMH</w:t>
      </w:r>
      <w:proofErr w:type="spellEnd"/>
      <w:r w:rsidRPr="00856CEF">
        <w:rPr>
          <w:rFonts w:asciiTheme="minorHAnsi" w:hAnsiTheme="minorHAnsi" w:cstheme="minorHAnsi"/>
          <w:sz w:val="24"/>
        </w:rPr>
        <w:t xml:space="preserve"> difficulties </w:t>
      </w:r>
      <w:proofErr w:type="spellStart"/>
      <w:r w:rsidRPr="00856CEF">
        <w:rPr>
          <w:rFonts w:asciiTheme="minorHAnsi" w:hAnsiTheme="minorHAnsi" w:cstheme="minorHAnsi"/>
          <w:sz w:val="24"/>
        </w:rPr>
        <w:t>emphasising</w:t>
      </w:r>
      <w:proofErr w:type="spellEnd"/>
      <w:r w:rsidRPr="00856CEF">
        <w:rPr>
          <w:rFonts w:asciiTheme="minorHAnsi" w:hAnsiTheme="minorHAnsi" w:cstheme="minorHAnsi"/>
          <w:sz w:val="24"/>
        </w:rPr>
        <w:t xml:space="preserve"> creativity and interest-based learning</w:t>
      </w:r>
    </w:p>
    <w:p w14:paraId="2CAD0D74" w14:textId="77777777" w:rsidR="003C1624" w:rsidRPr="003C1624" w:rsidRDefault="003C1624" w:rsidP="003C1624">
      <w:pPr>
        <w:numPr>
          <w:ilvl w:val="1"/>
          <w:numId w:val="23"/>
        </w:numPr>
        <w:spacing w:after="160" w:line="259" w:lineRule="auto"/>
        <w:rPr>
          <w:rFonts w:asciiTheme="minorHAnsi" w:hAnsiTheme="minorHAnsi" w:cstheme="minorHAnsi"/>
          <w:sz w:val="24"/>
        </w:rPr>
      </w:pPr>
      <w:r w:rsidRPr="003C1624">
        <w:rPr>
          <w:rFonts w:asciiTheme="minorHAnsi" w:hAnsiTheme="minorHAnsi" w:cstheme="minorHAnsi"/>
          <w:sz w:val="24"/>
        </w:rPr>
        <w:t>builds emotional regulation, social and communication skills</w:t>
      </w:r>
    </w:p>
    <w:p w14:paraId="05E9F057" w14:textId="77777777" w:rsidR="003C1624" w:rsidRPr="003C1624" w:rsidRDefault="003C1624" w:rsidP="003C1624">
      <w:pPr>
        <w:numPr>
          <w:ilvl w:val="1"/>
          <w:numId w:val="23"/>
        </w:numPr>
        <w:spacing w:after="160" w:line="259" w:lineRule="auto"/>
        <w:rPr>
          <w:rFonts w:asciiTheme="minorHAnsi" w:hAnsiTheme="minorHAnsi" w:cstheme="minorHAnsi"/>
          <w:sz w:val="24"/>
        </w:rPr>
      </w:pPr>
      <w:r w:rsidRPr="003C1624">
        <w:rPr>
          <w:rFonts w:asciiTheme="minorHAnsi" w:hAnsiTheme="minorHAnsi" w:cstheme="minorHAnsi"/>
          <w:sz w:val="24"/>
        </w:rPr>
        <w:t xml:space="preserve">develops a motivation for learning </w:t>
      </w:r>
    </w:p>
    <w:p w14:paraId="7AB5DADF" w14:textId="2743BA96" w:rsidR="003C1624" w:rsidRPr="003C1624" w:rsidRDefault="003C1624" w:rsidP="003C1624">
      <w:pPr>
        <w:numPr>
          <w:ilvl w:val="1"/>
          <w:numId w:val="23"/>
        </w:numPr>
        <w:spacing w:after="160" w:line="259" w:lineRule="auto"/>
        <w:rPr>
          <w:rFonts w:asciiTheme="minorHAnsi" w:hAnsiTheme="minorHAnsi" w:cstheme="minorHAnsi"/>
          <w:sz w:val="24"/>
        </w:rPr>
      </w:pPr>
      <w:r w:rsidRPr="003C1624">
        <w:rPr>
          <w:rFonts w:asciiTheme="minorHAnsi" w:hAnsiTheme="minorHAnsi" w:cstheme="minorHAnsi"/>
          <w:sz w:val="24"/>
        </w:rPr>
        <w:t>supports identity, confidence and life skills alongside academic learning</w:t>
      </w:r>
    </w:p>
    <w:p w14:paraId="2D9A8FBA" w14:textId="4D6DB901" w:rsidR="003C1624" w:rsidRPr="003C1624" w:rsidRDefault="003C1624" w:rsidP="003C1624">
      <w:pPr>
        <w:numPr>
          <w:ilvl w:val="0"/>
          <w:numId w:val="23"/>
        </w:numPr>
        <w:spacing w:after="160" w:line="259" w:lineRule="auto"/>
        <w:rPr>
          <w:rFonts w:asciiTheme="minorHAnsi" w:hAnsiTheme="minorHAnsi" w:cstheme="minorHAnsi"/>
          <w:sz w:val="24"/>
        </w:rPr>
      </w:pPr>
      <w:r w:rsidRPr="003C1624">
        <w:rPr>
          <w:rFonts w:asciiTheme="minorHAnsi" w:hAnsiTheme="minorHAnsi" w:cstheme="minorHAnsi"/>
          <w:sz w:val="24"/>
        </w:rPr>
        <w:t xml:space="preserve">Oversee a </w:t>
      </w:r>
      <w:r w:rsidRPr="004E7280">
        <w:rPr>
          <w:rFonts w:asciiTheme="minorHAnsi" w:hAnsiTheme="minorHAnsi" w:cstheme="minorHAnsi"/>
          <w:sz w:val="24"/>
        </w:rPr>
        <w:t>bespoke assessment framework</w:t>
      </w:r>
      <w:r w:rsidRPr="003C1624">
        <w:rPr>
          <w:rFonts w:asciiTheme="minorHAnsi" w:hAnsiTheme="minorHAnsi" w:cstheme="minorHAnsi"/>
          <w:sz w:val="24"/>
        </w:rPr>
        <w:t xml:space="preserve"> that aligns with whole</w:t>
      </w:r>
      <w:r w:rsidRPr="003C1624">
        <w:rPr>
          <w:rFonts w:asciiTheme="minorHAnsi" w:hAnsiTheme="minorHAnsi" w:cstheme="minorHAnsi"/>
          <w:sz w:val="24"/>
        </w:rPr>
        <w:noBreakHyphen/>
        <w:t xml:space="preserve">school systems while </w:t>
      </w:r>
      <w:proofErr w:type="spellStart"/>
      <w:r w:rsidRPr="003C1624">
        <w:rPr>
          <w:rFonts w:asciiTheme="minorHAnsi" w:hAnsiTheme="minorHAnsi" w:cstheme="minorHAnsi"/>
          <w:sz w:val="24"/>
        </w:rPr>
        <w:t>recognising</w:t>
      </w:r>
      <w:proofErr w:type="spellEnd"/>
      <w:r w:rsidRPr="003C1624">
        <w:rPr>
          <w:rFonts w:asciiTheme="minorHAnsi" w:hAnsiTheme="minorHAnsi" w:cstheme="minorHAnsi"/>
          <w:sz w:val="24"/>
        </w:rPr>
        <w:t xml:space="preserve"> varied starting points, interrupted schooling and differing engagement levels</w:t>
      </w:r>
    </w:p>
    <w:p w14:paraId="1FD5039C" w14:textId="2E60F665" w:rsidR="003C1624" w:rsidRPr="003C1624" w:rsidRDefault="003C1624" w:rsidP="003C1624">
      <w:pPr>
        <w:numPr>
          <w:ilvl w:val="0"/>
          <w:numId w:val="23"/>
        </w:numPr>
        <w:spacing w:after="160" w:line="259" w:lineRule="auto"/>
        <w:rPr>
          <w:rFonts w:asciiTheme="minorHAnsi" w:hAnsiTheme="minorHAnsi" w:cstheme="minorHAnsi"/>
          <w:sz w:val="24"/>
        </w:rPr>
      </w:pPr>
      <w:r w:rsidRPr="003C1624">
        <w:rPr>
          <w:rFonts w:asciiTheme="minorHAnsi" w:hAnsiTheme="minorHAnsi" w:cstheme="minorHAnsi"/>
          <w:sz w:val="24"/>
        </w:rPr>
        <w:t xml:space="preserve">Ensure assessment and review processes remain </w:t>
      </w:r>
      <w:r w:rsidRPr="004E7280">
        <w:rPr>
          <w:rFonts w:asciiTheme="minorHAnsi" w:hAnsiTheme="minorHAnsi" w:cstheme="minorHAnsi"/>
          <w:sz w:val="24"/>
        </w:rPr>
        <w:t>strengths</w:t>
      </w:r>
      <w:r w:rsidRPr="004E7280">
        <w:rPr>
          <w:rFonts w:asciiTheme="minorHAnsi" w:hAnsiTheme="minorHAnsi" w:cstheme="minorHAnsi"/>
          <w:sz w:val="24"/>
        </w:rPr>
        <w:noBreakHyphen/>
        <w:t>based,</w:t>
      </w:r>
      <w:r w:rsidRPr="003C1624">
        <w:rPr>
          <w:rFonts w:asciiTheme="minorHAnsi" w:hAnsiTheme="minorHAnsi" w:cstheme="minorHAnsi"/>
          <w:sz w:val="24"/>
        </w:rPr>
        <w:t xml:space="preserve"> celebrating progress in ways that are meaningful to each pupil</w:t>
      </w:r>
    </w:p>
    <w:p w14:paraId="49F84B11" w14:textId="77777777" w:rsidR="003C1624" w:rsidRPr="003C1624" w:rsidRDefault="003C1624" w:rsidP="003C1624">
      <w:pPr>
        <w:rPr>
          <w:rFonts w:asciiTheme="minorHAnsi" w:hAnsiTheme="minorHAnsi" w:cstheme="minorHAnsi"/>
          <w:b/>
          <w:bCs/>
          <w:sz w:val="24"/>
        </w:rPr>
      </w:pPr>
      <w:r w:rsidRPr="003C1624">
        <w:rPr>
          <w:rFonts w:asciiTheme="minorHAnsi" w:hAnsiTheme="minorHAnsi" w:cstheme="minorHAnsi"/>
          <w:b/>
          <w:bCs/>
          <w:sz w:val="24"/>
        </w:rPr>
        <w:t>Integration, Reintegration and Pathways</w:t>
      </w:r>
    </w:p>
    <w:p w14:paraId="1A3C139F" w14:textId="77777777" w:rsidR="00856CEF" w:rsidRDefault="003C1624" w:rsidP="00856CEF">
      <w:pPr>
        <w:pStyle w:val="ListParagraph"/>
        <w:numPr>
          <w:ilvl w:val="0"/>
          <w:numId w:val="35"/>
        </w:numPr>
        <w:spacing w:after="160" w:line="259" w:lineRule="auto"/>
        <w:rPr>
          <w:rFonts w:asciiTheme="minorHAnsi" w:hAnsiTheme="minorHAnsi" w:cstheme="minorHAnsi"/>
          <w:sz w:val="24"/>
        </w:rPr>
      </w:pPr>
      <w:r w:rsidRPr="00856CEF">
        <w:rPr>
          <w:rFonts w:asciiTheme="minorHAnsi" w:hAnsiTheme="minorHAnsi" w:cstheme="minorHAnsi"/>
          <w:sz w:val="24"/>
        </w:rPr>
        <w:t xml:space="preserve">Lead the planning and delivery of </w:t>
      </w:r>
      <w:r w:rsidRPr="004E7280">
        <w:rPr>
          <w:rFonts w:asciiTheme="minorHAnsi" w:hAnsiTheme="minorHAnsi" w:cstheme="minorHAnsi"/>
          <w:sz w:val="24"/>
        </w:rPr>
        <w:t>graduated integration and reintegration pathways,</w:t>
      </w:r>
      <w:r w:rsidRPr="00856CEF">
        <w:rPr>
          <w:rFonts w:asciiTheme="minorHAnsi" w:hAnsiTheme="minorHAnsi" w:cstheme="minorHAnsi"/>
          <w:sz w:val="24"/>
        </w:rPr>
        <w:t xml:space="preserve"> with clear expectations linked to individual need and readiness</w:t>
      </w:r>
    </w:p>
    <w:p w14:paraId="120FB123" w14:textId="57FCD9CB" w:rsidR="003C1624" w:rsidRPr="00856CEF" w:rsidRDefault="003C1624" w:rsidP="00856CEF">
      <w:pPr>
        <w:pStyle w:val="ListParagraph"/>
        <w:numPr>
          <w:ilvl w:val="0"/>
          <w:numId w:val="35"/>
        </w:numPr>
        <w:spacing w:after="160" w:line="259" w:lineRule="auto"/>
        <w:rPr>
          <w:rFonts w:asciiTheme="minorHAnsi" w:hAnsiTheme="minorHAnsi" w:cstheme="minorHAnsi"/>
          <w:sz w:val="24"/>
        </w:rPr>
      </w:pPr>
      <w:r w:rsidRPr="00856CEF">
        <w:rPr>
          <w:rFonts w:asciiTheme="minorHAnsi" w:hAnsiTheme="minorHAnsi" w:cstheme="minorHAnsi"/>
          <w:sz w:val="24"/>
        </w:rPr>
        <w:t xml:space="preserve">Oversee flexible models of placement, including: </w:t>
      </w:r>
    </w:p>
    <w:p w14:paraId="7F0B39B8" w14:textId="77777777" w:rsidR="003C1624" w:rsidRPr="003C1624" w:rsidRDefault="003C1624" w:rsidP="003C1624">
      <w:pPr>
        <w:numPr>
          <w:ilvl w:val="1"/>
          <w:numId w:val="24"/>
        </w:numPr>
        <w:spacing w:after="160" w:line="259" w:lineRule="auto"/>
        <w:rPr>
          <w:rFonts w:asciiTheme="minorHAnsi" w:hAnsiTheme="minorHAnsi" w:cstheme="minorHAnsi"/>
          <w:sz w:val="24"/>
        </w:rPr>
      </w:pPr>
      <w:r w:rsidRPr="003C1624">
        <w:rPr>
          <w:rFonts w:asciiTheme="minorHAnsi" w:hAnsiTheme="minorHAnsi" w:cstheme="minorHAnsi"/>
          <w:sz w:val="24"/>
        </w:rPr>
        <w:t>higher integration pathways (mainstream</w:t>
      </w:r>
      <w:r w:rsidRPr="003C1624">
        <w:rPr>
          <w:rFonts w:asciiTheme="minorHAnsi" w:hAnsiTheme="minorHAnsi" w:cstheme="minorHAnsi"/>
          <w:sz w:val="24"/>
        </w:rPr>
        <w:noBreakHyphen/>
        <w:t>focused with targeted SEMH support)</w:t>
      </w:r>
    </w:p>
    <w:p w14:paraId="6CB235E9" w14:textId="5238381C" w:rsidR="003C1624" w:rsidRPr="003C1624" w:rsidRDefault="003C1624" w:rsidP="003C1624">
      <w:pPr>
        <w:numPr>
          <w:ilvl w:val="1"/>
          <w:numId w:val="24"/>
        </w:numPr>
        <w:spacing w:after="160" w:line="259" w:lineRule="auto"/>
        <w:rPr>
          <w:rFonts w:asciiTheme="minorHAnsi" w:hAnsiTheme="minorHAnsi" w:cstheme="minorHAnsi"/>
          <w:sz w:val="24"/>
        </w:rPr>
      </w:pPr>
      <w:r w:rsidRPr="003C1624">
        <w:rPr>
          <w:rFonts w:asciiTheme="minorHAnsi" w:hAnsiTheme="minorHAnsi" w:cstheme="minorHAnsi"/>
          <w:sz w:val="24"/>
        </w:rPr>
        <w:t>lower integration pathways (nurture</w:t>
      </w:r>
      <w:r w:rsidRPr="003C1624">
        <w:rPr>
          <w:rFonts w:asciiTheme="minorHAnsi" w:hAnsiTheme="minorHAnsi" w:cstheme="minorHAnsi"/>
          <w:sz w:val="24"/>
        </w:rPr>
        <w:noBreakHyphen/>
        <w:t>heavy, developmentally focused provision)</w:t>
      </w:r>
    </w:p>
    <w:p w14:paraId="75C22A55" w14:textId="77777777" w:rsidR="00856CEF" w:rsidRDefault="003C1624" w:rsidP="00856CEF">
      <w:pPr>
        <w:pStyle w:val="ListParagraph"/>
        <w:numPr>
          <w:ilvl w:val="0"/>
          <w:numId w:val="36"/>
        </w:numPr>
        <w:spacing w:after="160" w:line="259" w:lineRule="auto"/>
        <w:rPr>
          <w:rFonts w:asciiTheme="minorHAnsi" w:hAnsiTheme="minorHAnsi" w:cstheme="minorHAnsi"/>
          <w:sz w:val="24"/>
        </w:rPr>
      </w:pPr>
      <w:r w:rsidRPr="00856CEF">
        <w:rPr>
          <w:rFonts w:asciiTheme="minorHAnsi" w:hAnsiTheme="minorHAnsi" w:cstheme="minorHAnsi"/>
          <w:sz w:val="24"/>
        </w:rPr>
        <w:t>Work collaboratively with mainstream staff to build confidence, consistency and shared ownership of pupils’ success</w:t>
      </w:r>
    </w:p>
    <w:p w14:paraId="0B66C0B4" w14:textId="35E38DC2" w:rsidR="003C1624" w:rsidRPr="00856CEF" w:rsidRDefault="003C1624" w:rsidP="00856CEF">
      <w:pPr>
        <w:pStyle w:val="ListParagraph"/>
        <w:numPr>
          <w:ilvl w:val="0"/>
          <w:numId w:val="36"/>
        </w:numPr>
        <w:spacing w:after="160" w:line="259" w:lineRule="auto"/>
        <w:rPr>
          <w:rFonts w:asciiTheme="minorHAnsi" w:hAnsiTheme="minorHAnsi" w:cstheme="minorHAnsi"/>
          <w:sz w:val="24"/>
        </w:rPr>
      </w:pPr>
      <w:r w:rsidRPr="00856CEF">
        <w:rPr>
          <w:rFonts w:asciiTheme="minorHAnsi" w:hAnsiTheme="minorHAnsi" w:cstheme="minorHAnsi"/>
          <w:sz w:val="24"/>
        </w:rPr>
        <w:t>Ensure transitions into, within and out of the SEMH base are carefully planned, relationally supported and responsive to pupil history and need</w:t>
      </w:r>
    </w:p>
    <w:p w14:paraId="17898FA4" w14:textId="77777777" w:rsidR="003C1624" w:rsidRPr="003C1624" w:rsidRDefault="003C1624" w:rsidP="003C1624">
      <w:pPr>
        <w:spacing w:after="160" w:line="259" w:lineRule="auto"/>
        <w:ind w:left="720"/>
        <w:rPr>
          <w:rFonts w:asciiTheme="minorHAnsi" w:hAnsiTheme="minorHAnsi" w:cstheme="minorHAnsi"/>
          <w:sz w:val="24"/>
        </w:rPr>
      </w:pPr>
    </w:p>
    <w:p w14:paraId="7FFB7C86" w14:textId="77777777" w:rsidR="003C1624" w:rsidRPr="003C1624" w:rsidRDefault="003C1624" w:rsidP="003C1624">
      <w:pPr>
        <w:rPr>
          <w:rFonts w:asciiTheme="minorHAnsi" w:hAnsiTheme="minorHAnsi" w:cstheme="minorHAnsi"/>
          <w:b/>
          <w:bCs/>
          <w:sz w:val="24"/>
        </w:rPr>
      </w:pPr>
      <w:r w:rsidRPr="003C1624">
        <w:rPr>
          <w:rFonts w:asciiTheme="minorHAnsi" w:hAnsiTheme="minorHAnsi" w:cstheme="minorHAnsi"/>
          <w:b/>
          <w:bCs/>
          <w:sz w:val="24"/>
        </w:rPr>
        <w:lastRenderedPageBreak/>
        <w:t>Staff Leadership, Recruitment and Development</w:t>
      </w:r>
    </w:p>
    <w:p w14:paraId="40FF508E" w14:textId="77777777" w:rsidR="00856CEF" w:rsidRPr="004E7280" w:rsidRDefault="003C1624" w:rsidP="00856CEF">
      <w:pPr>
        <w:pStyle w:val="ListParagraph"/>
        <w:numPr>
          <w:ilvl w:val="0"/>
          <w:numId w:val="37"/>
        </w:numPr>
        <w:spacing w:after="160" w:line="259" w:lineRule="auto"/>
        <w:rPr>
          <w:rFonts w:asciiTheme="minorHAnsi" w:hAnsiTheme="minorHAnsi" w:cstheme="minorHAnsi"/>
          <w:sz w:val="24"/>
        </w:rPr>
      </w:pPr>
      <w:r w:rsidRPr="00856CEF">
        <w:rPr>
          <w:rFonts w:asciiTheme="minorHAnsi" w:hAnsiTheme="minorHAnsi" w:cstheme="minorHAnsi"/>
          <w:sz w:val="24"/>
        </w:rPr>
        <w:t xml:space="preserve">Lead the recruitment, induction and development of SEMH base staff, ensuring appointments </w:t>
      </w:r>
      <w:proofErr w:type="spellStart"/>
      <w:r w:rsidRPr="00856CEF">
        <w:rPr>
          <w:rFonts w:asciiTheme="minorHAnsi" w:hAnsiTheme="minorHAnsi" w:cstheme="minorHAnsi"/>
          <w:sz w:val="24"/>
        </w:rPr>
        <w:t>prioritise</w:t>
      </w:r>
      <w:proofErr w:type="spellEnd"/>
      <w:r w:rsidRPr="00856CEF">
        <w:rPr>
          <w:rFonts w:asciiTheme="minorHAnsi" w:hAnsiTheme="minorHAnsi" w:cstheme="minorHAnsi"/>
          <w:sz w:val="24"/>
        </w:rPr>
        <w:t xml:space="preserve"> </w:t>
      </w:r>
      <w:r w:rsidRPr="004E7280">
        <w:rPr>
          <w:rFonts w:asciiTheme="minorHAnsi" w:hAnsiTheme="minorHAnsi" w:cstheme="minorHAnsi"/>
          <w:sz w:val="24"/>
        </w:rPr>
        <w:t>relational skill, emotional literacy, resilience and reflective capacity</w:t>
      </w:r>
    </w:p>
    <w:p w14:paraId="007CA4AD" w14:textId="77777777" w:rsidR="00856CEF" w:rsidRPr="004E7280" w:rsidRDefault="003C1624" w:rsidP="00856CEF">
      <w:pPr>
        <w:pStyle w:val="ListParagraph"/>
        <w:numPr>
          <w:ilvl w:val="0"/>
          <w:numId w:val="37"/>
        </w:numPr>
        <w:spacing w:after="160" w:line="259" w:lineRule="auto"/>
        <w:rPr>
          <w:rFonts w:asciiTheme="minorHAnsi" w:hAnsiTheme="minorHAnsi" w:cstheme="minorHAnsi"/>
          <w:sz w:val="24"/>
        </w:rPr>
      </w:pPr>
      <w:r w:rsidRPr="004E7280">
        <w:rPr>
          <w:rFonts w:asciiTheme="minorHAnsi" w:hAnsiTheme="minorHAnsi" w:cstheme="minorHAnsi"/>
          <w:sz w:val="24"/>
        </w:rPr>
        <w:t>Ensure staffing structures reflect pupil need, with appropriate ratios of teachers and support staff</w:t>
      </w:r>
    </w:p>
    <w:p w14:paraId="2B8FAD94" w14:textId="77777777" w:rsidR="00856CEF" w:rsidRPr="004E7280" w:rsidRDefault="003C1624" w:rsidP="00856CEF">
      <w:pPr>
        <w:pStyle w:val="ListParagraph"/>
        <w:numPr>
          <w:ilvl w:val="0"/>
          <w:numId w:val="37"/>
        </w:numPr>
        <w:spacing w:after="160" w:line="259" w:lineRule="auto"/>
        <w:rPr>
          <w:rFonts w:asciiTheme="minorHAnsi" w:hAnsiTheme="minorHAnsi" w:cstheme="minorHAnsi"/>
          <w:sz w:val="24"/>
        </w:rPr>
      </w:pPr>
      <w:r w:rsidRPr="004E7280">
        <w:rPr>
          <w:rFonts w:asciiTheme="minorHAnsi" w:hAnsiTheme="minorHAnsi" w:cstheme="minorHAnsi"/>
          <w:sz w:val="24"/>
        </w:rPr>
        <w:t xml:space="preserve">Establish a culture of reflective practice, supervision and ongoing professional development, </w:t>
      </w:r>
      <w:proofErr w:type="spellStart"/>
      <w:r w:rsidRPr="004E7280">
        <w:rPr>
          <w:rFonts w:asciiTheme="minorHAnsi" w:hAnsiTheme="minorHAnsi" w:cstheme="minorHAnsi"/>
          <w:sz w:val="24"/>
        </w:rPr>
        <w:t>recognising</w:t>
      </w:r>
      <w:proofErr w:type="spellEnd"/>
      <w:r w:rsidRPr="004E7280">
        <w:rPr>
          <w:rFonts w:asciiTheme="minorHAnsi" w:hAnsiTheme="minorHAnsi" w:cstheme="minorHAnsi"/>
          <w:sz w:val="24"/>
        </w:rPr>
        <w:t xml:space="preserve"> the emotional demands of SEMH work</w:t>
      </w:r>
    </w:p>
    <w:p w14:paraId="77BE9FD2" w14:textId="7C64369A" w:rsidR="003C1624" w:rsidRPr="00856CEF" w:rsidRDefault="003C1624" w:rsidP="00856CEF">
      <w:pPr>
        <w:pStyle w:val="ListParagraph"/>
        <w:numPr>
          <w:ilvl w:val="0"/>
          <w:numId w:val="37"/>
        </w:numPr>
        <w:spacing w:after="160" w:line="259" w:lineRule="auto"/>
        <w:rPr>
          <w:rFonts w:asciiTheme="minorHAnsi" w:hAnsiTheme="minorHAnsi" w:cstheme="minorHAnsi"/>
          <w:sz w:val="24"/>
        </w:rPr>
      </w:pPr>
      <w:r w:rsidRPr="00856CEF">
        <w:rPr>
          <w:rFonts w:asciiTheme="minorHAnsi" w:hAnsiTheme="minorHAnsi" w:cstheme="minorHAnsi"/>
          <w:sz w:val="24"/>
        </w:rPr>
        <w:t xml:space="preserve">Ensure staff access regular training in areas including trauma and attachment, positive handling, SEND specific needs, safeguarding, neurodiversity and </w:t>
      </w:r>
      <w:proofErr w:type="spellStart"/>
      <w:r w:rsidRPr="00856CEF">
        <w:rPr>
          <w:rFonts w:asciiTheme="minorHAnsi" w:hAnsiTheme="minorHAnsi" w:cstheme="minorHAnsi"/>
          <w:sz w:val="24"/>
        </w:rPr>
        <w:t>behaviour</w:t>
      </w:r>
      <w:proofErr w:type="spellEnd"/>
      <w:r w:rsidRPr="00856CEF">
        <w:rPr>
          <w:rFonts w:asciiTheme="minorHAnsi" w:hAnsiTheme="minorHAnsi" w:cstheme="minorHAnsi"/>
          <w:sz w:val="24"/>
        </w:rPr>
        <w:t xml:space="preserve"> as communication.</w:t>
      </w:r>
    </w:p>
    <w:p w14:paraId="67062011" w14:textId="77777777" w:rsidR="003C1624" w:rsidRPr="003C1624" w:rsidRDefault="003C1624" w:rsidP="003C1624">
      <w:pPr>
        <w:rPr>
          <w:rFonts w:asciiTheme="minorHAnsi" w:hAnsiTheme="minorHAnsi" w:cstheme="minorHAnsi"/>
          <w:b/>
          <w:bCs/>
          <w:sz w:val="24"/>
        </w:rPr>
      </w:pPr>
      <w:r w:rsidRPr="003C1624">
        <w:rPr>
          <w:rFonts w:asciiTheme="minorHAnsi" w:hAnsiTheme="minorHAnsi" w:cstheme="minorHAnsi"/>
          <w:b/>
          <w:bCs/>
          <w:sz w:val="24"/>
        </w:rPr>
        <w:t>Environment, Safeguarding and Wellbeing</w:t>
      </w:r>
    </w:p>
    <w:p w14:paraId="6BB4A8F9" w14:textId="77777777" w:rsidR="00856CEF" w:rsidRDefault="003C1624" w:rsidP="00856CEF">
      <w:pPr>
        <w:pStyle w:val="ListParagraph"/>
        <w:numPr>
          <w:ilvl w:val="0"/>
          <w:numId w:val="38"/>
        </w:numPr>
        <w:spacing w:after="160" w:line="259" w:lineRule="auto"/>
        <w:rPr>
          <w:rFonts w:asciiTheme="minorHAnsi" w:hAnsiTheme="minorHAnsi" w:cstheme="minorHAnsi"/>
          <w:sz w:val="24"/>
        </w:rPr>
      </w:pPr>
      <w:r w:rsidRPr="00856CEF">
        <w:rPr>
          <w:rFonts w:asciiTheme="minorHAnsi" w:hAnsiTheme="minorHAnsi" w:cstheme="minorHAnsi"/>
          <w:sz w:val="24"/>
        </w:rPr>
        <w:t>Take strategic responsibility for safeguarding within the SEMH base, working closely with DSLs and external agencies</w:t>
      </w:r>
    </w:p>
    <w:p w14:paraId="30CC97D0" w14:textId="77777777" w:rsidR="00856CEF" w:rsidRDefault="003C1624" w:rsidP="00856CEF">
      <w:pPr>
        <w:pStyle w:val="ListParagraph"/>
        <w:numPr>
          <w:ilvl w:val="0"/>
          <w:numId w:val="38"/>
        </w:numPr>
        <w:spacing w:after="160" w:line="259" w:lineRule="auto"/>
        <w:rPr>
          <w:rFonts w:asciiTheme="minorHAnsi" w:hAnsiTheme="minorHAnsi" w:cstheme="minorHAnsi"/>
          <w:sz w:val="24"/>
        </w:rPr>
      </w:pPr>
      <w:r w:rsidRPr="00856CEF">
        <w:rPr>
          <w:rFonts w:asciiTheme="minorHAnsi" w:hAnsiTheme="minorHAnsi" w:cstheme="minorHAnsi"/>
          <w:sz w:val="24"/>
        </w:rPr>
        <w:t xml:space="preserve">Ensure safeguarding and wellbeing training is </w:t>
      </w:r>
      <w:proofErr w:type="spellStart"/>
      <w:r w:rsidRPr="00856CEF">
        <w:rPr>
          <w:rFonts w:asciiTheme="minorHAnsi" w:hAnsiTheme="minorHAnsi" w:cstheme="minorHAnsi"/>
          <w:sz w:val="24"/>
        </w:rPr>
        <w:t>prioritised</w:t>
      </w:r>
      <w:proofErr w:type="spellEnd"/>
      <w:r w:rsidRPr="00856CEF">
        <w:rPr>
          <w:rFonts w:asciiTheme="minorHAnsi" w:hAnsiTheme="minorHAnsi" w:cstheme="minorHAnsi"/>
          <w:sz w:val="24"/>
        </w:rPr>
        <w:t xml:space="preserve"> and embedded across the year for all staff working with SEMH pupils</w:t>
      </w:r>
    </w:p>
    <w:p w14:paraId="2CD6B664" w14:textId="4CCD8D51" w:rsidR="00856CEF" w:rsidRPr="004E7280" w:rsidRDefault="00517080" w:rsidP="004E7280">
      <w:pPr>
        <w:pStyle w:val="ListParagraph"/>
        <w:numPr>
          <w:ilvl w:val="0"/>
          <w:numId w:val="38"/>
        </w:numPr>
        <w:spacing w:after="160" w:line="259" w:lineRule="auto"/>
        <w:rPr>
          <w:rFonts w:asciiTheme="minorHAnsi" w:hAnsiTheme="minorHAnsi" w:cstheme="minorHAnsi"/>
          <w:sz w:val="24"/>
        </w:rPr>
      </w:pPr>
      <w:r w:rsidRPr="004E7280">
        <w:rPr>
          <w:rFonts w:ascii="Calibri" w:hAnsi="Calibri" w:cs="Calibri"/>
          <w:sz w:val="24"/>
        </w:rPr>
        <w:t>Work in line with statutory safeguarding guidance (e.g. Keeping Children Safe in Education, Prevent) and our safeguarding and child protection policies</w:t>
      </w:r>
    </w:p>
    <w:p w14:paraId="4672F9B7" w14:textId="77777777" w:rsidR="003C1624" w:rsidRPr="003C1624" w:rsidRDefault="003C1624" w:rsidP="003C1624">
      <w:pPr>
        <w:rPr>
          <w:rFonts w:asciiTheme="minorHAnsi" w:hAnsiTheme="minorHAnsi" w:cstheme="minorHAnsi"/>
          <w:b/>
          <w:bCs/>
          <w:sz w:val="24"/>
        </w:rPr>
      </w:pPr>
      <w:r w:rsidRPr="003C1624">
        <w:rPr>
          <w:rFonts w:asciiTheme="minorHAnsi" w:hAnsiTheme="minorHAnsi" w:cstheme="minorHAnsi"/>
          <w:b/>
          <w:bCs/>
          <w:sz w:val="24"/>
        </w:rPr>
        <w:t>Partnership with Families and External Agencies</w:t>
      </w:r>
    </w:p>
    <w:p w14:paraId="77FC0517" w14:textId="77777777" w:rsidR="00610211" w:rsidRDefault="003C1624" w:rsidP="00610211">
      <w:pPr>
        <w:pStyle w:val="ListParagraph"/>
        <w:numPr>
          <w:ilvl w:val="0"/>
          <w:numId w:val="40"/>
        </w:numPr>
        <w:spacing w:after="160" w:line="259" w:lineRule="auto"/>
        <w:rPr>
          <w:rFonts w:asciiTheme="minorHAnsi" w:hAnsiTheme="minorHAnsi" w:cstheme="minorHAnsi"/>
          <w:sz w:val="24"/>
        </w:rPr>
      </w:pPr>
      <w:r w:rsidRPr="00610211">
        <w:rPr>
          <w:rFonts w:asciiTheme="minorHAnsi" w:hAnsiTheme="minorHAnsi" w:cstheme="minorHAnsi"/>
          <w:sz w:val="24"/>
        </w:rPr>
        <w:t xml:space="preserve">Build strong, trusting partnerships with families, </w:t>
      </w:r>
      <w:proofErr w:type="spellStart"/>
      <w:r w:rsidRPr="00610211">
        <w:rPr>
          <w:rFonts w:asciiTheme="minorHAnsi" w:hAnsiTheme="minorHAnsi" w:cstheme="minorHAnsi"/>
          <w:sz w:val="24"/>
        </w:rPr>
        <w:t>recognising</w:t>
      </w:r>
      <w:proofErr w:type="spellEnd"/>
      <w:r w:rsidRPr="00610211">
        <w:rPr>
          <w:rFonts w:asciiTheme="minorHAnsi" w:hAnsiTheme="minorHAnsi" w:cstheme="minorHAnsi"/>
          <w:sz w:val="24"/>
        </w:rPr>
        <w:t xml:space="preserve"> their role as key partners in pupils’ progress</w:t>
      </w:r>
    </w:p>
    <w:p w14:paraId="39F9FE2A" w14:textId="77777777" w:rsidR="00610211" w:rsidRDefault="003C1624" w:rsidP="00610211">
      <w:pPr>
        <w:pStyle w:val="ListParagraph"/>
        <w:numPr>
          <w:ilvl w:val="0"/>
          <w:numId w:val="40"/>
        </w:numPr>
        <w:spacing w:after="160" w:line="259" w:lineRule="auto"/>
        <w:rPr>
          <w:rFonts w:asciiTheme="minorHAnsi" w:hAnsiTheme="minorHAnsi" w:cstheme="minorHAnsi"/>
          <w:sz w:val="24"/>
        </w:rPr>
      </w:pPr>
      <w:r w:rsidRPr="00610211">
        <w:rPr>
          <w:rFonts w:asciiTheme="minorHAnsi" w:hAnsiTheme="minorHAnsi" w:cstheme="minorHAnsi"/>
          <w:sz w:val="24"/>
        </w:rPr>
        <w:t xml:space="preserve">Work closely with external professionals (e.g. Educational Psychology, </w:t>
      </w:r>
      <w:proofErr w:type="spellStart"/>
      <w:r w:rsidRPr="00610211">
        <w:rPr>
          <w:rFonts w:asciiTheme="minorHAnsi" w:hAnsiTheme="minorHAnsi" w:cstheme="minorHAnsi"/>
          <w:sz w:val="24"/>
        </w:rPr>
        <w:t>SaLT</w:t>
      </w:r>
      <w:proofErr w:type="spellEnd"/>
      <w:r w:rsidRPr="00610211">
        <w:rPr>
          <w:rFonts w:asciiTheme="minorHAnsi" w:hAnsiTheme="minorHAnsi" w:cstheme="minorHAnsi"/>
          <w:sz w:val="24"/>
        </w:rPr>
        <w:t>, CAMHS, therapeutic services) to ensure integrated and coherent support</w:t>
      </w:r>
    </w:p>
    <w:p w14:paraId="517A770A" w14:textId="718FF013" w:rsidR="003C1624" w:rsidRPr="00610211" w:rsidRDefault="003C1624" w:rsidP="00610211">
      <w:pPr>
        <w:pStyle w:val="ListParagraph"/>
        <w:numPr>
          <w:ilvl w:val="0"/>
          <w:numId w:val="40"/>
        </w:numPr>
        <w:spacing w:after="160" w:line="259" w:lineRule="auto"/>
        <w:rPr>
          <w:rFonts w:asciiTheme="minorHAnsi" w:hAnsiTheme="minorHAnsi" w:cstheme="minorHAnsi"/>
          <w:sz w:val="24"/>
        </w:rPr>
      </w:pPr>
      <w:r w:rsidRPr="00610211">
        <w:rPr>
          <w:rFonts w:asciiTheme="minorHAnsi" w:hAnsiTheme="minorHAnsi" w:cstheme="minorHAnsi"/>
          <w:sz w:val="24"/>
        </w:rPr>
        <w:t>Contribute to placement decision</w:t>
      </w:r>
      <w:r w:rsidRPr="00610211">
        <w:rPr>
          <w:rFonts w:asciiTheme="minorHAnsi" w:hAnsiTheme="minorHAnsi" w:cstheme="minorHAnsi"/>
          <w:sz w:val="24"/>
        </w:rPr>
        <w:noBreakHyphen/>
        <w:t>making, including pre</w:t>
      </w:r>
      <w:r w:rsidRPr="00610211">
        <w:rPr>
          <w:rFonts w:asciiTheme="minorHAnsi" w:hAnsiTheme="minorHAnsi" w:cstheme="minorHAnsi"/>
          <w:sz w:val="24"/>
        </w:rPr>
        <w:noBreakHyphen/>
        <w:t>admission information gathering and transition planning, ensuring placements are sustainable and appropriate</w:t>
      </w:r>
    </w:p>
    <w:p w14:paraId="434B834C" w14:textId="77777777" w:rsidR="00517080" w:rsidRPr="004E7280" w:rsidRDefault="00517080" w:rsidP="00517080">
      <w:pPr>
        <w:pStyle w:val="1bodycopy10pt"/>
        <w:rPr>
          <w:rFonts w:ascii="Calibri" w:hAnsi="Calibri" w:cs="Calibri"/>
          <w:b/>
          <w:bCs/>
          <w:sz w:val="24"/>
        </w:rPr>
      </w:pPr>
      <w:r w:rsidRPr="004E7280">
        <w:rPr>
          <w:rFonts w:ascii="Calibri" w:hAnsi="Calibri" w:cs="Calibri"/>
          <w:b/>
          <w:bCs/>
          <w:sz w:val="24"/>
        </w:rPr>
        <w:t xml:space="preserve">Personal and professional conduct </w:t>
      </w:r>
    </w:p>
    <w:p w14:paraId="42F8C6F6" w14:textId="77777777" w:rsidR="00517080" w:rsidRPr="004E7280" w:rsidRDefault="00517080" w:rsidP="00517080">
      <w:pPr>
        <w:numPr>
          <w:ilvl w:val="0"/>
          <w:numId w:val="18"/>
        </w:numPr>
        <w:spacing w:after="60"/>
        <w:rPr>
          <w:rFonts w:ascii="Calibri" w:hAnsi="Calibri" w:cs="Calibri"/>
          <w:sz w:val="24"/>
        </w:rPr>
      </w:pPr>
      <w:r w:rsidRPr="004E7280">
        <w:rPr>
          <w:rFonts w:ascii="Calibri" w:hAnsi="Calibri" w:cs="Calibri"/>
          <w:sz w:val="24"/>
        </w:rPr>
        <w:t xml:space="preserve">Uphold public trust in the profession and maintain high standards of ethics and </w:t>
      </w:r>
      <w:proofErr w:type="spellStart"/>
      <w:r w:rsidRPr="004E7280">
        <w:rPr>
          <w:rFonts w:ascii="Calibri" w:hAnsi="Calibri" w:cs="Calibri"/>
          <w:sz w:val="24"/>
        </w:rPr>
        <w:t>behaviour</w:t>
      </w:r>
      <w:proofErr w:type="spellEnd"/>
      <w:r w:rsidRPr="004E7280">
        <w:rPr>
          <w:rFonts w:ascii="Calibri" w:hAnsi="Calibri" w:cs="Calibri"/>
          <w:sz w:val="24"/>
        </w:rPr>
        <w:t>, within and outside school</w:t>
      </w:r>
    </w:p>
    <w:p w14:paraId="44611DE7" w14:textId="77777777" w:rsidR="00517080" w:rsidRPr="004E7280" w:rsidRDefault="00517080" w:rsidP="00517080">
      <w:pPr>
        <w:numPr>
          <w:ilvl w:val="0"/>
          <w:numId w:val="18"/>
        </w:numPr>
        <w:spacing w:after="60"/>
        <w:rPr>
          <w:rFonts w:ascii="Calibri" w:hAnsi="Calibri" w:cs="Calibri"/>
          <w:sz w:val="24"/>
        </w:rPr>
      </w:pPr>
      <w:r w:rsidRPr="004E7280">
        <w:rPr>
          <w:rFonts w:ascii="Calibri" w:hAnsi="Calibri" w:cs="Calibri"/>
          <w:sz w:val="24"/>
        </w:rPr>
        <w:t>Have proper and professional regard for the ethos, policies and practices of the school, and maintain high standards of attendance and punctuality</w:t>
      </w:r>
    </w:p>
    <w:p w14:paraId="5308173F" w14:textId="77777777" w:rsidR="00610211" w:rsidRPr="004E7280" w:rsidRDefault="00517080" w:rsidP="003C1624">
      <w:pPr>
        <w:numPr>
          <w:ilvl w:val="0"/>
          <w:numId w:val="18"/>
        </w:numPr>
        <w:spacing w:after="60"/>
        <w:rPr>
          <w:rFonts w:ascii="Calibri" w:hAnsi="Calibri" w:cs="Calibri"/>
          <w:sz w:val="24"/>
        </w:rPr>
      </w:pPr>
      <w:r w:rsidRPr="004E7280">
        <w:rPr>
          <w:rFonts w:ascii="Calibri" w:hAnsi="Calibri" w:cs="Calibri"/>
          <w:sz w:val="24"/>
        </w:rPr>
        <w:t>Understand and act within the statutory frameworks setting out their professional duties and responsibilities</w:t>
      </w:r>
    </w:p>
    <w:p w14:paraId="68FBCD1D" w14:textId="77777777" w:rsidR="00DE08AE" w:rsidRDefault="00DE08AE" w:rsidP="003C1624">
      <w:pPr>
        <w:rPr>
          <w:rFonts w:asciiTheme="minorHAnsi" w:hAnsiTheme="minorHAnsi" w:cstheme="minorHAnsi"/>
          <w:b/>
          <w:bCs/>
          <w:sz w:val="24"/>
        </w:rPr>
      </w:pPr>
    </w:p>
    <w:p w14:paraId="3E87A0DE" w14:textId="7995EED2" w:rsidR="003C1624" w:rsidRPr="003C1624" w:rsidRDefault="004C5D12" w:rsidP="004C5D12">
      <w:pPr>
        <w:jc w:val="center"/>
        <w:rPr>
          <w:rFonts w:asciiTheme="minorHAnsi" w:hAnsiTheme="minorHAnsi" w:cstheme="minorHAnsi"/>
          <w:b/>
          <w:bCs/>
          <w:sz w:val="24"/>
        </w:rPr>
      </w:pPr>
      <w:r w:rsidRPr="004C5D12">
        <w:rPr>
          <w:rFonts w:asciiTheme="minorHAnsi" w:hAnsiTheme="minorHAnsi" w:cstheme="minorHAnsi"/>
          <w:b/>
          <w:bCs/>
          <w:sz w:val="24"/>
        </w:rPr>
        <w:t xml:space="preserve">Head of Inclusion </w:t>
      </w:r>
      <w:r w:rsidR="00610211" w:rsidRPr="004C5D12">
        <w:rPr>
          <w:rFonts w:asciiTheme="minorHAnsi" w:hAnsiTheme="minorHAnsi" w:cstheme="minorHAnsi"/>
          <w:b/>
          <w:bCs/>
          <w:sz w:val="24"/>
        </w:rPr>
        <w:t>Base Person</w:t>
      </w:r>
      <w:r w:rsidR="003C1624" w:rsidRPr="003C1624">
        <w:rPr>
          <w:rFonts w:asciiTheme="minorHAnsi" w:hAnsiTheme="minorHAnsi" w:cstheme="minorHAnsi"/>
          <w:b/>
          <w:bCs/>
          <w:sz w:val="24"/>
        </w:rPr>
        <w:t xml:space="preserve"> Specification – SEMH</w:t>
      </w:r>
      <w:r w:rsidR="003C1624" w:rsidRPr="003C1624">
        <w:rPr>
          <w:rFonts w:asciiTheme="minorHAnsi" w:hAnsiTheme="minorHAnsi" w:cstheme="minorHAnsi"/>
          <w:b/>
          <w:bCs/>
          <w:sz w:val="24"/>
        </w:rPr>
        <w:noBreakHyphen/>
        <w:t>Specific</w:t>
      </w:r>
    </w:p>
    <w:p w14:paraId="743341A2" w14:textId="77777777" w:rsidR="003C1624" w:rsidRPr="003C1624" w:rsidRDefault="003C1624" w:rsidP="003C1624">
      <w:pPr>
        <w:rPr>
          <w:rFonts w:asciiTheme="minorHAnsi" w:hAnsiTheme="minorHAnsi" w:cstheme="minorHAnsi"/>
          <w:sz w:val="24"/>
        </w:rPr>
      </w:pPr>
      <w:r w:rsidRPr="003C1624">
        <w:rPr>
          <w:rFonts w:asciiTheme="minorHAnsi" w:hAnsiTheme="minorHAnsi" w:cstheme="minorHAnsi"/>
          <w:b/>
          <w:bCs/>
          <w:sz w:val="24"/>
        </w:rPr>
        <w:t>Essential</w:t>
      </w:r>
    </w:p>
    <w:p w14:paraId="31ABBC5D" w14:textId="77777777" w:rsidR="00610211" w:rsidRPr="004E7280" w:rsidRDefault="004C5D12" w:rsidP="00610211">
      <w:pPr>
        <w:pStyle w:val="ListParagraph"/>
        <w:numPr>
          <w:ilvl w:val="0"/>
          <w:numId w:val="41"/>
        </w:numPr>
        <w:spacing w:after="160" w:line="259" w:lineRule="auto"/>
        <w:rPr>
          <w:rFonts w:asciiTheme="minorHAnsi" w:hAnsiTheme="minorHAnsi" w:cstheme="minorHAnsi"/>
          <w:sz w:val="24"/>
        </w:rPr>
      </w:pPr>
      <w:r w:rsidRPr="004E7280">
        <w:rPr>
          <w:rFonts w:asciiTheme="minorHAnsi" w:hAnsiTheme="minorHAnsi" w:cstheme="minorHAnsi"/>
          <w:sz w:val="24"/>
        </w:rPr>
        <w:t xml:space="preserve">Degree and </w:t>
      </w:r>
      <w:r w:rsidR="003C1624" w:rsidRPr="004E7280">
        <w:rPr>
          <w:rFonts w:asciiTheme="minorHAnsi" w:hAnsiTheme="minorHAnsi" w:cstheme="minorHAnsi"/>
          <w:sz w:val="24"/>
        </w:rPr>
        <w:t xml:space="preserve">Qualified </w:t>
      </w:r>
      <w:r w:rsidRPr="004E7280">
        <w:rPr>
          <w:rFonts w:asciiTheme="minorHAnsi" w:hAnsiTheme="minorHAnsi" w:cstheme="minorHAnsi"/>
          <w:sz w:val="24"/>
        </w:rPr>
        <w:t>T</w:t>
      </w:r>
      <w:r w:rsidR="003C1624" w:rsidRPr="004E7280">
        <w:rPr>
          <w:rFonts w:asciiTheme="minorHAnsi" w:hAnsiTheme="minorHAnsi" w:cstheme="minorHAnsi"/>
          <w:sz w:val="24"/>
        </w:rPr>
        <w:t xml:space="preserve">eacher </w:t>
      </w:r>
      <w:r w:rsidRPr="004E7280">
        <w:rPr>
          <w:rFonts w:asciiTheme="minorHAnsi" w:hAnsiTheme="minorHAnsi" w:cstheme="minorHAnsi"/>
          <w:sz w:val="24"/>
        </w:rPr>
        <w:t>S</w:t>
      </w:r>
      <w:r w:rsidR="003C1624" w:rsidRPr="004E7280">
        <w:rPr>
          <w:rFonts w:asciiTheme="minorHAnsi" w:hAnsiTheme="minorHAnsi" w:cstheme="minorHAnsi"/>
          <w:sz w:val="24"/>
        </w:rPr>
        <w:t xml:space="preserve">tatus (or equivalent </w:t>
      </w:r>
      <w:proofErr w:type="spellStart"/>
      <w:r w:rsidR="003C1624" w:rsidRPr="004E7280">
        <w:rPr>
          <w:rFonts w:asciiTheme="minorHAnsi" w:hAnsiTheme="minorHAnsi" w:cstheme="minorHAnsi"/>
          <w:sz w:val="24"/>
        </w:rPr>
        <w:t>recognised</w:t>
      </w:r>
      <w:proofErr w:type="spellEnd"/>
      <w:r w:rsidR="003C1624" w:rsidRPr="004E7280">
        <w:rPr>
          <w:rFonts w:asciiTheme="minorHAnsi" w:hAnsiTheme="minorHAnsi" w:cstheme="minorHAnsi"/>
          <w:sz w:val="24"/>
        </w:rPr>
        <w:t xml:space="preserve"> teaching qualification)</w:t>
      </w:r>
    </w:p>
    <w:p w14:paraId="33A0C92E" w14:textId="77777777" w:rsidR="00610211" w:rsidRPr="00610211" w:rsidRDefault="003C1624" w:rsidP="00610211">
      <w:pPr>
        <w:pStyle w:val="ListParagraph"/>
        <w:numPr>
          <w:ilvl w:val="0"/>
          <w:numId w:val="41"/>
        </w:numPr>
        <w:spacing w:after="160" w:line="259" w:lineRule="auto"/>
        <w:rPr>
          <w:rFonts w:asciiTheme="minorHAnsi" w:hAnsiTheme="minorHAnsi" w:cstheme="minorHAnsi"/>
          <w:color w:val="FF0000"/>
          <w:sz w:val="24"/>
        </w:rPr>
      </w:pPr>
      <w:r w:rsidRPr="00610211">
        <w:rPr>
          <w:rFonts w:asciiTheme="minorHAnsi" w:hAnsiTheme="minorHAnsi" w:cstheme="minorHAnsi"/>
          <w:sz w:val="24"/>
        </w:rPr>
        <w:t>Substantial experience working with pupils with SEMH needs in school</w:t>
      </w:r>
      <w:r w:rsidRPr="00610211">
        <w:rPr>
          <w:rFonts w:asciiTheme="minorHAnsi" w:hAnsiTheme="minorHAnsi" w:cstheme="minorHAnsi"/>
          <w:sz w:val="24"/>
        </w:rPr>
        <w:noBreakHyphen/>
        <w:t>based or specialist contexts</w:t>
      </w:r>
    </w:p>
    <w:p w14:paraId="559F8FB4" w14:textId="77777777" w:rsidR="00610211" w:rsidRPr="00610211" w:rsidRDefault="003C1624" w:rsidP="00610211">
      <w:pPr>
        <w:pStyle w:val="ListParagraph"/>
        <w:numPr>
          <w:ilvl w:val="0"/>
          <w:numId w:val="41"/>
        </w:numPr>
        <w:spacing w:after="160" w:line="259" w:lineRule="auto"/>
        <w:rPr>
          <w:rFonts w:asciiTheme="minorHAnsi" w:hAnsiTheme="minorHAnsi" w:cstheme="minorHAnsi"/>
          <w:color w:val="FF0000"/>
          <w:sz w:val="24"/>
        </w:rPr>
      </w:pPr>
      <w:r w:rsidRPr="00610211">
        <w:rPr>
          <w:rFonts w:asciiTheme="minorHAnsi" w:hAnsiTheme="minorHAnsi" w:cstheme="minorHAnsi"/>
          <w:sz w:val="24"/>
        </w:rPr>
        <w:t>Strong understanding of trauma</w:t>
      </w:r>
      <w:r w:rsidRPr="00610211">
        <w:rPr>
          <w:rFonts w:asciiTheme="minorHAnsi" w:hAnsiTheme="minorHAnsi" w:cstheme="minorHAnsi"/>
          <w:sz w:val="24"/>
        </w:rPr>
        <w:noBreakHyphen/>
        <w:t>informed, attachment</w:t>
      </w:r>
      <w:r w:rsidRPr="00610211">
        <w:rPr>
          <w:rFonts w:asciiTheme="minorHAnsi" w:hAnsiTheme="minorHAnsi" w:cstheme="minorHAnsi"/>
          <w:sz w:val="24"/>
        </w:rPr>
        <w:noBreakHyphen/>
        <w:t>aware and nurture</w:t>
      </w:r>
      <w:r w:rsidRPr="00610211">
        <w:rPr>
          <w:rFonts w:asciiTheme="minorHAnsi" w:hAnsiTheme="minorHAnsi" w:cstheme="minorHAnsi"/>
          <w:sz w:val="24"/>
        </w:rPr>
        <w:noBreakHyphen/>
        <w:t>based practice</w:t>
      </w:r>
    </w:p>
    <w:p w14:paraId="38BDF72E" w14:textId="77777777" w:rsidR="00610211" w:rsidRPr="00610211" w:rsidRDefault="003C1624" w:rsidP="00610211">
      <w:pPr>
        <w:pStyle w:val="ListParagraph"/>
        <w:numPr>
          <w:ilvl w:val="0"/>
          <w:numId w:val="41"/>
        </w:numPr>
        <w:spacing w:after="160" w:line="259" w:lineRule="auto"/>
        <w:rPr>
          <w:rFonts w:asciiTheme="minorHAnsi" w:hAnsiTheme="minorHAnsi" w:cstheme="minorHAnsi"/>
          <w:color w:val="FF0000"/>
          <w:sz w:val="24"/>
        </w:rPr>
      </w:pPr>
      <w:r w:rsidRPr="00610211">
        <w:rPr>
          <w:rFonts w:asciiTheme="minorHAnsi" w:hAnsiTheme="minorHAnsi" w:cstheme="minorHAnsi"/>
          <w:sz w:val="24"/>
        </w:rPr>
        <w:t>Proven ability to lead emotionally demanding provision while maintaining staff wellbeing and high professional standards</w:t>
      </w:r>
    </w:p>
    <w:p w14:paraId="69593D09" w14:textId="77777777" w:rsidR="00610211" w:rsidRPr="00610211" w:rsidRDefault="003C1624" w:rsidP="00610211">
      <w:pPr>
        <w:pStyle w:val="ListParagraph"/>
        <w:numPr>
          <w:ilvl w:val="0"/>
          <w:numId w:val="41"/>
        </w:numPr>
        <w:spacing w:after="160" w:line="259" w:lineRule="auto"/>
        <w:rPr>
          <w:rFonts w:asciiTheme="minorHAnsi" w:hAnsiTheme="minorHAnsi" w:cstheme="minorHAnsi"/>
          <w:color w:val="FF0000"/>
          <w:sz w:val="24"/>
        </w:rPr>
      </w:pPr>
      <w:r w:rsidRPr="00610211">
        <w:rPr>
          <w:rFonts w:asciiTheme="minorHAnsi" w:hAnsiTheme="minorHAnsi" w:cstheme="minorHAnsi"/>
          <w:sz w:val="24"/>
        </w:rPr>
        <w:t>Previous DSL experience and an understanding of current Safeguarding legal frameworks</w:t>
      </w:r>
    </w:p>
    <w:p w14:paraId="1135AAE5" w14:textId="77777777" w:rsidR="00610211" w:rsidRPr="00610211" w:rsidRDefault="003C1624" w:rsidP="00610211">
      <w:pPr>
        <w:pStyle w:val="ListParagraph"/>
        <w:numPr>
          <w:ilvl w:val="0"/>
          <w:numId w:val="41"/>
        </w:numPr>
        <w:spacing w:after="160" w:line="259" w:lineRule="auto"/>
        <w:rPr>
          <w:rFonts w:asciiTheme="minorHAnsi" w:hAnsiTheme="minorHAnsi" w:cstheme="minorHAnsi"/>
          <w:color w:val="FF0000"/>
          <w:sz w:val="24"/>
        </w:rPr>
      </w:pPr>
      <w:r w:rsidRPr="00610211">
        <w:rPr>
          <w:rFonts w:asciiTheme="minorHAnsi" w:hAnsiTheme="minorHAnsi" w:cstheme="minorHAnsi"/>
          <w:sz w:val="24"/>
        </w:rPr>
        <w:t xml:space="preserve">Strong knowledge the National curriculum and leading teaching and learning </w:t>
      </w:r>
    </w:p>
    <w:p w14:paraId="0229B61C" w14:textId="77777777" w:rsidR="00610211" w:rsidRPr="00610211" w:rsidRDefault="003C1624" w:rsidP="00610211">
      <w:pPr>
        <w:pStyle w:val="ListParagraph"/>
        <w:numPr>
          <w:ilvl w:val="0"/>
          <w:numId w:val="41"/>
        </w:numPr>
        <w:spacing w:after="160" w:line="259" w:lineRule="auto"/>
        <w:rPr>
          <w:rFonts w:asciiTheme="minorHAnsi" w:hAnsiTheme="minorHAnsi" w:cstheme="minorHAnsi"/>
          <w:color w:val="FF0000"/>
          <w:sz w:val="24"/>
        </w:rPr>
      </w:pPr>
      <w:r w:rsidRPr="00610211">
        <w:rPr>
          <w:rFonts w:asciiTheme="minorHAnsi" w:hAnsiTheme="minorHAnsi" w:cstheme="minorHAnsi"/>
          <w:sz w:val="24"/>
        </w:rPr>
        <w:t xml:space="preserve">Substantial knowledge of a variety of SENDs and SEND processes </w:t>
      </w:r>
    </w:p>
    <w:p w14:paraId="515DE958" w14:textId="4508EAEF" w:rsidR="003C1624" w:rsidRPr="00610211" w:rsidRDefault="003C1624" w:rsidP="00610211">
      <w:pPr>
        <w:pStyle w:val="ListParagraph"/>
        <w:numPr>
          <w:ilvl w:val="0"/>
          <w:numId w:val="41"/>
        </w:numPr>
        <w:spacing w:after="160" w:line="259" w:lineRule="auto"/>
        <w:rPr>
          <w:rFonts w:asciiTheme="minorHAnsi" w:hAnsiTheme="minorHAnsi" w:cstheme="minorHAnsi"/>
          <w:color w:val="FF0000"/>
          <w:sz w:val="24"/>
        </w:rPr>
      </w:pPr>
      <w:r w:rsidRPr="00610211">
        <w:rPr>
          <w:rFonts w:asciiTheme="minorHAnsi" w:hAnsiTheme="minorHAnsi" w:cstheme="minorHAnsi"/>
          <w:sz w:val="24"/>
        </w:rPr>
        <w:t>Adequate training in a variety of approaches in supporting pupils with SEND</w:t>
      </w:r>
    </w:p>
    <w:p w14:paraId="1ACDAC0A" w14:textId="77777777" w:rsidR="003C1624" w:rsidRPr="003C1624" w:rsidRDefault="003C1624" w:rsidP="003C1624">
      <w:pPr>
        <w:rPr>
          <w:rFonts w:asciiTheme="minorHAnsi" w:hAnsiTheme="minorHAnsi" w:cstheme="minorHAnsi"/>
          <w:sz w:val="24"/>
        </w:rPr>
      </w:pPr>
      <w:r w:rsidRPr="003C1624">
        <w:rPr>
          <w:rFonts w:asciiTheme="minorHAnsi" w:hAnsiTheme="minorHAnsi" w:cstheme="minorHAnsi"/>
          <w:b/>
          <w:bCs/>
          <w:sz w:val="24"/>
        </w:rPr>
        <w:lastRenderedPageBreak/>
        <w:t>Desirable</w:t>
      </w:r>
    </w:p>
    <w:p w14:paraId="6C1B6656" w14:textId="77777777" w:rsidR="00610211" w:rsidRDefault="003C1624" w:rsidP="00610211">
      <w:pPr>
        <w:pStyle w:val="ListParagraph"/>
        <w:numPr>
          <w:ilvl w:val="0"/>
          <w:numId w:val="42"/>
        </w:numPr>
        <w:spacing w:after="160" w:line="259" w:lineRule="auto"/>
        <w:rPr>
          <w:rFonts w:asciiTheme="minorHAnsi" w:hAnsiTheme="minorHAnsi" w:cstheme="minorHAnsi"/>
          <w:sz w:val="24"/>
        </w:rPr>
      </w:pPr>
      <w:r w:rsidRPr="00610211">
        <w:rPr>
          <w:rFonts w:asciiTheme="minorHAnsi" w:hAnsiTheme="minorHAnsi" w:cstheme="minorHAnsi"/>
          <w:sz w:val="24"/>
        </w:rPr>
        <w:t>Experience establishing or leading SEMH provision</w:t>
      </w:r>
    </w:p>
    <w:p w14:paraId="247E4073" w14:textId="77777777" w:rsidR="00610211" w:rsidRDefault="003C1624" w:rsidP="00610211">
      <w:pPr>
        <w:pStyle w:val="ListParagraph"/>
        <w:numPr>
          <w:ilvl w:val="0"/>
          <w:numId w:val="42"/>
        </w:numPr>
        <w:spacing w:after="160" w:line="259" w:lineRule="auto"/>
        <w:rPr>
          <w:rFonts w:asciiTheme="minorHAnsi" w:hAnsiTheme="minorHAnsi" w:cstheme="minorHAnsi"/>
          <w:sz w:val="24"/>
        </w:rPr>
      </w:pPr>
      <w:r w:rsidRPr="00610211">
        <w:rPr>
          <w:rFonts w:asciiTheme="minorHAnsi" w:hAnsiTheme="minorHAnsi" w:cstheme="minorHAnsi"/>
          <w:sz w:val="24"/>
        </w:rPr>
        <w:t>Experience of multi</w:t>
      </w:r>
      <w:r w:rsidRPr="00610211">
        <w:rPr>
          <w:rFonts w:asciiTheme="minorHAnsi" w:hAnsiTheme="minorHAnsi" w:cstheme="minorHAnsi"/>
          <w:sz w:val="24"/>
        </w:rPr>
        <w:noBreakHyphen/>
        <w:t>agency working and contributing to placement or reintegration planning</w:t>
      </w:r>
    </w:p>
    <w:p w14:paraId="7BE46418" w14:textId="0EB0CDE3" w:rsidR="00610211" w:rsidRDefault="003C1624" w:rsidP="00610211">
      <w:pPr>
        <w:pStyle w:val="ListParagraph"/>
        <w:numPr>
          <w:ilvl w:val="0"/>
          <w:numId w:val="42"/>
        </w:numPr>
        <w:spacing w:after="160" w:line="259" w:lineRule="auto"/>
        <w:rPr>
          <w:rFonts w:asciiTheme="minorHAnsi" w:hAnsiTheme="minorHAnsi" w:cstheme="minorHAnsi"/>
          <w:sz w:val="24"/>
        </w:rPr>
      </w:pPr>
      <w:r w:rsidRPr="00610211">
        <w:rPr>
          <w:rFonts w:asciiTheme="minorHAnsi" w:hAnsiTheme="minorHAnsi" w:cstheme="minorHAnsi"/>
          <w:sz w:val="24"/>
        </w:rPr>
        <w:t>National SENCo qualification</w:t>
      </w:r>
      <w:r w:rsidR="00610211">
        <w:rPr>
          <w:rFonts w:asciiTheme="minorHAnsi" w:hAnsiTheme="minorHAnsi" w:cstheme="minorHAnsi"/>
          <w:sz w:val="24"/>
        </w:rPr>
        <w:t xml:space="preserve"> </w:t>
      </w:r>
    </w:p>
    <w:p w14:paraId="77B62E0A" w14:textId="236885DE" w:rsidR="003C1624" w:rsidRPr="00610211" w:rsidRDefault="003C1624" w:rsidP="00610211">
      <w:pPr>
        <w:pStyle w:val="ListParagraph"/>
        <w:numPr>
          <w:ilvl w:val="0"/>
          <w:numId w:val="42"/>
        </w:numPr>
        <w:spacing w:after="160" w:line="259" w:lineRule="auto"/>
        <w:rPr>
          <w:rFonts w:asciiTheme="minorHAnsi" w:hAnsiTheme="minorHAnsi" w:cstheme="minorHAnsi"/>
          <w:sz w:val="24"/>
        </w:rPr>
      </w:pPr>
      <w:r w:rsidRPr="00610211">
        <w:rPr>
          <w:rFonts w:asciiTheme="minorHAnsi" w:hAnsiTheme="minorHAnsi" w:cstheme="minorHAnsi"/>
          <w:sz w:val="24"/>
        </w:rPr>
        <w:t>Specialist training or qualifications related to SEMH, SEND, mental health or inclusion leadership.</w:t>
      </w:r>
    </w:p>
    <w:p w14:paraId="2FF8DB3A" w14:textId="6FF34BEF" w:rsidR="002F3CCA" w:rsidRPr="004E7280" w:rsidRDefault="004C5D12" w:rsidP="00517080">
      <w:pPr>
        <w:spacing w:after="60"/>
        <w:rPr>
          <w:rFonts w:ascii="Calibri" w:hAnsi="Calibri" w:cs="Calibri"/>
          <w:b/>
          <w:bCs/>
          <w:sz w:val="24"/>
        </w:rPr>
      </w:pPr>
      <w:r w:rsidRPr="004E7280">
        <w:rPr>
          <w:rFonts w:ascii="Calibri" w:hAnsi="Calibri" w:cs="Calibri"/>
          <w:b/>
          <w:bCs/>
          <w:sz w:val="24"/>
        </w:rPr>
        <w:t>Personal qualities</w:t>
      </w:r>
    </w:p>
    <w:p w14:paraId="02476343" w14:textId="77777777" w:rsidR="004C5D12" w:rsidRPr="004E7280" w:rsidRDefault="004C5D12" w:rsidP="004C5D12">
      <w:pPr>
        <w:pStyle w:val="ListParagraph"/>
        <w:numPr>
          <w:ilvl w:val="0"/>
          <w:numId w:val="31"/>
        </w:numPr>
        <w:spacing w:after="60"/>
        <w:rPr>
          <w:rFonts w:ascii="Calibri" w:hAnsi="Calibri" w:cs="Calibri"/>
          <w:sz w:val="24"/>
        </w:rPr>
      </w:pPr>
      <w:r w:rsidRPr="004E7280">
        <w:rPr>
          <w:rFonts w:ascii="Calibri" w:hAnsi="Calibri" w:cs="Calibri"/>
          <w:sz w:val="24"/>
        </w:rPr>
        <w:t>A commitment to getting the best outcomes for all pupils and promoting the ethos and values of the school</w:t>
      </w:r>
    </w:p>
    <w:p w14:paraId="07B7A72F" w14:textId="77777777" w:rsidR="004C5D12" w:rsidRPr="004E7280" w:rsidRDefault="004C5D12" w:rsidP="004C5D12">
      <w:pPr>
        <w:pStyle w:val="ListParagraph"/>
        <w:numPr>
          <w:ilvl w:val="0"/>
          <w:numId w:val="31"/>
        </w:numPr>
        <w:spacing w:after="60"/>
        <w:rPr>
          <w:rFonts w:ascii="Calibri" w:hAnsi="Calibri" w:cs="Calibri"/>
          <w:sz w:val="24"/>
        </w:rPr>
      </w:pPr>
      <w:r w:rsidRPr="004E7280">
        <w:rPr>
          <w:rFonts w:ascii="Calibri" w:hAnsi="Calibri" w:cs="Calibri"/>
          <w:sz w:val="24"/>
        </w:rPr>
        <w:t>High expectations for pupil’s attainment and progress</w:t>
      </w:r>
    </w:p>
    <w:p w14:paraId="2B955F24" w14:textId="77777777" w:rsidR="004C5D12" w:rsidRPr="004E7280" w:rsidRDefault="004C5D12" w:rsidP="004C5D12">
      <w:pPr>
        <w:pStyle w:val="ListParagraph"/>
        <w:numPr>
          <w:ilvl w:val="0"/>
          <w:numId w:val="31"/>
        </w:numPr>
        <w:spacing w:after="60"/>
        <w:rPr>
          <w:rFonts w:ascii="Calibri" w:hAnsi="Calibri" w:cs="Calibri"/>
          <w:sz w:val="24"/>
        </w:rPr>
      </w:pPr>
      <w:r w:rsidRPr="004E7280">
        <w:rPr>
          <w:rFonts w:ascii="Calibri" w:hAnsi="Calibri" w:cs="Calibri"/>
          <w:sz w:val="24"/>
        </w:rPr>
        <w:t xml:space="preserve">Ability to work under pressure and </w:t>
      </w:r>
      <w:proofErr w:type="spellStart"/>
      <w:r w:rsidRPr="004E7280">
        <w:rPr>
          <w:rFonts w:ascii="Calibri" w:hAnsi="Calibri" w:cs="Calibri"/>
          <w:sz w:val="24"/>
        </w:rPr>
        <w:t>prioritise</w:t>
      </w:r>
      <w:proofErr w:type="spellEnd"/>
      <w:r w:rsidRPr="004E7280">
        <w:rPr>
          <w:rFonts w:ascii="Calibri" w:hAnsi="Calibri" w:cs="Calibri"/>
          <w:sz w:val="24"/>
        </w:rPr>
        <w:t xml:space="preserve"> effectively</w:t>
      </w:r>
    </w:p>
    <w:p w14:paraId="1C6FA0DE" w14:textId="77777777" w:rsidR="004C5D12" w:rsidRPr="004E7280" w:rsidRDefault="004C5D12" w:rsidP="004C5D12">
      <w:pPr>
        <w:pStyle w:val="ListParagraph"/>
        <w:numPr>
          <w:ilvl w:val="0"/>
          <w:numId w:val="31"/>
        </w:numPr>
        <w:spacing w:after="60"/>
        <w:rPr>
          <w:rFonts w:ascii="Calibri" w:hAnsi="Calibri" w:cs="Calibri"/>
          <w:sz w:val="24"/>
        </w:rPr>
      </w:pPr>
      <w:r w:rsidRPr="004E7280">
        <w:rPr>
          <w:rFonts w:ascii="Calibri" w:hAnsi="Calibri" w:cs="Calibri"/>
          <w:sz w:val="24"/>
        </w:rPr>
        <w:t>Commitment to maintaining confidentiality at all times</w:t>
      </w:r>
    </w:p>
    <w:p w14:paraId="31187D94" w14:textId="017B231B" w:rsidR="004C5D12" w:rsidRPr="004E7280" w:rsidRDefault="004C5D12" w:rsidP="004C5D12">
      <w:pPr>
        <w:pStyle w:val="ListParagraph"/>
        <w:numPr>
          <w:ilvl w:val="0"/>
          <w:numId w:val="31"/>
        </w:numPr>
        <w:spacing w:after="60"/>
        <w:rPr>
          <w:rFonts w:ascii="Calibri" w:hAnsi="Calibri" w:cs="Calibri"/>
          <w:sz w:val="24"/>
        </w:rPr>
      </w:pPr>
      <w:r w:rsidRPr="004E7280">
        <w:rPr>
          <w:rFonts w:ascii="Calibri" w:hAnsi="Calibri" w:cs="Calibri"/>
          <w:sz w:val="24"/>
        </w:rPr>
        <w:t>Commitment to safeguarding and equality</w:t>
      </w:r>
    </w:p>
    <w:p w14:paraId="15DF70C5" w14:textId="77777777" w:rsidR="004C5D12" w:rsidRPr="008236CA" w:rsidRDefault="004C5D12" w:rsidP="004C5D12">
      <w:pPr>
        <w:pStyle w:val="6Abstract"/>
        <w:rPr>
          <w:rFonts w:ascii="Calibri" w:hAnsi="Calibri" w:cs="Calibri"/>
          <w:b/>
          <w:sz w:val="22"/>
          <w:szCs w:val="22"/>
          <w:lang w:val="en-GB"/>
        </w:rPr>
      </w:pPr>
    </w:p>
    <w:p w14:paraId="507ADDF6" w14:textId="77777777" w:rsidR="001571A9" w:rsidRPr="008236CA" w:rsidRDefault="001571A9" w:rsidP="001571A9">
      <w:pPr>
        <w:pStyle w:val="Heading1"/>
        <w:rPr>
          <w:rFonts w:ascii="Calibri" w:hAnsi="Calibri" w:cs="Calibri"/>
          <w:sz w:val="22"/>
          <w:szCs w:val="22"/>
        </w:rPr>
      </w:pPr>
      <w:r w:rsidRPr="008236CA">
        <w:rPr>
          <w:rFonts w:ascii="Calibri" w:hAnsi="Calibri" w:cs="Calibri"/>
          <w:sz w:val="22"/>
          <w:szCs w:val="22"/>
        </w:rPr>
        <w:t>Notes:</w:t>
      </w:r>
    </w:p>
    <w:p w14:paraId="14A1F69E" w14:textId="77777777" w:rsidR="001571A9" w:rsidRPr="008236CA" w:rsidRDefault="00865A28" w:rsidP="001571A9">
      <w:pPr>
        <w:pStyle w:val="1bodycopy10pt"/>
        <w:rPr>
          <w:rFonts w:ascii="Calibri" w:hAnsi="Calibri" w:cs="Calibri"/>
          <w:sz w:val="22"/>
          <w:szCs w:val="22"/>
        </w:rPr>
      </w:pPr>
      <w:r w:rsidRPr="008236CA">
        <w:rPr>
          <w:rFonts w:ascii="Calibri" w:hAnsi="Calibri" w:cs="Calibri"/>
          <w:sz w:val="22"/>
          <w:szCs w:val="22"/>
        </w:rPr>
        <w:t xml:space="preserve">This job description and person specification can be </w:t>
      </w:r>
      <w:r w:rsidR="001571A9" w:rsidRPr="008236CA">
        <w:rPr>
          <w:rFonts w:ascii="Calibri" w:hAnsi="Calibri" w:cs="Calibri"/>
          <w:sz w:val="22"/>
          <w:szCs w:val="22"/>
        </w:rPr>
        <w:t xml:space="preserve">amended at any time in consultation with the </w:t>
      </w:r>
      <w:r w:rsidRPr="008236CA">
        <w:rPr>
          <w:rFonts w:ascii="Calibri" w:hAnsi="Calibri" w:cs="Calibri"/>
          <w:sz w:val="22"/>
          <w:szCs w:val="22"/>
        </w:rPr>
        <w:t>post holder</w:t>
      </w:r>
      <w:r w:rsidR="001571A9" w:rsidRPr="008236CA">
        <w:rPr>
          <w:rFonts w:ascii="Calibri" w:hAnsi="Calibri" w:cs="Calibri"/>
          <w:sz w:val="22"/>
          <w:szCs w:val="22"/>
        </w:rPr>
        <w:t xml:space="preserve">. </w:t>
      </w:r>
    </w:p>
    <w:p w14:paraId="247ED37B" w14:textId="77777777" w:rsidR="00865A28" w:rsidRPr="008236CA" w:rsidRDefault="00865A28" w:rsidP="001571A9">
      <w:pPr>
        <w:pStyle w:val="1bodycopy10pt"/>
        <w:rPr>
          <w:rFonts w:ascii="Calibri" w:hAnsi="Calibri" w:cs="Calibri"/>
          <w:sz w:val="22"/>
          <w:szCs w:val="22"/>
        </w:rPr>
      </w:pPr>
    </w:p>
    <w:p w14:paraId="3083E57C" w14:textId="1428910B" w:rsidR="00126BE3" w:rsidRPr="008236CA" w:rsidRDefault="001571A9" w:rsidP="001571A9">
      <w:pPr>
        <w:pStyle w:val="1bodycopy10pt"/>
        <w:rPr>
          <w:rStyle w:val="Sub-headingChar"/>
          <w:rFonts w:ascii="Calibri" w:hAnsi="Calibri" w:cs="Calibri"/>
          <w:b w:val="0"/>
          <w:sz w:val="22"/>
          <w:szCs w:val="22"/>
        </w:rPr>
      </w:pPr>
      <w:r w:rsidRPr="008236CA">
        <w:rPr>
          <w:rStyle w:val="Sub-headingChar"/>
          <w:rFonts w:ascii="Calibri" w:hAnsi="Calibri" w:cs="Calibri"/>
          <w:sz w:val="22"/>
          <w:szCs w:val="22"/>
        </w:rPr>
        <w:t>Last review date:</w:t>
      </w:r>
      <w:r w:rsidRPr="008236CA">
        <w:rPr>
          <w:rStyle w:val="Sub-headingChar"/>
          <w:rFonts w:ascii="Calibri" w:hAnsi="Calibri" w:cs="Calibri"/>
          <w:b w:val="0"/>
          <w:sz w:val="22"/>
          <w:szCs w:val="22"/>
        </w:rPr>
        <w:t xml:space="preserve"> </w:t>
      </w:r>
      <w:r w:rsidR="004C5D12">
        <w:rPr>
          <w:rStyle w:val="Sub-headingChar"/>
          <w:rFonts w:ascii="Calibri" w:hAnsi="Calibri" w:cs="Calibri"/>
          <w:b w:val="0"/>
          <w:sz w:val="22"/>
          <w:szCs w:val="22"/>
        </w:rPr>
        <w:t>01</w:t>
      </w:r>
      <w:r w:rsidR="00BE4249" w:rsidRPr="008236CA">
        <w:rPr>
          <w:rStyle w:val="Sub-headingChar"/>
          <w:rFonts w:ascii="Calibri" w:hAnsi="Calibri" w:cs="Calibri"/>
          <w:b w:val="0"/>
          <w:sz w:val="22"/>
          <w:szCs w:val="22"/>
        </w:rPr>
        <w:t>/0</w:t>
      </w:r>
      <w:r w:rsidR="004C5D12">
        <w:rPr>
          <w:rStyle w:val="Sub-headingChar"/>
          <w:rFonts w:ascii="Calibri" w:hAnsi="Calibri" w:cs="Calibri"/>
          <w:b w:val="0"/>
          <w:sz w:val="22"/>
          <w:szCs w:val="22"/>
        </w:rPr>
        <w:t>5</w:t>
      </w:r>
      <w:r w:rsidR="00BE4249" w:rsidRPr="008236CA">
        <w:rPr>
          <w:rStyle w:val="Sub-headingChar"/>
          <w:rFonts w:ascii="Calibri" w:hAnsi="Calibri" w:cs="Calibri"/>
          <w:b w:val="0"/>
          <w:sz w:val="22"/>
          <w:szCs w:val="22"/>
        </w:rPr>
        <w:t>/202</w:t>
      </w:r>
      <w:r w:rsidR="00FA1472">
        <w:rPr>
          <w:rStyle w:val="Sub-headingChar"/>
          <w:rFonts w:ascii="Calibri" w:hAnsi="Calibri" w:cs="Calibri"/>
          <w:b w:val="0"/>
          <w:sz w:val="22"/>
          <w:szCs w:val="22"/>
        </w:rPr>
        <w:t>6</w:t>
      </w:r>
    </w:p>
    <w:p w14:paraId="4F078AAE" w14:textId="07E8D73D" w:rsidR="00865A28" w:rsidRPr="008236CA" w:rsidRDefault="001571A9" w:rsidP="00865A28">
      <w:pPr>
        <w:pStyle w:val="1bodycopy10pt"/>
        <w:rPr>
          <w:rStyle w:val="Sub-headingChar"/>
          <w:rFonts w:ascii="Calibri" w:hAnsi="Calibri" w:cs="Calibri"/>
          <w:b w:val="0"/>
          <w:sz w:val="22"/>
          <w:szCs w:val="22"/>
        </w:rPr>
      </w:pPr>
      <w:r w:rsidRPr="008236CA">
        <w:rPr>
          <w:rStyle w:val="Sub-headingChar"/>
          <w:rFonts w:ascii="Calibri" w:hAnsi="Calibri" w:cs="Calibri"/>
          <w:sz w:val="22"/>
          <w:szCs w:val="22"/>
        </w:rPr>
        <w:t>Next review date:</w:t>
      </w:r>
      <w:r w:rsidRPr="008236CA">
        <w:rPr>
          <w:rFonts w:ascii="Calibri" w:hAnsi="Calibri" w:cs="Calibri"/>
          <w:sz w:val="22"/>
          <w:szCs w:val="22"/>
        </w:rPr>
        <w:t xml:space="preserve"> </w:t>
      </w:r>
      <w:r w:rsidR="004C5D12">
        <w:rPr>
          <w:rFonts w:ascii="Calibri" w:hAnsi="Calibri" w:cs="Calibri"/>
          <w:sz w:val="22"/>
          <w:szCs w:val="22"/>
        </w:rPr>
        <w:t>May</w:t>
      </w:r>
      <w:r w:rsidR="00BE4249" w:rsidRPr="008236CA">
        <w:rPr>
          <w:rFonts w:ascii="Calibri" w:hAnsi="Calibri" w:cs="Calibri"/>
          <w:sz w:val="22"/>
          <w:szCs w:val="22"/>
        </w:rPr>
        <w:t xml:space="preserve"> 202</w:t>
      </w:r>
      <w:r w:rsidR="00FA1472">
        <w:rPr>
          <w:rFonts w:ascii="Calibri" w:hAnsi="Calibri" w:cs="Calibri"/>
          <w:sz w:val="22"/>
          <w:szCs w:val="22"/>
        </w:rPr>
        <w:t>7</w:t>
      </w:r>
    </w:p>
    <w:p w14:paraId="6F601DBC" w14:textId="77777777" w:rsidR="00420F2E" w:rsidRPr="008236CA" w:rsidRDefault="00420F2E" w:rsidP="00450EB8">
      <w:pPr>
        <w:pStyle w:val="1bodycopy10pt"/>
        <w:spacing w:before="120" w:after="240"/>
        <w:rPr>
          <w:rStyle w:val="Sub-headingChar"/>
          <w:rFonts w:ascii="Calibri" w:hAnsi="Calibri" w:cs="Calibri"/>
          <w:sz w:val="22"/>
          <w:szCs w:val="22"/>
        </w:rPr>
      </w:pPr>
    </w:p>
    <w:p w14:paraId="55619E0C" w14:textId="259F9A9E" w:rsidR="0080159E" w:rsidRPr="008236CA" w:rsidRDefault="00865A28" w:rsidP="00450EB8">
      <w:pPr>
        <w:pStyle w:val="1bodycopy10pt"/>
        <w:spacing w:before="120" w:after="240"/>
        <w:rPr>
          <w:rFonts w:ascii="Calibri" w:hAnsi="Calibri" w:cs="Calibri"/>
          <w:sz w:val="22"/>
          <w:szCs w:val="22"/>
        </w:rPr>
      </w:pPr>
      <w:r w:rsidRPr="008236CA">
        <w:rPr>
          <w:rStyle w:val="Sub-headingChar"/>
          <w:rFonts w:ascii="Calibri" w:hAnsi="Calibri" w:cs="Calibri"/>
          <w:sz w:val="22"/>
          <w:szCs w:val="22"/>
        </w:rPr>
        <w:t>Head teacher</w:t>
      </w:r>
      <w:r w:rsidR="0080159E" w:rsidRPr="008236CA">
        <w:rPr>
          <w:rStyle w:val="Sub-headingChar"/>
          <w:rFonts w:ascii="Calibri" w:hAnsi="Calibri" w:cs="Calibri"/>
          <w:sz w:val="22"/>
          <w:szCs w:val="22"/>
        </w:rPr>
        <w:t>’s signature:</w:t>
      </w:r>
      <w:r w:rsidR="0080159E" w:rsidRPr="008236CA">
        <w:rPr>
          <w:rFonts w:ascii="Calibri" w:hAnsi="Calibri" w:cs="Calibri"/>
          <w:sz w:val="22"/>
          <w:szCs w:val="22"/>
        </w:rPr>
        <w:tab/>
      </w:r>
      <w:r w:rsidR="00450EB8" w:rsidRPr="008236CA">
        <w:rPr>
          <w:rFonts w:ascii="Calibri" w:hAnsi="Calibri" w:cs="Calibri"/>
          <w:sz w:val="22"/>
          <w:szCs w:val="22"/>
        </w:rPr>
        <w:t xml:space="preserve">              </w:t>
      </w:r>
      <w:r w:rsidR="00610211">
        <w:rPr>
          <w:rFonts w:ascii="Calibri" w:hAnsi="Calibri" w:cs="Calibri"/>
          <w:sz w:val="22"/>
          <w:szCs w:val="22"/>
        </w:rPr>
        <w:t xml:space="preserve"> </w:t>
      </w:r>
      <w:r w:rsidR="0080159E" w:rsidRPr="008236CA">
        <w:rPr>
          <w:rFonts w:ascii="Calibri" w:hAnsi="Calibri" w:cs="Calibri"/>
          <w:color w:val="B9B9B9"/>
          <w:sz w:val="22"/>
          <w:szCs w:val="22"/>
        </w:rPr>
        <w:t>_______________________________________</w:t>
      </w:r>
    </w:p>
    <w:p w14:paraId="1CF909CE" w14:textId="591BC3C3" w:rsidR="0080159E" w:rsidRPr="008236CA" w:rsidRDefault="0080159E" w:rsidP="0080159E">
      <w:pPr>
        <w:pStyle w:val="1bodycopy10pt"/>
        <w:spacing w:before="120" w:after="240"/>
        <w:rPr>
          <w:rStyle w:val="Sub-headingChar"/>
          <w:rFonts w:ascii="Calibri" w:hAnsi="Calibri" w:cs="Calibri"/>
          <w:b w:val="0"/>
          <w:sz w:val="22"/>
          <w:szCs w:val="22"/>
        </w:rPr>
      </w:pPr>
      <w:r w:rsidRPr="008236CA">
        <w:rPr>
          <w:rStyle w:val="Sub-headingChar"/>
          <w:rFonts w:ascii="Calibri" w:hAnsi="Calibri" w:cs="Calibri"/>
          <w:sz w:val="22"/>
          <w:szCs w:val="22"/>
        </w:rPr>
        <w:t>Date:</w:t>
      </w:r>
      <w:r w:rsidRPr="008236CA">
        <w:rPr>
          <w:rFonts w:ascii="Calibri" w:hAnsi="Calibri" w:cs="Calibri"/>
          <w:sz w:val="22"/>
          <w:szCs w:val="22"/>
        </w:rPr>
        <w:t xml:space="preserve"> </w:t>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Pr="008236CA">
        <w:rPr>
          <w:rFonts w:ascii="Calibri" w:hAnsi="Calibri" w:cs="Calibri"/>
          <w:color w:val="B9B9B9"/>
          <w:sz w:val="22"/>
          <w:szCs w:val="22"/>
        </w:rPr>
        <w:t>_______________________________________</w:t>
      </w:r>
      <w:r w:rsidRPr="008236CA">
        <w:rPr>
          <w:rFonts w:ascii="Calibri" w:hAnsi="Calibri" w:cs="Calibri"/>
          <w:sz w:val="22"/>
          <w:szCs w:val="22"/>
        </w:rPr>
        <w:tab/>
      </w:r>
    </w:p>
    <w:p w14:paraId="18F9D657" w14:textId="5A417AB4" w:rsidR="0080159E" w:rsidRPr="008236CA" w:rsidRDefault="00865A28" w:rsidP="0080159E">
      <w:pPr>
        <w:pStyle w:val="1bodycopy10pt"/>
        <w:spacing w:before="120" w:after="240"/>
        <w:rPr>
          <w:rFonts w:ascii="Calibri" w:hAnsi="Calibri" w:cs="Calibri"/>
          <w:sz w:val="22"/>
          <w:szCs w:val="22"/>
        </w:rPr>
      </w:pPr>
      <w:r w:rsidRPr="008236CA">
        <w:rPr>
          <w:rStyle w:val="Sub-headingChar"/>
          <w:rFonts w:ascii="Calibri" w:hAnsi="Calibri" w:cs="Calibri"/>
          <w:sz w:val="22"/>
          <w:szCs w:val="22"/>
        </w:rPr>
        <w:t>Post holder’s</w:t>
      </w:r>
      <w:r w:rsidR="0080159E" w:rsidRPr="008236CA">
        <w:rPr>
          <w:rStyle w:val="Sub-headingChar"/>
          <w:rFonts w:ascii="Calibri" w:hAnsi="Calibri" w:cs="Calibri"/>
          <w:sz w:val="22"/>
          <w:szCs w:val="22"/>
        </w:rPr>
        <w:t xml:space="preserve"> signature:</w:t>
      </w:r>
      <w:r w:rsidR="0080159E" w:rsidRPr="008236CA">
        <w:rPr>
          <w:rFonts w:ascii="Calibri" w:hAnsi="Calibri" w:cs="Calibri"/>
          <w:sz w:val="22"/>
          <w:szCs w:val="22"/>
        </w:rPr>
        <w:tab/>
      </w:r>
      <w:r w:rsidR="0080159E" w:rsidRPr="008236CA">
        <w:rPr>
          <w:rFonts w:ascii="Calibri" w:hAnsi="Calibri" w:cs="Calibri"/>
          <w:sz w:val="22"/>
          <w:szCs w:val="22"/>
        </w:rPr>
        <w:tab/>
      </w:r>
      <w:r w:rsidR="0080159E" w:rsidRPr="008236CA">
        <w:rPr>
          <w:rFonts w:ascii="Calibri" w:hAnsi="Calibri" w:cs="Calibri"/>
          <w:sz w:val="22"/>
          <w:szCs w:val="22"/>
        </w:rPr>
        <w:tab/>
      </w:r>
      <w:r w:rsidR="0080159E" w:rsidRPr="008236CA">
        <w:rPr>
          <w:rFonts w:ascii="Calibri" w:hAnsi="Calibri" w:cs="Calibri"/>
          <w:color w:val="B9B9B9"/>
          <w:sz w:val="22"/>
          <w:szCs w:val="22"/>
        </w:rPr>
        <w:t>_______________________________________</w:t>
      </w:r>
    </w:p>
    <w:p w14:paraId="476799DE" w14:textId="4F5BF3B4" w:rsidR="004C5D12" w:rsidRPr="00610211" w:rsidRDefault="0080159E" w:rsidP="00610211">
      <w:pPr>
        <w:pStyle w:val="1bodycopy10pt"/>
        <w:spacing w:before="120" w:after="240"/>
        <w:rPr>
          <w:rFonts w:ascii="Calibri" w:hAnsi="Calibri" w:cs="Calibri"/>
          <w:sz w:val="22"/>
          <w:szCs w:val="22"/>
        </w:rPr>
      </w:pPr>
      <w:r w:rsidRPr="008236CA">
        <w:rPr>
          <w:rStyle w:val="Sub-headingChar"/>
          <w:rFonts w:ascii="Calibri" w:hAnsi="Calibri" w:cs="Calibri"/>
          <w:sz w:val="22"/>
          <w:szCs w:val="22"/>
        </w:rPr>
        <w:t xml:space="preserve">Date: </w:t>
      </w:r>
      <w:r w:rsidRPr="008236CA">
        <w:rPr>
          <w:rStyle w:val="Sub-headingChar"/>
          <w:rFonts w:ascii="Calibri" w:hAnsi="Calibri" w:cs="Calibri"/>
          <w:sz w:val="22"/>
          <w:szCs w:val="22"/>
        </w:rPr>
        <w:tab/>
      </w:r>
      <w:r w:rsidRPr="008236CA">
        <w:rPr>
          <w:rFonts w:ascii="Calibri" w:hAnsi="Calibri" w:cs="Calibri"/>
          <w:sz w:val="22"/>
          <w:szCs w:val="22"/>
        </w:rPr>
        <w:tab/>
      </w:r>
      <w:r w:rsidRPr="008236CA">
        <w:rPr>
          <w:rFonts w:ascii="Calibri" w:hAnsi="Calibri" w:cs="Calibri"/>
          <w:sz w:val="22"/>
          <w:szCs w:val="22"/>
        </w:rPr>
        <w:tab/>
      </w:r>
      <w:r w:rsidR="00610211">
        <w:rPr>
          <w:rFonts w:ascii="Calibri" w:hAnsi="Calibri" w:cs="Calibri"/>
          <w:sz w:val="22"/>
          <w:szCs w:val="22"/>
        </w:rPr>
        <w:t xml:space="preserve">                             </w:t>
      </w:r>
      <w:r w:rsidRPr="008236CA">
        <w:rPr>
          <w:rFonts w:ascii="Calibri" w:hAnsi="Calibri" w:cs="Calibri"/>
          <w:color w:val="B9B9B9"/>
          <w:sz w:val="22"/>
          <w:szCs w:val="22"/>
        </w:rPr>
        <w:t>_______________________________________</w:t>
      </w:r>
    </w:p>
    <w:p w14:paraId="7965893C" w14:textId="77777777" w:rsidR="00A648D8" w:rsidRPr="008236CA" w:rsidRDefault="00A648D8" w:rsidP="00A648D8">
      <w:pPr>
        <w:pStyle w:val="1bodycopy10pt"/>
        <w:spacing w:before="120" w:after="240"/>
        <w:jc w:val="center"/>
        <w:rPr>
          <w:rFonts w:ascii="Calibri" w:hAnsi="Calibri" w:cs="Calibri"/>
          <w:b/>
          <w:sz w:val="22"/>
          <w:szCs w:val="22"/>
        </w:rPr>
      </w:pPr>
      <w:r w:rsidRPr="008236CA">
        <w:rPr>
          <w:rFonts w:ascii="Calibri" w:hAnsi="Calibri" w:cs="Calibri"/>
          <w:b/>
          <w:sz w:val="22"/>
          <w:szCs w:val="22"/>
        </w:rPr>
        <w:t>Selection Process Details</w:t>
      </w:r>
    </w:p>
    <w:p w14:paraId="474EAD1F" w14:textId="77777777" w:rsidR="00EE4B55" w:rsidRPr="008236CA" w:rsidRDefault="00EE4B55" w:rsidP="009C6703">
      <w:pPr>
        <w:pStyle w:val="1bodycopy10pt"/>
        <w:spacing w:before="120" w:after="240"/>
        <w:rPr>
          <w:rFonts w:ascii="Calibri" w:hAnsi="Calibri" w:cs="Calibri"/>
          <w:sz w:val="22"/>
          <w:szCs w:val="22"/>
          <w:u w:val="single"/>
          <w:lang w:val="en-GB"/>
        </w:rPr>
      </w:pPr>
      <w:r w:rsidRPr="008236CA">
        <w:rPr>
          <w:rFonts w:ascii="Calibri" w:hAnsi="Calibri" w:cs="Calibri"/>
          <w:sz w:val="22"/>
          <w:szCs w:val="22"/>
          <w:u w:val="single"/>
          <w:lang w:val="en-GB"/>
        </w:rPr>
        <w:t>Viewings</w:t>
      </w:r>
    </w:p>
    <w:p w14:paraId="30544E83" w14:textId="77777777" w:rsidR="00EE4B55" w:rsidRPr="008236CA" w:rsidRDefault="00EE4B55" w:rsidP="00891A6B">
      <w:pPr>
        <w:pStyle w:val="1bodycopy10pt"/>
        <w:numPr>
          <w:ilvl w:val="0"/>
          <w:numId w:val="20"/>
        </w:numPr>
        <w:spacing w:before="120" w:after="240"/>
        <w:rPr>
          <w:rFonts w:ascii="Calibri" w:hAnsi="Calibri" w:cs="Calibri"/>
          <w:sz w:val="22"/>
          <w:szCs w:val="22"/>
        </w:rPr>
      </w:pPr>
      <w:r w:rsidRPr="008236CA">
        <w:rPr>
          <w:rFonts w:ascii="Calibri" w:hAnsi="Calibri" w:cs="Calibri"/>
          <w:sz w:val="22"/>
          <w:szCs w:val="22"/>
          <w:lang w:val="en-GB"/>
        </w:rPr>
        <w:t>Visits to West Hill Primary are welcomed and encouraged for anyone cons</w:t>
      </w:r>
      <w:r w:rsidR="00BE4249" w:rsidRPr="008236CA">
        <w:rPr>
          <w:rFonts w:ascii="Calibri" w:hAnsi="Calibri" w:cs="Calibri"/>
          <w:sz w:val="22"/>
          <w:szCs w:val="22"/>
          <w:lang w:val="en-GB"/>
        </w:rPr>
        <w:t>idering applying for this post</w:t>
      </w:r>
    </w:p>
    <w:p w14:paraId="2D54BFAC" w14:textId="480B83C6" w:rsidR="00EE4B55" w:rsidRPr="004E7280" w:rsidRDefault="00086A41" w:rsidP="00086A41">
      <w:pPr>
        <w:numPr>
          <w:ilvl w:val="0"/>
          <w:numId w:val="20"/>
        </w:numPr>
        <w:rPr>
          <w:rFonts w:ascii="Calibri" w:hAnsi="Calibri" w:cs="Calibri"/>
          <w:sz w:val="22"/>
          <w:szCs w:val="22"/>
        </w:rPr>
      </w:pPr>
      <w:r w:rsidRPr="00086A41">
        <w:rPr>
          <w:rFonts w:ascii="Calibri" w:hAnsi="Calibri" w:cs="Calibri"/>
          <w:sz w:val="22"/>
          <w:szCs w:val="22"/>
        </w:rPr>
        <w:t xml:space="preserve">Viewings will be held </w:t>
      </w:r>
      <w:r w:rsidR="00E43ED4">
        <w:rPr>
          <w:rFonts w:ascii="Calibri" w:hAnsi="Calibri" w:cs="Calibri"/>
          <w:sz w:val="22"/>
          <w:szCs w:val="22"/>
        </w:rPr>
        <w:t xml:space="preserve">week beginning </w:t>
      </w:r>
      <w:r w:rsidR="004C5D12" w:rsidRPr="004E7280">
        <w:rPr>
          <w:rFonts w:ascii="Calibri" w:hAnsi="Calibri" w:cs="Calibri"/>
          <w:sz w:val="22"/>
          <w:szCs w:val="22"/>
        </w:rPr>
        <w:t>11</w:t>
      </w:r>
      <w:r w:rsidR="004C5D12" w:rsidRPr="004E7280">
        <w:rPr>
          <w:rFonts w:ascii="Calibri" w:hAnsi="Calibri" w:cs="Calibri"/>
          <w:sz w:val="22"/>
          <w:szCs w:val="22"/>
          <w:vertAlign w:val="superscript"/>
        </w:rPr>
        <w:t>th</w:t>
      </w:r>
      <w:r w:rsidR="004C5D12" w:rsidRPr="004E7280">
        <w:rPr>
          <w:rFonts w:ascii="Calibri" w:hAnsi="Calibri" w:cs="Calibri"/>
          <w:sz w:val="22"/>
          <w:szCs w:val="22"/>
        </w:rPr>
        <w:t xml:space="preserve"> May </w:t>
      </w:r>
      <w:r w:rsidRPr="004E7280">
        <w:rPr>
          <w:rFonts w:ascii="Calibri" w:hAnsi="Calibri" w:cs="Calibri"/>
          <w:sz w:val="22"/>
          <w:szCs w:val="22"/>
        </w:rPr>
        <w:t>20</w:t>
      </w:r>
      <w:r w:rsidR="00FA1472" w:rsidRPr="004E7280">
        <w:rPr>
          <w:rFonts w:ascii="Calibri" w:hAnsi="Calibri" w:cs="Calibri"/>
          <w:sz w:val="22"/>
          <w:szCs w:val="22"/>
        </w:rPr>
        <w:t>26</w:t>
      </w:r>
      <w:r w:rsidRPr="004E7280">
        <w:rPr>
          <w:rFonts w:ascii="Calibri" w:hAnsi="Calibri" w:cs="Calibri"/>
          <w:sz w:val="22"/>
          <w:szCs w:val="22"/>
        </w:rPr>
        <w:t xml:space="preserve"> </w:t>
      </w:r>
    </w:p>
    <w:p w14:paraId="2749F949" w14:textId="77777777" w:rsidR="00EE4B55" w:rsidRPr="008236CA" w:rsidRDefault="00EE4B55" w:rsidP="00891A6B">
      <w:pPr>
        <w:pStyle w:val="1bodycopy10pt"/>
        <w:numPr>
          <w:ilvl w:val="0"/>
          <w:numId w:val="20"/>
        </w:numPr>
        <w:spacing w:before="120" w:after="240"/>
        <w:rPr>
          <w:rFonts w:ascii="Calibri" w:hAnsi="Calibri" w:cs="Calibri"/>
          <w:sz w:val="22"/>
          <w:szCs w:val="22"/>
        </w:rPr>
      </w:pPr>
      <w:r w:rsidRPr="008236CA">
        <w:rPr>
          <w:rFonts w:ascii="Calibri" w:hAnsi="Calibri" w:cs="Calibri"/>
          <w:sz w:val="22"/>
          <w:szCs w:val="22"/>
          <w:lang w:val="en-GB"/>
        </w:rPr>
        <w:t xml:space="preserve">To book in a visit please contact </w:t>
      </w:r>
      <w:hyperlink r:id="rId10" w:history="1">
        <w:r w:rsidR="00891A6B" w:rsidRPr="008236CA">
          <w:rPr>
            <w:rStyle w:val="Hyperlink"/>
            <w:rFonts w:ascii="Calibri" w:hAnsi="Calibri" w:cs="Calibri"/>
            <w:sz w:val="22"/>
            <w:szCs w:val="22"/>
            <w:lang w:val="en-GB"/>
          </w:rPr>
          <w:t>info@westhill.wandsworth.sch.uk</w:t>
        </w:r>
      </w:hyperlink>
    </w:p>
    <w:p w14:paraId="5BED2A27" w14:textId="77777777" w:rsidR="00A648D8" w:rsidRPr="008236CA" w:rsidRDefault="00A648D8" w:rsidP="009C6703">
      <w:pPr>
        <w:pStyle w:val="1bodycopy10pt"/>
        <w:spacing w:before="120" w:after="240"/>
        <w:rPr>
          <w:rFonts w:ascii="Calibri" w:hAnsi="Calibri" w:cs="Calibri"/>
          <w:sz w:val="22"/>
          <w:szCs w:val="22"/>
        </w:rPr>
      </w:pPr>
      <w:r w:rsidRPr="008236CA">
        <w:rPr>
          <w:rFonts w:ascii="Calibri" w:hAnsi="Calibri" w:cs="Calibri"/>
          <w:sz w:val="22"/>
          <w:szCs w:val="22"/>
          <w:u w:val="single"/>
        </w:rPr>
        <w:t>Completing your application</w:t>
      </w:r>
      <w:r w:rsidRPr="008236CA">
        <w:rPr>
          <w:rFonts w:ascii="Calibri" w:hAnsi="Calibri" w:cs="Calibri"/>
          <w:sz w:val="22"/>
          <w:szCs w:val="22"/>
        </w:rPr>
        <w:t xml:space="preserve"> </w:t>
      </w:r>
    </w:p>
    <w:p w14:paraId="347702B2"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Applicants are asked to read the details carefully, especially the Job Description and Person Specification.</w:t>
      </w:r>
    </w:p>
    <w:p w14:paraId="54AF290D" w14:textId="77777777" w:rsidR="00A648D8" w:rsidRPr="00F83E04" w:rsidRDefault="00F83E04" w:rsidP="00891A6B">
      <w:pPr>
        <w:pStyle w:val="1bodycopy10pt"/>
        <w:numPr>
          <w:ilvl w:val="0"/>
          <w:numId w:val="9"/>
        </w:numPr>
        <w:spacing w:before="120" w:after="240"/>
        <w:rPr>
          <w:rFonts w:ascii="Calibri" w:hAnsi="Calibri" w:cs="Calibri"/>
          <w:b/>
          <w:sz w:val="22"/>
          <w:szCs w:val="22"/>
        </w:rPr>
      </w:pPr>
      <w:bookmarkStart w:id="0" w:name="_Hlk196394787"/>
      <w:r w:rsidRPr="00F83E04">
        <w:rPr>
          <w:rFonts w:ascii="Calibri" w:hAnsi="Calibri" w:cs="Calibri"/>
          <w:b/>
          <w:bCs/>
          <w:color w:val="333333"/>
          <w:sz w:val="22"/>
          <w:szCs w:val="22"/>
          <w:bdr w:val="none" w:sz="0" w:space="0" w:color="auto" w:frame="1"/>
          <w:shd w:val="clear" w:color="auto" w:fill="FFFFFF"/>
        </w:rPr>
        <w:t xml:space="preserve">Please make sure you clearly use the personal specification points to write a supporting statement with examples of practice, </w:t>
      </w:r>
      <w:r w:rsidR="00420F2E" w:rsidRPr="00F83E04">
        <w:rPr>
          <w:rFonts w:ascii="Calibri" w:hAnsi="Calibri" w:cs="Calibri"/>
          <w:b/>
          <w:bCs/>
          <w:color w:val="333333"/>
          <w:sz w:val="22"/>
          <w:szCs w:val="22"/>
          <w:bdr w:val="none" w:sz="0" w:space="0" w:color="auto" w:frame="1"/>
          <w:shd w:val="clear" w:color="auto" w:fill="FFFFFF"/>
        </w:rPr>
        <w:t xml:space="preserve">completing </w:t>
      </w:r>
      <w:r w:rsidR="00420F2E" w:rsidRPr="00F83E04">
        <w:rPr>
          <w:rFonts w:ascii="Calibri" w:hAnsi="Calibri" w:cs="Calibri"/>
          <w:b/>
          <w:bCs/>
          <w:color w:val="333333"/>
          <w:sz w:val="22"/>
          <w:szCs w:val="22"/>
          <w:u w:val="single"/>
          <w:bdr w:val="none" w:sz="0" w:space="0" w:color="auto" w:frame="1"/>
          <w:shd w:val="clear" w:color="auto" w:fill="FFFFFF"/>
        </w:rPr>
        <w:t xml:space="preserve">no more than </w:t>
      </w:r>
      <w:r w:rsidR="00A648D8" w:rsidRPr="00F83E04">
        <w:rPr>
          <w:rFonts w:ascii="Calibri" w:hAnsi="Calibri" w:cs="Calibri"/>
          <w:b/>
          <w:bCs/>
          <w:color w:val="333333"/>
          <w:sz w:val="22"/>
          <w:szCs w:val="22"/>
          <w:u w:val="single"/>
          <w:bdr w:val="none" w:sz="0" w:space="0" w:color="auto" w:frame="1"/>
          <w:shd w:val="clear" w:color="auto" w:fill="FFFFFF"/>
        </w:rPr>
        <w:t>two sides of A4.</w:t>
      </w:r>
      <w:bookmarkEnd w:id="0"/>
    </w:p>
    <w:p w14:paraId="5EC6AF03"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 xml:space="preserve">Please complete all the standard information required on the application form. Failure to provide information requested may lead to your application being rejected. </w:t>
      </w:r>
    </w:p>
    <w:p w14:paraId="0734F763"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t xml:space="preserve">Please email your completed application and supporting statement to </w:t>
      </w:r>
      <w:hyperlink r:id="rId11" w:history="1">
        <w:r w:rsidRPr="008236CA">
          <w:rPr>
            <w:rStyle w:val="Hyperlink"/>
            <w:rFonts w:ascii="Calibri" w:hAnsi="Calibri" w:cs="Calibri"/>
            <w:sz w:val="22"/>
            <w:szCs w:val="22"/>
          </w:rPr>
          <w:t>tahira.khan@westhill.wandsworth.sch.uk</w:t>
        </w:r>
      </w:hyperlink>
    </w:p>
    <w:p w14:paraId="160336A8" w14:textId="77777777" w:rsidR="00A648D8" w:rsidRPr="008236CA" w:rsidRDefault="00A648D8" w:rsidP="00891A6B">
      <w:pPr>
        <w:pStyle w:val="1bodycopy10pt"/>
        <w:numPr>
          <w:ilvl w:val="0"/>
          <w:numId w:val="9"/>
        </w:numPr>
        <w:spacing w:before="120" w:after="240"/>
        <w:rPr>
          <w:rFonts w:ascii="Calibri" w:hAnsi="Calibri" w:cs="Calibri"/>
          <w:sz w:val="22"/>
          <w:szCs w:val="22"/>
        </w:rPr>
      </w:pPr>
      <w:r w:rsidRPr="008236CA">
        <w:rPr>
          <w:rFonts w:ascii="Calibri" w:hAnsi="Calibri" w:cs="Calibri"/>
          <w:sz w:val="22"/>
          <w:szCs w:val="22"/>
        </w:rPr>
        <w:lastRenderedPageBreak/>
        <w:t xml:space="preserve">CV’s will not be accepted. </w:t>
      </w:r>
    </w:p>
    <w:p w14:paraId="14548C86" w14:textId="77777777" w:rsidR="00420F2E" w:rsidRPr="00086A41" w:rsidRDefault="00420F2E" w:rsidP="00891A6B">
      <w:pPr>
        <w:pStyle w:val="1bodycopy10pt"/>
        <w:numPr>
          <w:ilvl w:val="0"/>
          <w:numId w:val="9"/>
        </w:numPr>
        <w:spacing w:before="120" w:after="240"/>
        <w:rPr>
          <w:rFonts w:ascii="Calibri" w:hAnsi="Calibri" w:cs="Calibri"/>
          <w:sz w:val="22"/>
          <w:szCs w:val="22"/>
        </w:rPr>
      </w:pPr>
      <w:r w:rsidRPr="008236CA">
        <w:rPr>
          <w:rFonts w:ascii="Calibri" w:hAnsi="Calibri" w:cs="Calibri"/>
          <w:bCs/>
          <w:sz w:val="22"/>
          <w:szCs w:val="22"/>
          <w:lang w:val="en-GB"/>
        </w:rPr>
        <w:t xml:space="preserve">Successful candidates will be notified shortly after the application deadline. </w:t>
      </w:r>
    </w:p>
    <w:p w14:paraId="0A9F9AB8" w14:textId="77777777" w:rsidR="00086A41" w:rsidRPr="00086A41" w:rsidRDefault="00086A41" w:rsidP="00086A41">
      <w:pPr>
        <w:spacing w:before="120" w:after="240"/>
        <w:rPr>
          <w:rFonts w:ascii="Calibri" w:hAnsi="Calibri" w:cs="Calibri"/>
          <w:sz w:val="22"/>
          <w:szCs w:val="22"/>
        </w:rPr>
      </w:pPr>
      <w:r w:rsidRPr="00086A41">
        <w:rPr>
          <w:rFonts w:ascii="Calibri" w:hAnsi="Calibri" w:cs="Calibri"/>
          <w:sz w:val="22"/>
          <w:szCs w:val="22"/>
          <w:u w:val="single"/>
        </w:rPr>
        <w:t>Application deadline</w:t>
      </w:r>
      <w:r w:rsidRPr="00086A41">
        <w:rPr>
          <w:rFonts w:ascii="Calibri" w:hAnsi="Calibri" w:cs="Calibri"/>
          <w:sz w:val="22"/>
          <w:szCs w:val="22"/>
        </w:rPr>
        <w:t xml:space="preserve"> </w:t>
      </w:r>
    </w:p>
    <w:p w14:paraId="27FF3480" w14:textId="099D3FA5" w:rsidR="00086A41" w:rsidRPr="004E7280" w:rsidRDefault="00086A41" w:rsidP="00086A41">
      <w:pPr>
        <w:numPr>
          <w:ilvl w:val="0"/>
          <w:numId w:val="9"/>
        </w:numPr>
        <w:spacing w:before="120" w:after="240"/>
        <w:rPr>
          <w:rFonts w:ascii="Calibri" w:hAnsi="Calibri" w:cs="Calibri"/>
          <w:sz w:val="22"/>
          <w:szCs w:val="22"/>
        </w:rPr>
      </w:pPr>
      <w:r w:rsidRPr="00086A41">
        <w:rPr>
          <w:rFonts w:ascii="Calibri" w:hAnsi="Calibri" w:cs="Calibri"/>
          <w:sz w:val="22"/>
          <w:szCs w:val="22"/>
        </w:rPr>
        <w:t>Completed application forms to be submitted by</w:t>
      </w:r>
      <w:r w:rsidR="004C5D12">
        <w:rPr>
          <w:rFonts w:ascii="Calibri" w:hAnsi="Calibri" w:cs="Calibri"/>
          <w:sz w:val="22"/>
          <w:szCs w:val="22"/>
        </w:rPr>
        <w:t xml:space="preserve"> </w:t>
      </w:r>
      <w:r w:rsidR="004C5D12" w:rsidRPr="004E7280">
        <w:rPr>
          <w:rFonts w:ascii="Calibri" w:hAnsi="Calibri" w:cs="Calibri"/>
          <w:sz w:val="22"/>
          <w:szCs w:val="22"/>
        </w:rPr>
        <w:t>9</w:t>
      </w:r>
      <w:r w:rsidR="0096012E" w:rsidRPr="004E7280">
        <w:rPr>
          <w:rFonts w:ascii="Calibri" w:hAnsi="Calibri" w:cs="Calibri"/>
          <w:sz w:val="22"/>
          <w:szCs w:val="22"/>
        </w:rPr>
        <w:t>.00</w:t>
      </w:r>
      <w:r w:rsidR="004C5D12" w:rsidRPr="004E7280">
        <w:rPr>
          <w:rFonts w:ascii="Calibri" w:hAnsi="Calibri" w:cs="Calibri"/>
          <w:sz w:val="22"/>
          <w:szCs w:val="22"/>
        </w:rPr>
        <w:t xml:space="preserve"> a</w:t>
      </w:r>
      <w:r w:rsidR="0096012E" w:rsidRPr="004E7280">
        <w:rPr>
          <w:rFonts w:ascii="Calibri" w:hAnsi="Calibri" w:cs="Calibri"/>
          <w:sz w:val="22"/>
          <w:szCs w:val="22"/>
        </w:rPr>
        <w:t>m</w:t>
      </w:r>
      <w:r w:rsidRPr="004E7280">
        <w:rPr>
          <w:rFonts w:ascii="Calibri" w:hAnsi="Calibri" w:cs="Calibri"/>
          <w:sz w:val="22"/>
          <w:szCs w:val="22"/>
        </w:rPr>
        <w:t xml:space="preserve">, </w:t>
      </w:r>
      <w:r w:rsidR="004C5D12" w:rsidRPr="004E7280">
        <w:rPr>
          <w:rFonts w:ascii="Calibri" w:hAnsi="Calibri" w:cs="Calibri"/>
          <w:sz w:val="22"/>
          <w:szCs w:val="22"/>
        </w:rPr>
        <w:t>Friday</w:t>
      </w:r>
      <w:r w:rsidR="00E43ED4" w:rsidRPr="004E7280">
        <w:rPr>
          <w:rFonts w:ascii="Calibri" w:hAnsi="Calibri" w:cs="Calibri"/>
          <w:sz w:val="22"/>
          <w:szCs w:val="22"/>
        </w:rPr>
        <w:t xml:space="preserve"> </w:t>
      </w:r>
      <w:r w:rsidR="004C5D12" w:rsidRPr="004E7280">
        <w:rPr>
          <w:rFonts w:ascii="Calibri" w:hAnsi="Calibri" w:cs="Calibri"/>
          <w:sz w:val="22"/>
          <w:szCs w:val="22"/>
        </w:rPr>
        <w:t>15</w:t>
      </w:r>
      <w:r w:rsidR="00E43ED4" w:rsidRPr="004E7280">
        <w:rPr>
          <w:rFonts w:ascii="Calibri" w:hAnsi="Calibri" w:cs="Calibri"/>
          <w:sz w:val="22"/>
          <w:szCs w:val="22"/>
          <w:vertAlign w:val="superscript"/>
        </w:rPr>
        <w:t>th</w:t>
      </w:r>
      <w:r w:rsidR="00E43ED4" w:rsidRPr="004E7280">
        <w:rPr>
          <w:rFonts w:ascii="Calibri" w:hAnsi="Calibri" w:cs="Calibri"/>
          <w:sz w:val="22"/>
          <w:szCs w:val="22"/>
        </w:rPr>
        <w:t xml:space="preserve"> </w:t>
      </w:r>
      <w:r w:rsidR="004C5D12" w:rsidRPr="004E7280">
        <w:rPr>
          <w:rFonts w:ascii="Calibri" w:hAnsi="Calibri" w:cs="Calibri"/>
          <w:sz w:val="22"/>
          <w:szCs w:val="22"/>
        </w:rPr>
        <w:t>May</w:t>
      </w:r>
      <w:r w:rsidR="00FA1472" w:rsidRPr="004E7280">
        <w:rPr>
          <w:rFonts w:ascii="Calibri" w:hAnsi="Calibri" w:cs="Calibri"/>
          <w:sz w:val="22"/>
          <w:szCs w:val="22"/>
        </w:rPr>
        <w:t xml:space="preserve"> </w:t>
      </w:r>
      <w:r w:rsidRPr="004E7280">
        <w:rPr>
          <w:rFonts w:ascii="Calibri" w:hAnsi="Calibri" w:cs="Calibri"/>
          <w:sz w:val="22"/>
          <w:szCs w:val="22"/>
        </w:rPr>
        <w:t>202</w:t>
      </w:r>
      <w:r w:rsidR="00FA1472" w:rsidRPr="004E7280">
        <w:rPr>
          <w:rFonts w:ascii="Calibri" w:hAnsi="Calibri" w:cs="Calibri"/>
          <w:sz w:val="22"/>
          <w:szCs w:val="22"/>
        </w:rPr>
        <w:t>6</w:t>
      </w:r>
      <w:r w:rsidRPr="004E7280">
        <w:rPr>
          <w:rFonts w:ascii="Calibri" w:hAnsi="Calibri" w:cs="Calibri"/>
          <w:sz w:val="22"/>
          <w:szCs w:val="22"/>
        </w:rPr>
        <w:t xml:space="preserve">. </w:t>
      </w:r>
    </w:p>
    <w:p w14:paraId="048DDA0F" w14:textId="77777777" w:rsidR="00A648D8" w:rsidRPr="008236CA" w:rsidRDefault="00A648D8" w:rsidP="00420F2E">
      <w:pPr>
        <w:pStyle w:val="1bodycopy10pt"/>
        <w:spacing w:before="120" w:after="240"/>
        <w:rPr>
          <w:rFonts w:ascii="Calibri" w:hAnsi="Calibri" w:cs="Calibri"/>
          <w:sz w:val="22"/>
          <w:szCs w:val="22"/>
        </w:rPr>
      </w:pPr>
      <w:r w:rsidRPr="008236CA">
        <w:rPr>
          <w:rFonts w:ascii="Calibri" w:hAnsi="Calibri" w:cs="Calibri"/>
          <w:sz w:val="22"/>
          <w:szCs w:val="22"/>
          <w:u w:val="single"/>
        </w:rPr>
        <w:t>Selection process</w:t>
      </w:r>
      <w:r w:rsidRPr="008236CA">
        <w:rPr>
          <w:rFonts w:ascii="Calibri" w:hAnsi="Calibri" w:cs="Calibri"/>
          <w:sz w:val="22"/>
          <w:szCs w:val="22"/>
        </w:rPr>
        <w:t xml:space="preserve"> </w:t>
      </w:r>
    </w:p>
    <w:p w14:paraId="50F336D5" w14:textId="77777777" w:rsidR="00A648D8" w:rsidRPr="008236CA" w:rsidRDefault="00A648D8" w:rsidP="00891A6B">
      <w:pPr>
        <w:pStyle w:val="1bodycopy10pt"/>
        <w:numPr>
          <w:ilvl w:val="0"/>
          <w:numId w:val="10"/>
        </w:numPr>
        <w:spacing w:before="120" w:after="240"/>
        <w:rPr>
          <w:rFonts w:ascii="Calibri" w:hAnsi="Calibri" w:cs="Calibri"/>
          <w:sz w:val="22"/>
          <w:szCs w:val="22"/>
        </w:rPr>
      </w:pPr>
      <w:r w:rsidRPr="008236CA">
        <w:rPr>
          <w:rFonts w:ascii="Calibri" w:hAnsi="Calibri" w:cs="Calibri"/>
          <w:sz w:val="22"/>
          <w:szCs w:val="22"/>
        </w:rPr>
        <w:t xml:space="preserve">The selection process may have a combination of tasks, activities and interview. </w:t>
      </w:r>
    </w:p>
    <w:p w14:paraId="1D8B6ADD" w14:textId="77777777" w:rsidR="00A648D8" w:rsidRPr="008236CA" w:rsidRDefault="00A648D8" w:rsidP="00891A6B">
      <w:pPr>
        <w:pStyle w:val="1bodycopy10pt"/>
        <w:numPr>
          <w:ilvl w:val="0"/>
          <w:numId w:val="10"/>
        </w:numPr>
        <w:spacing w:before="120" w:after="240"/>
        <w:rPr>
          <w:rFonts w:ascii="Calibri" w:hAnsi="Calibri" w:cs="Calibri"/>
          <w:sz w:val="22"/>
          <w:szCs w:val="22"/>
        </w:rPr>
      </w:pPr>
      <w:r w:rsidRPr="008236CA">
        <w:rPr>
          <w:rFonts w:ascii="Calibri" w:hAnsi="Calibri" w:cs="Calibri"/>
          <w:sz w:val="22"/>
          <w:szCs w:val="22"/>
        </w:rPr>
        <w:t xml:space="preserve">Further details will be provided to the candidates shortlisted for interview. </w:t>
      </w:r>
    </w:p>
    <w:p w14:paraId="088F5FD4" w14:textId="4ACBB81A" w:rsidR="00420F2E" w:rsidRPr="004E7280" w:rsidRDefault="00A648D8" w:rsidP="00DD4DF7">
      <w:pPr>
        <w:pStyle w:val="1bodycopy10pt"/>
        <w:numPr>
          <w:ilvl w:val="0"/>
          <w:numId w:val="10"/>
        </w:numPr>
        <w:spacing w:before="120" w:after="240"/>
      </w:pPr>
      <w:r w:rsidRPr="008236CA">
        <w:rPr>
          <w:rFonts w:ascii="Calibri" w:hAnsi="Calibri" w:cs="Calibri"/>
          <w:sz w:val="22"/>
          <w:szCs w:val="22"/>
        </w:rPr>
        <w:t>Interviews an</w:t>
      </w:r>
      <w:r w:rsidR="00420F2E" w:rsidRPr="008236CA">
        <w:rPr>
          <w:rFonts w:ascii="Calibri" w:hAnsi="Calibri" w:cs="Calibri"/>
          <w:sz w:val="22"/>
          <w:szCs w:val="22"/>
        </w:rPr>
        <w:t xml:space="preserve">d selection tasks will be held </w:t>
      </w:r>
      <w:r w:rsidR="00E43ED4">
        <w:rPr>
          <w:rFonts w:ascii="Calibri" w:hAnsi="Calibri" w:cs="Calibri"/>
          <w:sz w:val="22"/>
          <w:szCs w:val="22"/>
        </w:rPr>
        <w:t xml:space="preserve">week beginning </w:t>
      </w:r>
      <w:r w:rsidR="004C5D12" w:rsidRPr="004E7280">
        <w:rPr>
          <w:rFonts w:ascii="Calibri" w:hAnsi="Calibri" w:cs="Calibri"/>
          <w:sz w:val="22"/>
          <w:szCs w:val="22"/>
        </w:rPr>
        <w:t>18</w:t>
      </w:r>
      <w:r w:rsidR="00E43ED4" w:rsidRPr="004E7280">
        <w:rPr>
          <w:rFonts w:ascii="Calibri" w:hAnsi="Calibri" w:cs="Calibri"/>
          <w:sz w:val="22"/>
          <w:szCs w:val="22"/>
          <w:vertAlign w:val="superscript"/>
        </w:rPr>
        <w:t>th</w:t>
      </w:r>
      <w:r w:rsidR="00E43ED4" w:rsidRPr="004E7280">
        <w:rPr>
          <w:rFonts w:ascii="Calibri" w:hAnsi="Calibri" w:cs="Calibri"/>
          <w:sz w:val="22"/>
          <w:szCs w:val="22"/>
        </w:rPr>
        <w:t xml:space="preserve"> May</w:t>
      </w:r>
      <w:r w:rsidR="00FA1472" w:rsidRPr="004E7280">
        <w:t xml:space="preserve"> </w:t>
      </w:r>
      <w:r w:rsidR="00DD4DF7" w:rsidRPr="004E7280">
        <w:t>202</w:t>
      </w:r>
      <w:r w:rsidR="00FA1472" w:rsidRPr="004E7280">
        <w:t>6</w:t>
      </w:r>
    </w:p>
    <w:p w14:paraId="7F5BFCB0" w14:textId="77777777" w:rsidR="00A648D8" w:rsidRPr="008236CA" w:rsidRDefault="00A648D8" w:rsidP="009C6703">
      <w:pPr>
        <w:pStyle w:val="1bodycopy10pt"/>
        <w:spacing w:before="120" w:after="240"/>
        <w:rPr>
          <w:rFonts w:ascii="Calibri" w:hAnsi="Calibri" w:cs="Calibri"/>
          <w:sz w:val="22"/>
          <w:szCs w:val="22"/>
        </w:rPr>
      </w:pPr>
      <w:r w:rsidRPr="008236CA">
        <w:rPr>
          <w:rFonts w:ascii="Calibri" w:hAnsi="Calibri" w:cs="Calibri"/>
          <w:sz w:val="22"/>
          <w:szCs w:val="22"/>
          <w:u w:val="single"/>
        </w:rPr>
        <w:t>References</w:t>
      </w:r>
      <w:r w:rsidRPr="008236CA">
        <w:rPr>
          <w:rFonts w:ascii="Calibri" w:hAnsi="Calibri" w:cs="Calibri"/>
          <w:sz w:val="22"/>
          <w:szCs w:val="22"/>
        </w:rPr>
        <w:t xml:space="preserve"> </w:t>
      </w:r>
    </w:p>
    <w:p w14:paraId="06F9E061" w14:textId="77777777" w:rsidR="00A648D8" w:rsidRPr="008236CA" w:rsidRDefault="00A648D8" w:rsidP="00891A6B">
      <w:pPr>
        <w:pStyle w:val="1bodycopy10pt"/>
        <w:numPr>
          <w:ilvl w:val="0"/>
          <w:numId w:val="11"/>
        </w:numPr>
        <w:spacing w:before="120" w:after="240"/>
        <w:rPr>
          <w:rFonts w:ascii="Calibri" w:hAnsi="Calibri" w:cs="Calibri"/>
          <w:sz w:val="22"/>
          <w:szCs w:val="22"/>
        </w:rPr>
      </w:pPr>
      <w:r w:rsidRPr="008236CA">
        <w:rPr>
          <w:rFonts w:ascii="Calibri" w:hAnsi="Calibri" w:cs="Calibri"/>
          <w:sz w:val="22"/>
          <w:szCs w:val="22"/>
        </w:rPr>
        <w:t xml:space="preserve">Candidates are advised that references may be taken up immediately after shortlisting. </w:t>
      </w:r>
    </w:p>
    <w:p w14:paraId="3B21A734" w14:textId="77777777" w:rsidR="00A648D8" w:rsidRPr="008236CA" w:rsidRDefault="00A648D8" w:rsidP="00891A6B">
      <w:pPr>
        <w:pStyle w:val="1bodycopy10pt"/>
        <w:numPr>
          <w:ilvl w:val="0"/>
          <w:numId w:val="11"/>
        </w:numPr>
        <w:spacing w:before="120" w:after="240"/>
        <w:rPr>
          <w:rFonts w:ascii="Calibri" w:hAnsi="Calibri" w:cs="Calibri"/>
          <w:sz w:val="22"/>
          <w:szCs w:val="22"/>
        </w:rPr>
      </w:pPr>
      <w:r w:rsidRPr="008236CA">
        <w:rPr>
          <w:rFonts w:ascii="Calibri" w:hAnsi="Calibri" w:cs="Calibri"/>
          <w:sz w:val="22"/>
          <w:szCs w:val="22"/>
        </w:rPr>
        <w:t xml:space="preserve">Candidates are asked to ensure that their referees are warned of the need to respond within the timescale set. </w:t>
      </w:r>
    </w:p>
    <w:p w14:paraId="1518580D" w14:textId="77777777" w:rsidR="00420F2E" w:rsidRPr="008236CA" w:rsidRDefault="00A648D8" w:rsidP="00891A6B">
      <w:pPr>
        <w:pStyle w:val="1bodycopy10pt"/>
        <w:numPr>
          <w:ilvl w:val="0"/>
          <w:numId w:val="11"/>
        </w:numPr>
        <w:spacing w:before="120" w:after="240"/>
        <w:rPr>
          <w:rFonts w:ascii="Calibri" w:hAnsi="Calibri" w:cs="Calibri"/>
          <w:sz w:val="22"/>
          <w:szCs w:val="22"/>
        </w:rPr>
      </w:pPr>
      <w:r w:rsidRPr="008236CA">
        <w:rPr>
          <w:rFonts w:ascii="Calibri" w:hAnsi="Calibri" w:cs="Calibri"/>
          <w:sz w:val="22"/>
          <w:szCs w:val="22"/>
        </w:rPr>
        <w:t xml:space="preserve">The post will be offered subject to satisfactory completion of pre-employment checks. </w:t>
      </w:r>
    </w:p>
    <w:p w14:paraId="61F69C40" w14:textId="77777777" w:rsidR="00A648D8" w:rsidRPr="008236CA" w:rsidRDefault="00A648D8" w:rsidP="009C6703">
      <w:pPr>
        <w:pStyle w:val="1bodycopy10pt"/>
        <w:spacing w:before="120" w:after="240"/>
        <w:rPr>
          <w:rFonts w:ascii="Calibri" w:hAnsi="Calibri" w:cs="Calibri"/>
          <w:sz w:val="22"/>
          <w:szCs w:val="22"/>
        </w:rPr>
      </w:pPr>
      <w:r w:rsidRPr="008236CA">
        <w:rPr>
          <w:rFonts w:ascii="Calibri" w:hAnsi="Calibri" w:cs="Calibri"/>
          <w:sz w:val="22"/>
          <w:szCs w:val="22"/>
          <w:u w:val="single"/>
        </w:rPr>
        <w:t>Safeguarding children</w:t>
      </w:r>
      <w:r w:rsidRPr="008236CA">
        <w:rPr>
          <w:rFonts w:ascii="Calibri" w:hAnsi="Calibri" w:cs="Calibri"/>
          <w:sz w:val="22"/>
          <w:szCs w:val="22"/>
        </w:rPr>
        <w:t xml:space="preserve"> </w:t>
      </w:r>
    </w:p>
    <w:p w14:paraId="4CD51F90" w14:textId="77777777" w:rsidR="00A648D8" w:rsidRPr="008236CA" w:rsidRDefault="00A648D8" w:rsidP="00891A6B">
      <w:pPr>
        <w:pStyle w:val="1bodycopy10pt"/>
        <w:numPr>
          <w:ilvl w:val="0"/>
          <w:numId w:val="12"/>
        </w:numPr>
        <w:spacing w:before="120" w:after="240"/>
        <w:rPr>
          <w:rFonts w:ascii="Calibri" w:hAnsi="Calibri" w:cs="Calibri"/>
          <w:sz w:val="22"/>
          <w:szCs w:val="22"/>
        </w:rPr>
      </w:pPr>
      <w:r w:rsidRPr="008236CA">
        <w:rPr>
          <w:rFonts w:ascii="Calibri" w:hAnsi="Calibri" w:cs="Calibri"/>
          <w:sz w:val="22"/>
          <w:szCs w:val="22"/>
        </w:rPr>
        <w:t>Prior to appointment, formal checks will be made in accordance with the current statutory requirements relating to child protection.</w:t>
      </w:r>
    </w:p>
    <w:p w14:paraId="2728A8C3" w14:textId="77777777" w:rsidR="00BE4249" w:rsidRPr="008236CA" w:rsidRDefault="00BE4249" w:rsidP="00BE4249">
      <w:pPr>
        <w:pStyle w:val="1bodycopy10pt"/>
        <w:numPr>
          <w:ilvl w:val="0"/>
          <w:numId w:val="12"/>
        </w:numPr>
        <w:spacing w:before="120" w:after="240"/>
        <w:rPr>
          <w:rFonts w:ascii="Calibri" w:hAnsi="Calibri" w:cs="Calibri"/>
          <w:sz w:val="22"/>
          <w:szCs w:val="22"/>
        </w:rPr>
      </w:pPr>
      <w:bookmarkStart w:id="1" w:name="_Hlk196394889"/>
      <w:r w:rsidRPr="008236CA">
        <w:rPr>
          <w:rFonts w:ascii="Calibri" w:hAnsi="Calibri" w:cs="Calibri"/>
          <w:sz w:val="22"/>
          <w:szCs w:val="22"/>
        </w:rPr>
        <w:t>We are committed to safeguarding and promoting the welfare of children, young people and vulnerable adults and expect all staff and volunteers to share this commitment. This post is subject to safer recruitment checks including an online search and enhanced DBS check.</w:t>
      </w:r>
      <w:bookmarkEnd w:id="1"/>
    </w:p>
    <w:sectPr w:rsidR="00BE4249" w:rsidRPr="008236CA" w:rsidSect="00BE4249">
      <w:headerReference w:type="even" r:id="rId12"/>
      <w:headerReference w:type="default" r:id="rId13"/>
      <w:headerReference w:type="first" r:id="rId14"/>
      <w:pgSz w:w="11900" w:h="16840" w:code="9"/>
      <w:pgMar w:top="720" w:right="720" w:bottom="720" w:left="72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6060" w14:textId="77777777" w:rsidR="00A61614" w:rsidRDefault="00A61614" w:rsidP="00626EDA">
      <w:r>
        <w:separator/>
      </w:r>
    </w:p>
  </w:endnote>
  <w:endnote w:type="continuationSeparator" w:id="0">
    <w:p w14:paraId="036EB6E3" w14:textId="77777777" w:rsidR="00A61614" w:rsidRDefault="00A6161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6735" w14:textId="77777777" w:rsidR="00A61614" w:rsidRDefault="00A61614" w:rsidP="00626EDA">
      <w:r>
        <w:separator/>
      </w:r>
    </w:p>
  </w:footnote>
  <w:footnote w:type="continuationSeparator" w:id="0">
    <w:p w14:paraId="52EAF3E7" w14:textId="77777777" w:rsidR="00A61614" w:rsidRDefault="00A6161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75142" w14:textId="77777777" w:rsidR="001B55E2" w:rsidRDefault="00086A41">
    <w:r>
      <w:rPr>
        <w:noProof/>
      </w:rPr>
      <w:drawing>
        <wp:anchor distT="0" distB="0" distL="114300" distR="114300" simplePos="0" relativeHeight="251657216" behindDoc="1" locked="0" layoutInCell="1" allowOverlap="1" wp14:anchorId="3D1307A5" wp14:editId="1E191F15">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4E7280">
      <w:rPr>
        <w:noProof/>
      </w:rPr>
      <w:pict w14:anchorId="44CA2F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2FAF" w14:textId="77777777" w:rsidR="001B55E2" w:rsidRDefault="001B55E2"/>
  <w:p w14:paraId="263A3480" w14:textId="77777777" w:rsidR="001B55E2" w:rsidRDefault="001B55E2"/>
  <w:p w14:paraId="21FCE9DE"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B1CB" w14:textId="77777777" w:rsidR="001B55E2" w:rsidRDefault="001B55E2"/>
  <w:p w14:paraId="0BA07A9D"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36pt;height:30pt" o:bullet="t">
        <v:imagedata r:id="rId1" o:title="Tick"/>
      </v:shape>
    </w:pict>
  </w:numPicBullet>
  <w:numPicBullet w:numPicBulletId="1">
    <w:pict>
      <v:shape id="_x0000_i1172" type="#_x0000_t75" style="width:30pt;height:30pt" o:bullet="t">
        <v:imagedata r:id="rId2" o:title="Cross"/>
      </v:shape>
    </w:pict>
  </w:numPicBullet>
  <w:numPicBullet w:numPicBulletId="2">
    <w:pict>
      <v:shape id="_x0000_i1173" type="#_x0000_t75" style="width:209.25pt;height:332.25pt" o:bullet="t">
        <v:imagedata r:id="rId3" o:title="art1EF6"/>
      </v:shape>
    </w:pict>
  </w:numPicBullet>
  <w:numPicBullet w:numPicBulletId="3">
    <w:pict>
      <v:shape id="_x0000_i1174" type="#_x0000_t75" style="width:209.25pt;height:332.25pt" o:bullet="t">
        <v:imagedata r:id="rId4"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774A3"/>
    <w:multiLevelType w:val="hybridMultilevel"/>
    <w:tmpl w:val="A18C21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4B544D"/>
    <w:multiLevelType w:val="hybridMultilevel"/>
    <w:tmpl w:val="565C99F6"/>
    <w:lvl w:ilvl="0" w:tplc="EEFAB69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C6280"/>
    <w:multiLevelType w:val="hybridMultilevel"/>
    <w:tmpl w:val="1A48B4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17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17986"/>
    <w:multiLevelType w:val="hybridMultilevel"/>
    <w:tmpl w:val="D1C40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227251"/>
    <w:multiLevelType w:val="multilevel"/>
    <w:tmpl w:val="E0581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017DF"/>
    <w:multiLevelType w:val="hybridMultilevel"/>
    <w:tmpl w:val="DA406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064640"/>
    <w:multiLevelType w:val="hybridMultilevel"/>
    <w:tmpl w:val="9C1C8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2F39A9"/>
    <w:multiLevelType w:val="hybridMultilevel"/>
    <w:tmpl w:val="70480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8A35B2"/>
    <w:multiLevelType w:val="hybridMultilevel"/>
    <w:tmpl w:val="42C2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4712F"/>
    <w:multiLevelType w:val="hybridMultilevel"/>
    <w:tmpl w:val="D9E6D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34504C"/>
    <w:multiLevelType w:val="multilevel"/>
    <w:tmpl w:val="920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D07C37"/>
    <w:multiLevelType w:val="hybridMultilevel"/>
    <w:tmpl w:val="400C9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0D542F"/>
    <w:multiLevelType w:val="multilevel"/>
    <w:tmpl w:val="AD42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F56B73"/>
    <w:multiLevelType w:val="multilevel"/>
    <w:tmpl w:val="56FC9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62158"/>
    <w:multiLevelType w:val="hybridMultilevel"/>
    <w:tmpl w:val="A7EA3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FB68ED"/>
    <w:multiLevelType w:val="hybridMultilevel"/>
    <w:tmpl w:val="27681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7A5AC2"/>
    <w:multiLevelType w:val="hybridMultilevel"/>
    <w:tmpl w:val="1A9AE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B6618F"/>
    <w:multiLevelType w:val="hybridMultilevel"/>
    <w:tmpl w:val="DAA22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9B1532"/>
    <w:multiLevelType w:val="hybridMultilevel"/>
    <w:tmpl w:val="B964B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8B0E88"/>
    <w:multiLevelType w:val="hybridMultilevel"/>
    <w:tmpl w:val="613A6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28791B"/>
    <w:multiLevelType w:val="hybridMultilevel"/>
    <w:tmpl w:val="BD4242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F2562A"/>
    <w:multiLevelType w:val="multilevel"/>
    <w:tmpl w:val="A4027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447295"/>
    <w:multiLevelType w:val="multilevel"/>
    <w:tmpl w:val="0E8A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C4108"/>
    <w:multiLevelType w:val="hybridMultilevel"/>
    <w:tmpl w:val="39584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27878"/>
    <w:multiLevelType w:val="hybridMultilevel"/>
    <w:tmpl w:val="BBA2B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9C7613"/>
    <w:multiLevelType w:val="multilevel"/>
    <w:tmpl w:val="0AC6A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1" w15:restartNumberingAfterBreak="0">
    <w:nsid w:val="60AB4301"/>
    <w:multiLevelType w:val="hybridMultilevel"/>
    <w:tmpl w:val="C8AE52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CD70D4"/>
    <w:multiLevelType w:val="hybridMultilevel"/>
    <w:tmpl w:val="69F09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A86235"/>
    <w:multiLevelType w:val="hybridMultilevel"/>
    <w:tmpl w:val="CF6CD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0913BD"/>
    <w:multiLevelType w:val="hybridMultilevel"/>
    <w:tmpl w:val="BE3229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8563A6"/>
    <w:multiLevelType w:val="multilevel"/>
    <w:tmpl w:val="6914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9175E4"/>
    <w:multiLevelType w:val="multilevel"/>
    <w:tmpl w:val="1F929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23833"/>
    <w:multiLevelType w:val="hybridMultilevel"/>
    <w:tmpl w:val="76EE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A9675F"/>
    <w:multiLevelType w:val="hybridMultilevel"/>
    <w:tmpl w:val="DEECA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3436B1"/>
    <w:multiLevelType w:val="hybridMultilevel"/>
    <w:tmpl w:val="B85651F8"/>
    <w:lvl w:ilvl="0" w:tplc="4FDC43C4">
      <w:start w:val="1"/>
      <w:numFmt w:val="bullet"/>
      <w:pStyle w:val="4Bulletedcopyblue"/>
      <w:lvlText w:val=""/>
      <w:lvlPicBulletId w:val="3"/>
      <w:lvlJc w:val="left"/>
      <w:pPr>
        <w:ind w:left="-510" w:hanging="170"/>
      </w:pPr>
      <w:rPr>
        <w:rFonts w:ascii="Symbol" w:hAnsi="Symbol" w:hint="default"/>
        <w:color w:val="auto"/>
      </w:rPr>
    </w:lvl>
    <w:lvl w:ilvl="1" w:tplc="08090003">
      <w:start w:val="1"/>
      <w:numFmt w:val="bullet"/>
      <w:lvlText w:val="o"/>
      <w:lvlJc w:val="left"/>
      <w:pPr>
        <w:ind w:left="590" w:hanging="360"/>
      </w:pPr>
      <w:rPr>
        <w:rFonts w:ascii="Courier New" w:hAnsi="Courier New" w:cs="Courier New" w:hint="default"/>
      </w:rPr>
    </w:lvl>
    <w:lvl w:ilvl="2" w:tplc="08090005" w:tentative="1">
      <w:start w:val="1"/>
      <w:numFmt w:val="bullet"/>
      <w:lvlText w:val=""/>
      <w:lvlJc w:val="left"/>
      <w:pPr>
        <w:ind w:left="1310" w:hanging="360"/>
      </w:pPr>
      <w:rPr>
        <w:rFonts w:ascii="Wingdings" w:hAnsi="Wingdings" w:hint="default"/>
      </w:rPr>
    </w:lvl>
    <w:lvl w:ilvl="3" w:tplc="08090001" w:tentative="1">
      <w:start w:val="1"/>
      <w:numFmt w:val="bullet"/>
      <w:lvlText w:val=""/>
      <w:lvlJc w:val="left"/>
      <w:pPr>
        <w:ind w:left="2030" w:hanging="360"/>
      </w:pPr>
      <w:rPr>
        <w:rFonts w:ascii="Symbol" w:hAnsi="Symbol" w:hint="default"/>
      </w:rPr>
    </w:lvl>
    <w:lvl w:ilvl="4" w:tplc="08090003" w:tentative="1">
      <w:start w:val="1"/>
      <w:numFmt w:val="bullet"/>
      <w:lvlText w:val="o"/>
      <w:lvlJc w:val="left"/>
      <w:pPr>
        <w:ind w:left="2750" w:hanging="360"/>
      </w:pPr>
      <w:rPr>
        <w:rFonts w:ascii="Courier New" w:hAnsi="Courier New" w:cs="Courier New" w:hint="default"/>
      </w:rPr>
    </w:lvl>
    <w:lvl w:ilvl="5" w:tplc="08090005" w:tentative="1">
      <w:start w:val="1"/>
      <w:numFmt w:val="bullet"/>
      <w:lvlText w:val=""/>
      <w:lvlJc w:val="left"/>
      <w:pPr>
        <w:ind w:left="3470" w:hanging="360"/>
      </w:pPr>
      <w:rPr>
        <w:rFonts w:ascii="Wingdings" w:hAnsi="Wingdings" w:hint="default"/>
      </w:rPr>
    </w:lvl>
    <w:lvl w:ilvl="6" w:tplc="08090001" w:tentative="1">
      <w:start w:val="1"/>
      <w:numFmt w:val="bullet"/>
      <w:lvlText w:val=""/>
      <w:lvlJc w:val="left"/>
      <w:pPr>
        <w:ind w:left="4190" w:hanging="360"/>
      </w:pPr>
      <w:rPr>
        <w:rFonts w:ascii="Symbol" w:hAnsi="Symbol" w:hint="default"/>
      </w:rPr>
    </w:lvl>
    <w:lvl w:ilvl="7" w:tplc="08090003" w:tentative="1">
      <w:start w:val="1"/>
      <w:numFmt w:val="bullet"/>
      <w:lvlText w:val="o"/>
      <w:lvlJc w:val="left"/>
      <w:pPr>
        <w:ind w:left="4910" w:hanging="360"/>
      </w:pPr>
      <w:rPr>
        <w:rFonts w:ascii="Courier New" w:hAnsi="Courier New" w:cs="Courier New" w:hint="default"/>
      </w:rPr>
    </w:lvl>
    <w:lvl w:ilvl="8" w:tplc="08090005" w:tentative="1">
      <w:start w:val="1"/>
      <w:numFmt w:val="bullet"/>
      <w:lvlText w:val=""/>
      <w:lvlJc w:val="left"/>
      <w:pPr>
        <w:ind w:left="5630" w:hanging="360"/>
      </w:pPr>
      <w:rPr>
        <w:rFonts w:ascii="Wingdings" w:hAnsi="Wingdings" w:hint="default"/>
      </w:rPr>
    </w:lvl>
  </w:abstractNum>
  <w:num w:numId="1" w16cid:durableId="1486584090">
    <w:abstractNumId w:val="27"/>
  </w:num>
  <w:num w:numId="2" w16cid:durableId="1589580792">
    <w:abstractNumId w:val="1"/>
  </w:num>
  <w:num w:numId="3" w16cid:durableId="1853107483">
    <w:abstractNumId w:val="41"/>
  </w:num>
  <w:num w:numId="4" w16cid:durableId="1129934826">
    <w:abstractNumId w:val="37"/>
  </w:num>
  <w:num w:numId="5" w16cid:durableId="1301230785">
    <w:abstractNumId w:val="38"/>
  </w:num>
  <w:num w:numId="6" w16cid:durableId="917787124">
    <w:abstractNumId w:val="0"/>
  </w:num>
  <w:num w:numId="7" w16cid:durableId="183132980">
    <w:abstractNumId w:val="5"/>
  </w:num>
  <w:num w:numId="8" w16cid:durableId="769278968">
    <w:abstractNumId w:val="30"/>
  </w:num>
  <w:num w:numId="9" w16cid:durableId="558715129">
    <w:abstractNumId w:val="19"/>
  </w:num>
  <w:num w:numId="10" w16cid:durableId="1324116920">
    <w:abstractNumId w:val="9"/>
  </w:num>
  <w:num w:numId="11" w16cid:durableId="956595596">
    <w:abstractNumId w:val="34"/>
  </w:num>
  <w:num w:numId="12" w16cid:durableId="281151871">
    <w:abstractNumId w:val="28"/>
  </w:num>
  <w:num w:numId="13" w16cid:durableId="739862445">
    <w:abstractNumId w:val="8"/>
  </w:num>
  <w:num w:numId="14" w16cid:durableId="1810634024">
    <w:abstractNumId w:val="23"/>
  </w:num>
  <w:num w:numId="15" w16cid:durableId="1159733455">
    <w:abstractNumId w:val="26"/>
  </w:num>
  <w:num w:numId="16" w16cid:durableId="415319864">
    <w:abstractNumId w:val="31"/>
  </w:num>
  <w:num w:numId="17" w16cid:durableId="1846237749">
    <w:abstractNumId w:val="10"/>
  </w:num>
  <w:num w:numId="18" w16cid:durableId="974523214">
    <w:abstractNumId w:val="4"/>
  </w:num>
  <w:num w:numId="19" w16cid:durableId="1724861962">
    <w:abstractNumId w:val="22"/>
  </w:num>
  <w:num w:numId="20" w16cid:durableId="1387606237">
    <w:abstractNumId w:val="33"/>
  </w:num>
  <w:num w:numId="21" w16cid:durableId="1837261777">
    <w:abstractNumId w:val="15"/>
  </w:num>
  <w:num w:numId="22" w16cid:durableId="2131238133">
    <w:abstractNumId w:val="13"/>
  </w:num>
  <w:num w:numId="23" w16cid:durableId="2130659689">
    <w:abstractNumId w:val="16"/>
  </w:num>
  <w:num w:numId="24" w16cid:durableId="430471424">
    <w:abstractNumId w:val="36"/>
  </w:num>
  <w:num w:numId="25" w16cid:durableId="1524006213">
    <w:abstractNumId w:val="24"/>
  </w:num>
  <w:num w:numId="26" w16cid:durableId="1269001869">
    <w:abstractNumId w:val="7"/>
  </w:num>
  <w:num w:numId="27" w16cid:durableId="140653963">
    <w:abstractNumId w:val="35"/>
  </w:num>
  <w:num w:numId="28" w16cid:durableId="1845123379">
    <w:abstractNumId w:val="25"/>
  </w:num>
  <w:num w:numId="29" w16cid:durableId="1440952566">
    <w:abstractNumId w:val="29"/>
  </w:num>
  <w:num w:numId="30" w16cid:durableId="766535126">
    <w:abstractNumId w:val="11"/>
  </w:num>
  <w:num w:numId="31" w16cid:durableId="567574232">
    <w:abstractNumId w:val="39"/>
  </w:num>
  <w:num w:numId="32" w16cid:durableId="233009083">
    <w:abstractNumId w:val="12"/>
  </w:num>
  <w:num w:numId="33" w16cid:durableId="1147160699">
    <w:abstractNumId w:val="32"/>
  </w:num>
  <w:num w:numId="34" w16cid:durableId="1824273766">
    <w:abstractNumId w:val="20"/>
  </w:num>
  <w:num w:numId="35" w16cid:durableId="1621064289">
    <w:abstractNumId w:val="14"/>
  </w:num>
  <w:num w:numId="36" w16cid:durableId="1097170368">
    <w:abstractNumId w:val="2"/>
  </w:num>
  <w:num w:numId="37" w16cid:durableId="891186217">
    <w:abstractNumId w:val="17"/>
  </w:num>
  <w:num w:numId="38" w16cid:durableId="1925451596">
    <w:abstractNumId w:val="6"/>
  </w:num>
  <w:num w:numId="39" w16cid:durableId="1982078648">
    <w:abstractNumId w:val="18"/>
  </w:num>
  <w:num w:numId="40" w16cid:durableId="1398015540">
    <w:abstractNumId w:val="21"/>
  </w:num>
  <w:num w:numId="41" w16cid:durableId="1803107968">
    <w:abstractNumId w:val="3"/>
  </w:num>
  <w:num w:numId="42" w16cid:durableId="429593520">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revisionView w:inkAnnotation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E3"/>
    <w:rsid w:val="00015B1A"/>
    <w:rsid w:val="0002254B"/>
    <w:rsid w:val="00026691"/>
    <w:rsid w:val="00035146"/>
    <w:rsid w:val="0005784D"/>
    <w:rsid w:val="00064B77"/>
    <w:rsid w:val="00082050"/>
    <w:rsid w:val="00086A41"/>
    <w:rsid w:val="000A569F"/>
    <w:rsid w:val="000B77E5"/>
    <w:rsid w:val="000C4AE3"/>
    <w:rsid w:val="000F5932"/>
    <w:rsid w:val="000F7444"/>
    <w:rsid w:val="001201E4"/>
    <w:rsid w:val="00126BE3"/>
    <w:rsid w:val="001357C9"/>
    <w:rsid w:val="00137317"/>
    <w:rsid w:val="00141D16"/>
    <w:rsid w:val="001571A9"/>
    <w:rsid w:val="0017045F"/>
    <w:rsid w:val="0017097D"/>
    <w:rsid w:val="00191695"/>
    <w:rsid w:val="001978C4"/>
    <w:rsid w:val="001A7BA7"/>
    <w:rsid w:val="001B55E2"/>
    <w:rsid w:val="001E3CA3"/>
    <w:rsid w:val="001E7027"/>
    <w:rsid w:val="001F2B9A"/>
    <w:rsid w:val="001F7D9D"/>
    <w:rsid w:val="00215925"/>
    <w:rsid w:val="00235450"/>
    <w:rsid w:val="00275D5E"/>
    <w:rsid w:val="00297050"/>
    <w:rsid w:val="002B730E"/>
    <w:rsid w:val="002E166F"/>
    <w:rsid w:val="002E16E7"/>
    <w:rsid w:val="002E4F03"/>
    <w:rsid w:val="002F3CCA"/>
    <w:rsid w:val="002F4E11"/>
    <w:rsid w:val="00326044"/>
    <w:rsid w:val="003365A2"/>
    <w:rsid w:val="00375061"/>
    <w:rsid w:val="003769F6"/>
    <w:rsid w:val="003B2EB4"/>
    <w:rsid w:val="003C1624"/>
    <w:rsid w:val="003C1D02"/>
    <w:rsid w:val="003F2BD9"/>
    <w:rsid w:val="003F6230"/>
    <w:rsid w:val="003F7EE1"/>
    <w:rsid w:val="00420F2E"/>
    <w:rsid w:val="00450EB8"/>
    <w:rsid w:val="0046077F"/>
    <w:rsid w:val="00465755"/>
    <w:rsid w:val="00465D3B"/>
    <w:rsid w:val="00474E5E"/>
    <w:rsid w:val="004750A7"/>
    <w:rsid w:val="00492175"/>
    <w:rsid w:val="004944EE"/>
    <w:rsid w:val="004B05BB"/>
    <w:rsid w:val="004B3C9A"/>
    <w:rsid w:val="004C5D12"/>
    <w:rsid w:val="004E0079"/>
    <w:rsid w:val="004E5270"/>
    <w:rsid w:val="004E7280"/>
    <w:rsid w:val="004E78A1"/>
    <w:rsid w:val="004F463D"/>
    <w:rsid w:val="004F4FB6"/>
    <w:rsid w:val="004F50AC"/>
    <w:rsid w:val="00504D21"/>
    <w:rsid w:val="00510ED3"/>
    <w:rsid w:val="00512916"/>
    <w:rsid w:val="00517080"/>
    <w:rsid w:val="00522F69"/>
    <w:rsid w:val="00531C8C"/>
    <w:rsid w:val="00537E5D"/>
    <w:rsid w:val="00543D26"/>
    <w:rsid w:val="00564CD3"/>
    <w:rsid w:val="00573834"/>
    <w:rsid w:val="00584A10"/>
    <w:rsid w:val="00590890"/>
    <w:rsid w:val="00597ED1"/>
    <w:rsid w:val="005B1D35"/>
    <w:rsid w:val="005B4650"/>
    <w:rsid w:val="005B7ADF"/>
    <w:rsid w:val="005C07D2"/>
    <w:rsid w:val="005D2C93"/>
    <w:rsid w:val="00610211"/>
    <w:rsid w:val="0062626B"/>
    <w:rsid w:val="00626EDA"/>
    <w:rsid w:val="006540E2"/>
    <w:rsid w:val="00680CD2"/>
    <w:rsid w:val="006932D2"/>
    <w:rsid w:val="006D0288"/>
    <w:rsid w:val="006E17B1"/>
    <w:rsid w:val="006F4440"/>
    <w:rsid w:val="006F569D"/>
    <w:rsid w:val="006F7E8A"/>
    <w:rsid w:val="007070A1"/>
    <w:rsid w:val="0071061F"/>
    <w:rsid w:val="00714C62"/>
    <w:rsid w:val="00715764"/>
    <w:rsid w:val="0072620F"/>
    <w:rsid w:val="00735B7D"/>
    <w:rsid w:val="00740AC8"/>
    <w:rsid w:val="007861DC"/>
    <w:rsid w:val="007C5AC9"/>
    <w:rsid w:val="007D268D"/>
    <w:rsid w:val="007E217D"/>
    <w:rsid w:val="007E6128"/>
    <w:rsid w:val="007F2F4C"/>
    <w:rsid w:val="007F47C6"/>
    <w:rsid w:val="007F788B"/>
    <w:rsid w:val="0080159E"/>
    <w:rsid w:val="00805A94"/>
    <w:rsid w:val="0080784C"/>
    <w:rsid w:val="008112BA"/>
    <w:rsid w:val="008116A6"/>
    <w:rsid w:val="008236CA"/>
    <w:rsid w:val="0083144A"/>
    <w:rsid w:val="00837C40"/>
    <w:rsid w:val="008472C3"/>
    <w:rsid w:val="00853265"/>
    <w:rsid w:val="00856CEF"/>
    <w:rsid w:val="00865A28"/>
    <w:rsid w:val="00874C73"/>
    <w:rsid w:val="00875E0D"/>
    <w:rsid w:val="00877394"/>
    <w:rsid w:val="00891A6B"/>
    <w:rsid w:val="008941E7"/>
    <w:rsid w:val="008C1253"/>
    <w:rsid w:val="008D3300"/>
    <w:rsid w:val="008E334F"/>
    <w:rsid w:val="008F56EF"/>
    <w:rsid w:val="008F744A"/>
    <w:rsid w:val="009122BB"/>
    <w:rsid w:val="00921E4A"/>
    <w:rsid w:val="0096012E"/>
    <w:rsid w:val="00972125"/>
    <w:rsid w:val="0099114F"/>
    <w:rsid w:val="009A267F"/>
    <w:rsid w:val="009A448F"/>
    <w:rsid w:val="009B1F2D"/>
    <w:rsid w:val="009C6703"/>
    <w:rsid w:val="009D1474"/>
    <w:rsid w:val="009E2764"/>
    <w:rsid w:val="009E331F"/>
    <w:rsid w:val="009F66A8"/>
    <w:rsid w:val="009F72CC"/>
    <w:rsid w:val="00A15E2F"/>
    <w:rsid w:val="00A466EE"/>
    <w:rsid w:val="00A55D49"/>
    <w:rsid w:val="00A61614"/>
    <w:rsid w:val="00A62B49"/>
    <w:rsid w:val="00A648D8"/>
    <w:rsid w:val="00A7694B"/>
    <w:rsid w:val="00AA6E73"/>
    <w:rsid w:val="00AD3666"/>
    <w:rsid w:val="00AD407A"/>
    <w:rsid w:val="00AD4706"/>
    <w:rsid w:val="00AF5A8C"/>
    <w:rsid w:val="00B4263C"/>
    <w:rsid w:val="00B45939"/>
    <w:rsid w:val="00B5559F"/>
    <w:rsid w:val="00B61796"/>
    <w:rsid w:val="00B6679E"/>
    <w:rsid w:val="00B717A9"/>
    <w:rsid w:val="00B846C2"/>
    <w:rsid w:val="00B87CA8"/>
    <w:rsid w:val="00B95F60"/>
    <w:rsid w:val="00BA22B8"/>
    <w:rsid w:val="00BE2BC0"/>
    <w:rsid w:val="00BE3E54"/>
    <w:rsid w:val="00BE4249"/>
    <w:rsid w:val="00C10061"/>
    <w:rsid w:val="00C25E9E"/>
    <w:rsid w:val="00C4731F"/>
    <w:rsid w:val="00C51C6A"/>
    <w:rsid w:val="00C8314B"/>
    <w:rsid w:val="00C91F46"/>
    <w:rsid w:val="00CC53BA"/>
    <w:rsid w:val="00CD23C4"/>
    <w:rsid w:val="00CD2BC6"/>
    <w:rsid w:val="00CE6705"/>
    <w:rsid w:val="00CF553F"/>
    <w:rsid w:val="00D11C7E"/>
    <w:rsid w:val="00D45DBF"/>
    <w:rsid w:val="00D508B4"/>
    <w:rsid w:val="00D74BD2"/>
    <w:rsid w:val="00D86752"/>
    <w:rsid w:val="00D95FA0"/>
    <w:rsid w:val="00DA3C30"/>
    <w:rsid w:val="00DA43DE"/>
    <w:rsid w:val="00DA5725"/>
    <w:rsid w:val="00DA7F11"/>
    <w:rsid w:val="00DB4167"/>
    <w:rsid w:val="00DC28D6"/>
    <w:rsid w:val="00DC5FAC"/>
    <w:rsid w:val="00DD4DF7"/>
    <w:rsid w:val="00DD78F0"/>
    <w:rsid w:val="00DE08AE"/>
    <w:rsid w:val="00DF66B4"/>
    <w:rsid w:val="00E00085"/>
    <w:rsid w:val="00E24FDF"/>
    <w:rsid w:val="00E3210F"/>
    <w:rsid w:val="00E43ED4"/>
    <w:rsid w:val="00E647DF"/>
    <w:rsid w:val="00E763E4"/>
    <w:rsid w:val="00E817E6"/>
    <w:rsid w:val="00E82606"/>
    <w:rsid w:val="00E9136B"/>
    <w:rsid w:val="00EB1187"/>
    <w:rsid w:val="00EE4B55"/>
    <w:rsid w:val="00EF22F0"/>
    <w:rsid w:val="00EF35F1"/>
    <w:rsid w:val="00EF631F"/>
    <w:rsid w:val="00F02A4E"/>
    <w:rsid w:val="00F139E0"/>
    <w:rsid w:val="00F22237"/>
    <w:rsid w:val="00F43B05"/>
    <w:rsid w:val="00F519DC"/>
    <w:rsid w:val="00F82220"/>
    <w:rsid w:val="00F83E04"/>
    <w:rsid w:val="00F84228"/>
    <w:rsid w:val="00F9563C"/>
    <w:rsid w:val="00F97695"/>
    <w:rsid w:val="00FA1472"/>
    <w:rsid w:val="00FA4EC5"/>
    <w:rsid w:val="00FD270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C05651"/>
  <w15:chartTrackingRefBased/>
  <w15:docId w15:val="{85887A36-2DB5-40BB-B2CB-B43C2124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E2BC0"/>
    <w:pPr>
      <w:numPr>
        <w:numId w:val="3"/>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8"/>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hira.khan@westhill.wandsworth.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westhill.wandsworth.sch.uk"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westhill.wandsworth.sch.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TK-model-job-description-and-person-specification-template-2019%2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7E9B6A4-CC88-4949-8365-5B8DD86AEE49}">
  <ds:schemaRefs>
    <ds:schemaRef ds:uri="http://schemas.openxmlformats.org/officeDocument/2006/bibliography"/>
  </ds:schemaRefs>
</ds:datastoreItem>
</file>

<file path=customXml/itemProps2.xml><?xml version="1.0" encoding="utf-8"?>
<ds:datastoreItem xmlns:ds="http://schemas.openxmlformats.org/officeDocument/2006/customXml" ds:itemID="{4620F945-2DE8-4929-B3DF-EF6B5A5DE99B}"/>
</file>

<file path=customXml/itemProps3.xml><?xml version="1.0" encoding="utf-8"?>
<ds:datastoreItem xmlns:ds="http://schemas.openxmlformats.org/officeDocument/2006/customXml" ds:itemID="{BD069085-A03F-453E-B575-7C384DD958A1}"/>
</file>

<file path=customXml/itemProps4.xml><?xml version="1.0" encoding="utf-8"?>
<ds:datastoreItem xmlns:ds="http://schemas.openxmlformats.org/officeDocument/2006/customXml" ds:itemID="{DC2122C3-420B-4EF5-A998-4150410529C1}"/>
</file>

<file path=docProps/app.xml><?xml version="1.0" encoding="utf-8"?>
<Properties xmlns="http://schemas.openxmlformats.org/officeDocument/2006/extended-properties" xmlns:vt="http://schemas.openxmlformats.org/officeDocument/2006/docPropsVTypes">
  <Template>TK-model-job-description-and-person-specification-template-2019 (4).dot</Template>
  <TotalTime>0</TotalTime>
  <Pages>5</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Links>
    <vt:vector size="18" baseType="variant">
      <vt:variant>
        <vt:i4>786543</vt:i4>
      </vt:variant>
      <vt:variant>
        <vt:i4>6</vt:i4>
      </vt:variant>
      <vt:variant>
        <vt:i4>0</vt:i4>
      </vt:variant>
      <vt:variant>
        <vt:i4>5</vt:i4>
      </vt:variant>
      <vt:variant>
        <vt:lpwstr>mailto:tahira.khan@westhill.wandsworth.sch.uk</vt:lpwstr>
      </vt:variant>
      <vt:variant>
        <vt:lpwstr/>
      </vt:variant>
      <vt:variant>
        <vt:i4>4194403</vt:i4>
      </vt:variant>
      <vt:variant>
        <vt:i4>3</vt:i4>
      </vt:variant>
      <vt:variant>
        <vt:i4>0</vt:i4>
      </vt:variant>
      <vt:variant>
        <vt:i4>5</vt:i4>
      </vt:variant>
      <vt:variant>
        <vt:lpwstr>mailto:info@westhill.wandsworth.sch.uk</vt:lpwstr>
      </vt:variant>
      <vt:variant>
        <vt:lpwstr/>
      </vt:variant>
      <vt:variant>
        <vt:i4>2883645</vt:i4>
      </vt:variant>
      <vt:variant>
        <vt:i4>0</vt:i4>
      </vt:variant>
      <vt:variant>
        <vt:i4>0</vt:i4>
      </vt:variant>
      <vt:variant>
        <vt:i4>5</vt:i4>
      </vt:variant>
      <vt:variant>
        <vt:lpwstr>http://www.westhill.wandsworth.sch.uk/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Tahira Khan</cp:lastModifiedBy>
  <cp:revision>2</cp:revision>
  <cp:lastPrinted>2025-04-24T13:23:00Z</cp:lastPrinted>
  <dcterms:created xsi:type="dcterms:W3CDTF">2026-04-30T15:29:00Z</dcterms:created>
  <dcterms:modified xsi:type="dcterms:W3CDTF">2026-04-30T15:29:00Z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