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590DF148" w14:textId="4C9430EF" w:rsidR="00B2480C" w:rsidRPr="005D5A85" w:rsidRDefault="00136EB0" w:rsidP="00795003">
      <w:pPr>
        <w:autoSpaceDE w:val="0"/>
        <w:autoSpaceDN w:val="0"/>
        <w:adjustRightInd w:val="0"/>
        <w:jc w:val="center"/>
        <w:rPr>
          <w:rFonts w:ascii="Arial" w:hAnsi="Arial" w:cs="Arial"/>
          <w:b/>
          <w:bCs/>
          <w:sz w:val="36"/>
          <w:szCs w:val="36"/>
        </w:rPr>
      </w:pPr>
      <w:r>
        <w:rPr>
          <w:rFonts w:ascii="Arial" w:hAnsi="Arial" w:cs="Arial"/>
          <w:b/>
          <w:bCs/>
          <w:sz w:val="36"/>
          <w:szCs w:val="36"/>
        </w:rPr>
        <w:t>J</w:t>
      </w:r>
      <w:r w:rsidR="00B35400" w:rsidRPr="005D5A85">
        <w:rPr>
          <w:rFonts w:ascii="Arial" w:hAnsi="Arial" w:cs="Arial"/>
          <w:b/>
          <w:bCs/>
          <w:sz w:val="36"/>
          <w:szCs w:val="36"/>
        </w:rPr>
        <w:t>ob Description and Person Specification</w:t>
      </w:r>
    </w:p>
    <w:p w14:paraId="7B19B576" w14:textId="77777777" w:rsidR="004C1BE3" w:rsidRPr="005D5A85" w:rsidRDefault="004C1BE3" w:rsidP="002B7CD7">
      <w:pPr>
        <w:autoSpaceDE w:val="0"/>
        <w:autoSpaceDN w:val="0"/>
        <w:adjustRightInd w:val="0"/>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AD6960" w:rsidRPr="005D5A85" w14:paraId="58C228E3" w14:textId="77777777" w:rsidTr="45AA0D35">
        <w:trPr>
          <w:trHeight w:val="828"/>
        </w:trPr>
        <w:tc>
          <w:tcPr>
            <w:tcW w:w="4261" w:type="dxa"/>
            <w:shd w:val="clear" w:color="auto" w:fill="D9D9D9" w:themeFill="background1" w:themeFillShade="D9"/>
          </w:tcPr>
          <w:p w14:paraId="6A8090A6" w14:textId="77777777" w:rsidR="00AD6960" w:rsidRPr="005D5A85" w:rsidRDefault="00AD6960" w:rsidP="00717BEF">
            <w:pPr>
              <w:autoSpaceDE w:val="0"/>
              <w:autoSpaceDN w:val="0"/>
              <w:adjustRightInd w:val="0"/>
              <w:rPr>
                <w:rFonts w:ascii="Arial" w:hAnsi="Arial" w:cs="Arial"/>
                <w:b/>
                <w:bCs/>
              </w:rPr>
            </w:pPr>
            <w:r w:rsidRPr="005D5A85">
              <w:rPr>
                <w:rFonts w:ascii="Arial" w:hAnsi="Arial" w:cs="Arial"/>
                <w:b/>
                <w:bCs/>
              </w:rPr>
              <w:t xml:space="preserve">Job Title: </w:t>
            </w:r>
          </w:p>
          <w:p w14:paraId="613A0F03" w14:textId="2F88649B" w:rsidR="00AD6960" w:rsidRPr="005D5A85" w:rsidRDefault="00A13B55" w:rsidP="00717BEF">
            <w:pPr>
              <w:autoSpaceDE w:val="0"/>
              <w:autoSpaceDN w:val="0"/>
              <w:adjustRightInd w:val="0"/>
              <w:rPr>
                <w:rFonts w:ascii="Arial" w:hAnsi="Arial" w:cs="Arial"/>
              </w:rPr>
            </w:pPr>
            <w:r w:rsidRPr="005D5A85">
              <w:rPr>
                <w:rFonts w:ascii="Arial" w:hAnsi="Arial" w:cs="Arial"/>
              </w:rPr>
              <w:t>Building Safety Levy Officer</w:t>
            </w:r>
          </w:p>
        </w:tc>
        <w:tc>
          <w:tcPr>
            <w:tcW w:w="4494" w:type="dxa"/>
            <w:shd w:val="clear" w:color="auto" w:fill="D9D9D9" w:themeFill="background1" w:themeFillShade="D9"/>
          </w:tcPr>
          <w:p w14:paraId="0B5ED6B6" w14:textId="77777777" w:rsidR="00AD6960" w:rsidRPr="005D5A85" w:rsidRDefault="00AD6960" w:rsidP="00717BEF">
            <w:pPr>
              <w:autoSpaceDE w:val="0"/>
              <w:autoSpaceDN w:val="0"/>
              <w:adjustRightInd w:val="0"/>
              <w:rPr>
                <w:rFonts w:ascii="Arial" w:hAnsi="Arial" w:cs="Arial"/>
                <w:bCs/>
              </w:rPr>
            </w:pPr>
            <w:r w:rsidRPr="005D5A85">
              <w:rPr>
                <w:rFonts w:ascii="Arial" w:hAnsi="Arial" w:cs="Arial"/>
                <w:b/>
                <w:bCs/>
              </w:rPr>
              <w:t>Grade</w:t>
            </w:r>
            <w:r w:rsidRPr="005D5A85">
              <w:rPr>
                <w:rFonts w:ascii="Arial" w:hAnsi="Arial" w:cs="Arial"/>
                <w:bCs/>
              </w:rPr>
              <w:t xml:space="preserve">: </w:t>
            </w:r>
          </w:p>
          <w:p w14:paraId="505FB7D1" w14:textId="4C77BFF7" w:rsidR="00AD6960" w:rsidRPr="005D5A85" w:rsidRDefault="00AD6960" w:rsidP="00717BEF">
            <w:pPr>
              <w:autoSpaceDE w:val="0"/>
              <w:autoSpaceDN w:val="0"/>
              <w:adjustRightInd w:val="0"/>
              <w:rPr>
                <w:rFonts w:ascii="Arial" w:hAnsi="Arial" w:cs="Arial"/>
                <w:bCs/>
              </w:rPr>
            </w:pPr>
            <w:r w:rsidRPr="005D5A85">
              <w:rPr>
                <w:rFonts w:ascii="Arial" w:hAnsi="Arial" w:cs="Arial"/>
                <w:bCs/>
              </w:rPr>
              <w:t>SO2-PO</w:t>
            </w:r>
            <w:r w:rsidR="00917358" w:rsidRPr="005D5A85">
              <w:rPr>
                <w:rFonts w:ascii="Arial" w:hAnsi="Arial" w:cs="Arial"/>
                <w:bCs/>
              </w:rPr>
              <w:t>1</w:t>
            </w:r>
          </w:p>
          <w:p w14:paraId="031BB382" w14:textId="77777777" w:rsidR="00AD6960" w:rsidRPr="005D5A85" w:rsidRDefault="00AD6960" w:rsidP="00717BEF">
            <w:pPr>
              <w:autoSpaceDE w:val="0"/>
              <w:autoSpaceDN w:val="0"/>
              <w:adjustRightInd w:val="0"/>
              <w:rPr>
                <w:rFonts w:ascii="Arial" w:hAnsi="Arial" w:cs="Arial"/>
              </w:rPr>
            </w:pPr>
          </w:p>
        </w:tc>
      </w:tr>
      <w:tr w:rsidR="00AD6960" w:rsidRPr="005D5A85" w14:paraId="752559E4" w14:textId="77777777" w:rsidTr="45AA0D35">
        <w:trPr>
          <w:trHeight w:val="828"/>
        </w:trPr>
        <w:tc>
          <w:tcPr>
            <w:tcW w:w="4261" w:type="dxa"/>
            <w:shd w:val="clear" w:color="auto" w:fill="D9D9D9" w:themeFill="background1" w:themeFillShade="D9"/>
          </w:tcPr>
          <w:p w14:paraId="2BA7822E" w14:textId="77777777" w:rsidR="00AD6960" w:rsidRPr="005D5A85" w:rsidRDefault="00AD6960" w:rsidP="00717BEF">
            <w:pPr>
              <w:autoSpaceDE w:val="0"/>
              <w:autoSpaceDN w:val="0"/>
              <w:adjustRightInd w:val="0"/>
              <w:rPr>
                <w:rFonts w:ascii="Arial" w:hAnsi="Arial" w:cs="Arial"/>
                <w:b/>
                <w:bCs/>
              </w:rPr>
            </w:pPr>
            <w:r w:rsidRPr="005D5A85">
              <w:rPr>
                <w:rFonts w:ascii="Arial" w:hAnsi="Arial" w:cs="Arial"/>
                <w:b/>
                <w:bCs/>
              </w:rPr>
              <w:t xml:space="preserve">Section: </w:t>
            </w:r>
          </w:p>
          <w:p w14:paraId="5439F6E7" w14:textId="6259161F" w:rsidR="00AD6960" w:rsidRPr="005D5A85" w:rsidRDefault="008A1B93" w:rsidP="00717BEF">
            <w:pPr>
              <w:autoSpaceDE w:val="0"/>
              <w:autoSpaceDN w:val="0"/>
              <w:adjustRightInd w:val="0"/>
              <w:rPr>
                <w:rFonts w:ascii="Arial" w:hAnsi="Arial" w:cs="Arial"/>
                <w:bCs/>
              </w:rPr>
            </w:pPr>
            <w:r w:rsidRPr="005D5A85">
              <w:rPr>
                <w:rFonts w:ascii="Arial" w:hAnsi="Arial" w:cs="Arial"/>
                <w:bCs/>
              </w:rPr>
              <w:t>Spatial Planning</w:t>
            </w:r>
            <w:r w:rsidR="00AD6960" w:rsidRPr="005D5A85">
              <w:rPr>
                <w:rFonts w:ascii="Arial" w:hAnsi="Arial" w:cs="Arial"/>
                <w:bCs/>
              </w:rPr>
              <w:t xml:space="preserve"> </w:t>
            </w:r>
          </w:p>
        </w:tc>
        <w:tc>
          <w:tcPr>
            <w:tcW w:w="4494" w:type="dxa"/>
            <w:shd w:val="clear" w:color="auto" w:fill="D9D9D9" w:themeFill="background1" w:themeFillShade="D9"/>
          </w:tcPr>
          <w:p w14:paraId="4EC1CDBD" w14:textId="77777777" w:rsidR="00AD6960" w:rsidRPr="005D5A85" w:rsidRDefault="00AD6960" w:rsidP="00717BEF">
            <w:pPr>
              <w:autoSpaceDE w:val="0"/>
              <w:autoSpaceDN w:val="0"/>
              <w:adjustRightInd w:val="0"/>
              <w:rPr>
                <w:rFonts w:ascii="Arial" w:hAnsi="Arial" w:cs="Arial"/>
                <w:bCs/>
              </w:rPr>
            </w:pPr>
            <w:r w:rsidRPr="005D5A85">
              <w:rPr>
                <w:rFonts w:ascii="Arial" w:hAnsi="Arial" w:cs="Arial"/>
                <w:b/>
                <w:bCs/>
              </w:rPr>
              <w:t>Directorate:</w:t>
            </w:r>
            <w:r w:rsidRPr="005D5A85">
              <w:rPr>
                <w:rFonts w:ascii="Arial" w:hAnsi="Arial" w:cs="Arial"/>
                <w:bCs/>
              </w:rPr>
              <w:t xml:space="preserve"> </w:t>
            </w:r>
          </w:p>
          <w:p w14:paraId="7BFEB2FC" w14:textId="608626C2" w:rsidR="00AD6960" w:rsidRPr="005D5A85" w:rsidRDefault="008A1B93" w:rsidP="00717BEF">
            <w:pPr>
              <w:autoSpaceDE w:val="0"/>
              <w:autoSpaceDN w:val="0"/>
              <w:adjustRightInd w:val="0"/>
              <w:rPr>
                <w:rFonts w:ascii="Arial" w:hAnsi="Arial" w:cs="Arial"/>
                <w:bCs/>
              </w:rPr>
            </w:pPr>
            <w:r w:rsidRPr="005D5A85">
              <w:rPr>
                <w:rFonts w:ascii="Arial" w:hAnsi="Arial" w:cs="Arial"/>
                <w:bCs/>
              </w:rPr>
              <w:t>Growth and Place</w:t>
            </w:r>
          </w:p>
        </w:tc>
      </w:tr>
      <w:tr w:rsidR="00AD6960" w:rsidRPr="005D5A85" w14:paraId="44D40C3B" w14:textId="77777777" w:rsidTr="45AA0D35">
        <w:trPr>
          <w:trHeight w:val="828"/>
        </w:trPr>
        <w:tc>
          <w:tcPr>
            <w:tcW w:w="4261" w:type="dxa"/>
            <w:shd w:val="clear" w:color="auto" w:fill="D9D9D9" w:themeFill="background1" w:themeFillShade="D9"/>
          </w:tcPr>
          <w:p w14:paraId="34F672D8" w14:textId="77777777" w:rsidR="00AD6960" w:rsidRPr="005D5A85" w:rsidRDefault="00AD6960" w:rsidP="00717BEF">
            <w:pPr>
              <w:autoSpaceDE w:val="0"/>
              <w:autoSpaceDN w:val="0"/>
              <w:adjustRightInd w:val="0"/>
              <w:rPr>
                <w:rFonts w:ascii="Arial" w:hAnsi="Arial" w:cs="Arial"/>
                <w:b/>
                <w:bCs/>
              </w:rPr>
            </w:pPr>
            <w:r w:rsidRPr="005D5A85">
              <w:rPr>
                <w:rFonts w:ascii="Arial" w:hAnsi="Arial" w:cs="Arial"/>
                <w:b/>
                <w:bCs/>
              </w:rPr>
              <w:t>Responsible to following manager:</w:t>
            </w:r>
          </w:p>
          <w:p w14:paraId="2E46DD24" w14:textId="707838DD" w:rsidR="00AD6960" w:rsidRDefault="00CD5EC3" w:rsidP="00717BEF">
            <w:pPr>
              <w:autoSpaceDE w:val="0"/>
              <w:autoSpaceDN w:val="0"/>
              <w:adjustRightInd w:val="0"/>
              <w:rPr>
                <w:rFonts w:ascii="Arial" w:hAnsi="Arial" w:cs="Arial"/>
                <w:bCs/>
              </w:rPr>
            </w:pPr>
            <w:r>
              <w:rPr>
                <w:rFonts w:ascii="Arial" w:hAnsi="Arial" w:cs="Arial"/>
                <w:bCs/>
              </w:rPr>
              <w:t>Information and Planning Obligations Team Manager</w:t>
            </w:r>
          </w:p>
          <w:p w14:paraId="6DA09B69" w14:textId="0A48DE66" w:rsidR="00FC751D" w:rsidRPr="005D5A85" w:rsidRDefault="00FC751D" w:rsidP="00717BEF">
            <w:pPr>
              <w:autoSpaceDE w:val="0"/>
              <w:autoSpaceDN w:val="0"/>
              <w:adjustRightInd w:val="0"/>
              <w:rPr>
                <w:rFonts w:ascii="Arial" w:hAnsi="Arial" w:cs="Arial"/>
                <w:bCs/>
              </w:rPr>
            </w:pPr>
          </w:p>
        </w:tc>
        <w:tc>
          <w:tcPr>
            <w:tcW w:w="4494" w:type="dxa"/>
            <w:shd w:val="clear" w:color="auto" w:fill="D9D9D9" w:themeFill="background1" w:themeFillShade="D9"/>
          </w:tcPr>
          <w:p w14:paraId="45770E45" w14:textId="77777777" w:rsidR="00AD6960" w:rsidRPr="005D5A85" w:rsidRDefault="00AD6960" w:rsidP="00717BEF">
            <w:pPr>
              <w:autoSpaceDE w:val="0"/>
              <w:autoSpaceDN w:val="0"/>
              <w:adjustRightInd w:val="0"/>
              <w:rPr>
                <w:rFonts w:ascii="Arial" w:hAnsi="Arial" w:cs="Arial"/>
                <w:b/>
                <w:bCs/>
              </w:rPr>
            </w:pPr>
            <w:r w:rsidRPr="005D5A85">
              <w:rPr>
                <w:rFonts w:ascii="Arial" w:hAnsi="Arial" w:cs="Arial"/>
                <w:b/>
                <w:bCs/>
              </w:rPr>
              <w:t>Responsible for following staff:</w:t>
            </w:r>
          </w:p>
          <w:p w14:paraId="036B421D" w14:textId="77777777" w:rsidR="00AD6960" w:rsidRPr="005D5A85" w:rsidRDefault="00AD6960" w:rsidP="00717BEF">
            <w:pPr>
              <w:autoSpaceDE w:val="0"/>
              <w:autoSpaceDN w:val="0"/>
              <w:adjustRightInd w:val="0"/>
              <w:rPr>
                <w:rFonts w:ascii="Arial" w:hAnsi="Arial" w:cs="Arial"/>
                <w:bCs/>
              </w:rPr>
            </w:pPr>
            <w:r w:rsidRPr="005D5A85">
              <w:rPr>
                <w:rFonts w:ascii="Arial" w:hAnsi="Arial" w:cs="Arial"/>
                <w:bCs/>
              </w:rPr>
              <w:t>N/A</w:t>
            </w:r>
          </w:p>
        </w:tc>
      </w:tr>
      <w:tr w:rsidR="00AD6960" w:rsidRPr="005D5A85" w14:paraId="1C416B2B" w14:textId="77777777" w:rsidTr="45AA0D35">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E60808" w14:textId="77777777" w:rsidR="00AD6960" w:rsidRPr="005D5A85" w:rsidRDefault="00AD6960" w:rsidP="00717BEF">
            <w:pPr>
              <w:autoSpaceDE w:val="0"/>
              <w:autoSpaceDN w:val="0"/>
              <w:adjustRightInd w:val="0"/>
              <w:rPr>
                <w:rFonts w:ascii="Arial" w:hAnsi="Arial" w:cs="Arial"/>
                <w:b/>
                <w:bCs/>
              </w:rPr>
            </w:pPr>
            <w:r w:rsidRPr="005D5A85">
              <w:rPr>
                <w:rFonts w:ascii="Arial" w:hAnsi="Arial" w:cs="Arial"/>
                <w:b/>
                <w:bCs/>
              </w:rPr>
              <w:t>Post Number/s:</w:t>
            </w:r>
          </w:p>
          <w:p w14:paraId="34CED128" w14:textId="1CFE2796" w:rsidR="00AD6960" w:rsidRPr="005D5A85" w:rsidRDefault="004E2782" w:rsidP="00717BEF">
            <w:pPr>
              <w:autoSpaceDE w:val="0"/>
              <w:autoSpaceDN w:val="0"/>
              <w:adjustRightInd w:val="0"/>
              <w:rPr>
                <w:rFonts w:ascii="Arial" w:hAnsi="Arial" w:cs="Arial"/>
                <w:bCs/>
              </w:rPr>
            </w:pPr>
            <w:r w:rsidRPr="004E2782">
              <w:rPr>
                <w:rFonts w:ascii="Arial" w:hAnsi="Arial" w:cs="Arial"/>
                <w:bCs/>
              </w:rPr>
              <w:t>POS002143</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3AB27C" w14:textId="77777777" w:rsidR="00AD6960" w:rsidRPr="005D5A85" w:rsidRDefault="00AD6960" w:rsidP="00717BEF">
            <w:pPr>
              <w:autoSpaceDE w:val="0"/>
              <w:autoSpaceDN w:val="0"/>
              <w:adjustRightInd w:val="0"/>
              <w:rPr>
                <w:rFonts w:ascii="Arial" w:hAnsi="Arial" w:cs="Arial"/>
                <w:b/>
                <w:bCs/>
              </w:rPr>
            </w:pPr>
            <w:r w:rsidRPr="005D5A85">
              <w:rPr>
                <w:rFonts w:ascii="Arial" w:hAnsi="Arial" w:cs="Arial"/>
                <w:b/>
                <w:bCs/>
              </w:rPr>
              <w:t xml:space="preserve">Last review date: </w:t>
            </w:r>
          </w:p>
          <w:p w14:paraId="4FDE3FC6" w14:textId="76F498F0" w:rsidR="00AD6960" w:rsidRPr="005D5A85" w:rsidRDefault="00207498" w:rsidP="00717BEF">
            <w:pPr>
              <w:autoSpaceDE w:val="0"/>
              <w:autoSpaceDN w:val="0"/>
              <w:adjustRightInd w:val="0"/>
              <w:rPr>
                <w:rFonts w:ascii="Arial" w:hAnsi="Arial" w:cs="Arial"/>
                <w:bCs/>
              </w:rPr>
            </w:pPr>
            <w:r w:rsidRPr="005D5A85">
              <w:rPr>
                <w:rFonts w:ascii="Arial" w:hAnsi="Arial" w:cs="Arial"/>
                <w:bCs/>
              </w:rPr>
              <w:t>April 2026</w:t>
            </w:r>
          </w:p>
        </w:tc>
      </w:tr>
    </w:tbl>
    <w:p w14:paraId="19E62979" w14:textId="77777777" w:rsidR="00343CED" w:rsidRPr="005D5A85" w:rsidRDefault="00343CED" w:rsidP="00343CED">
      <w:pPr>
        <w:rPr>
          <w:rFonts w:ascii="Arial" w:hAnsi="Arial" w:cs="Arial"/>
          <w:i/>
        </w:rPr>
      </w:pPr>
    </w:p>
    <w:p w14:paraId="2DD1D645" w14:textId="0A4D39F6" w:rsidR="00343CED" w:rsidRPr="00BE0C21" w:rsidRDefault="00343CED" w:rsidP="004F668A">
      <w:pPr>
        <w:pBdr>
          <w:top w:val="single" w:sz="4" w:space="1" w:color="auto"/>
          <w:left w:val="single" w:sz="4" w:space="4" w:color="auto"/>
          <w:bottom w:val="single" w:sz="4" w:space="0" w:color="auto"/>
          <w:right w:val="single" w:sz="4" w:space="3" w:color="auto"/>
        </w:pBdr>
        <w:jc w:val="center"/>
        <w:rPr>
          <w:rFonts w:ascii="Arial" w:hAnsi="Arial" w:cs="Arial"/>
          <w:b/>
          <w:bCs/>
        </w:rPr>
      </w:pPr>
      <w:r w:rsidRPr="00BE0C21">
        <w:rPr>
          <w:rFonts w:ascii="Arial" w:hAnsi="Arial" w:cs="Arial"/>
          <w:b/>
          <w:bCs/>
        </w:rPr>
        <w:t xml:space="preserve">Working for the </w:t>
      </w:r>
      <w:r w:rsidR="00F57DC6" w:rsidRPr="00BE0C21">
        <w:rPr>
          <w:rFonts w:ascii="Arial" w:hAnsi="Arial" w:cs="Arial"/>
          <w:b/>
          <w:bCs/>
        </w:rPr>
        <w:t xml:space="preserve">Richmond </w:t>
      </w:r>
      <w:r w:rsidR="00BF7C79" w:rsidRPr="00BE0C21">
        <w:rPr>
          <w:rFonts w:ascii="Arial" w:hAnsi="Arial" w:cs="Arial"/>
          <w:b/>
          <w:bCs/>
        </w:rPr>
        <w:t xml:space="preserve">&amp; </w:t>
      </w:r>
      <w:r w:rsidR="00F57DC6" w:rsidRPr="00BE0C21">
        <w:rPr>
          <w:rFonts w:ascii="Arial" w:hAnsi="Arial" w:cs="Arial"/>
          <w:b/>
          <w:bCs/>
        </w:rPr>
        <w:t>Wandsworth Better Service Partnership</w:t>
      </w:r>
    </w:p>
    <w:p w14:paraId="6615E5F3" w14:textId="77777777" w:rsidR="00343CED" w:rsidRPr="00BE0C21" w:rsidRDefault="00343CED" w:rsidP="004F668A">
      <w:pPr>
        <w:pBdr>
          <w:top w:val="single" w:sz="4" w:space="1" w:color="auto"/>
          <w:left w:val="single" w:sz="4" w:space="4" w:color="auto"/>
          <w:bottom w:val="single" w:sz="4" w:space="0" w:color="auto"/>
          <w:right w:val="single" w:sz="4" w:space="3" w:color="auto"/>
        </w:pBdr>
        <w:rPr>
          <w:rFonts w:ascii="Arial" w:hAnsi="Arial" w:cs="Arial"/>
        </w:rPr>
      </w:pPr>
    </w:p>
    <w:p w14:paraId="59C20D0A" w14:textId="77777777" w:rsidR="00BD2656" w:rsidRPr="00BE0C21" w:rsidRDefault="00BD2656" w:rsidP="00B74B17">
      <w:pPr>
        <w:pBdr>
          <w:top w:val="single" w:sz="4" w:space="1" w:color="auto"/>
          <w:left w:val="single" w:sz="4" w:space="4" w:color="auto"/>
          <w:bottom w:val="single" w:sz="4" w:space="0" w:color="auto"/>
          <w:right w:val="single" w:sz="4" w:space="3" w:color="auto"/>
        </w:pBdr>
        <w:jc w:val="both"/>
        <w:rPr>
          <w:rFonts w:ascii="Arial" w:hAnsi="Arial" w:cs="Arial"/>
        </w:rPr>
      </w:pPr>
      <w:r w:rsidRPr="00BE0C21">
        <w:rPr>
          <w:rFonts w:ascii="Arial" w:hAnsi="Arial" w:cs="Arial"/>
        </w:rPr>
        <w:t>Working for the Richmond/ Wandsworth Shared Staffing Arrangement</w:t>
      </w:r>
    </w:p>
    <w:p w14:paraId="047B1938" w14:textId="77777777" w:rsidR="00BD2656" w:rsidRPr="00BE0C21" w:rsidRDefault="00BD2656" w:rsidP="00B74B17">
      <w:pPr>
        <w:pBdr>
          <w:top w:val="single" w:sz="4" w:space="1" w:color="auto"/>
          <w:left w:val="single" w:sz="4" w:space="4" w:color="auto"/>
          <w:bottom w:val="single" w:sz="4" w:space="0" w:color="auto"/>
          <w:right w:val="single" w:sz="4" w:space="3" w:color="auto"/>
        </w:pBdr>
        <w:jc w:val="both"/>
        <w:rPr>
          <w:rFonts w:ascii="Arial" w:hAnsi="Arial" w:cs="Arial"/>
        </w:rPr>
      </w:pPr>
    </w:p>
    <w:p w14:paraId="018331FE" w14:textId="77777777" w:rsidR="00BD2656" w:rsidRPr="00BE0C21" w:rsidRDefault="00BD2656" w:rsidP="00B74B17">
      <w:pPr>
        <w:pBdr>
          <w:top w:val="single" w:sz="4" w:space="1" w:color="auto"/>
          <w:left w:val="single" w:sz="4" w:space="4" w:color="auto"/>
          <w:bottom w:val="single" w:sz="4" w:space="0" w:color="auto"/>
          <w:right w:val="single" w:sz="4" w:space="3" w:color="auto"/>
        </w:pBdr>
        <w:jc w:val="both"/>
        <w:rPr>
          <w:rFonts w:ascii="Arial" w:hAnsi="Arial" w:cs="Arial"/>
        </w:rPr>
      </w:pPr>
      <w:r w:rsidRPr="00BE0C21">
        <w:rPr>
          <w:rFonts w:ascii="Arial" w:hAnsi="Arial"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21219D0A" w14:textId="77777777" w:rsidR="00BD2656" w:rsidRPr="00BE0C21" w:rsidRDefault="00BD2656" w:rsidP="00B74B17">
      <w:pPr>
        <w:pBdr>
          <w:top w:val="single" w:sz="4" w:space="1" w:color="auto"/>
          <w:left w:val="single" w:sz="4" w:space="4" w:color="auto"/>
          <w:bottom w:val="single" w:sz="4" w:space="0" w:color="auto"/>
          <w:right w:val="single" w:sz="4" w:space="3" w:color="auto"/>
        </w:pBdr>
        <w:jc w:val="both"/>
        <w:rPr>
          <w:rFonts w:ascii="Arial" w:hAnsi="Arial" w:cs="Arial"/>
        </w:rPr>
      </w:pPr>
    </w:p>
    <w:p w14:paraId="21925237" w14:textId="77777777" w:rsidR="00BD2656" w:rsidRPr="00BE0C21" w:rsidRDefault="00BD2656" w:rsidP="00B74B17">
      <w:pPr>
        <w:pBdr>
          <w:top w:val="single" w:sz="4" w:space="1" w:color="auto"/>
          <w:left w:val="single" w:sz="4" w:space="4" w:color="auto"/>
          <w:bottom w:val="single" w:sz="4" w:space="0" w:color="auto"/>
          <w:right w:val="single" w:sz="4" w:space="3" w:color="auto"/>
        </w:pBdr>
        <w:jc w:val="both"/>
        <w:rPr>
          <w:rFonts w:ascii="Arial" w:hAnsi="Arial" w:cs="Arial"/>
        </w:rPr>
      </w:pPr>
      <w:r w:rsidRPr="00BE0C21">
        <w:rPr>
          <w:rFonts w:ascii="Arial" w:hAnsi="Arial" w:cs="Arial"/>
        </w:rPr>
        <w:t>Our joint workforce creates efficiency and resilience by bringing more creativity to the way we work, more objectivity and adaptability too, helping us deliver better services for all our residents.</w:t>
      </w:r>
    </w:p>
    <w:p w14:paraId="0568D533" w14:textId="77777777" w:rsidR="00BD2656" w:rsidRPr="00BE0C21" w:rsidRDefault="00BD2656" w:rsidP="00B74B17">
      <w:pPr>
        <w:pBdr>
          <w:top w:val="single" w:sz="4" w:space="1" w:color="auto"/>
          <w:left w:val="single" w:sz="4" w:space="4" w:color="auto"/>
          <w:bottom w:val="single" w:sz="4" w:space="0" w:color="auto"/>
          <w:right w:val="single" w:sz="4" w:space="3" w:color="auto"/>
        </w:pBdr>
        <w:jc w:val="both"/>
        <w:rPr>
          <w:rFonts w:ascii="Arial" w:hAnsi="Arial" w:cs="Arial"/>
        </w:rPr>
      </w:pPr>
    </w:p>
    <w:p w14:paraId="789E805E" w14:textId="21C7ACC1" w:rsidR="00343CED" w:rsidRDefault="00BD2656" w:rsidP="00B74B17">
      <w:pPr>
        <w:pBdr>
          <w:top w:val="single" w:sz="4" w:space="1" w:color="auto"/>
          <w:left w:val="single" w:sz="4" w:space="4" w:color="auto"/>
          <w:bottom w:val="single" w:sz="4" w:space="0" w:color="auto"/>
          <w:right w:val="single" w:sz="4" w:space="3" w:color="auto"/>
        </w:pBdr>
        <w:jc w:val="both"/>
        <w:rPr>
          <w:rFonts w:ascii="Arial" w:hAnsi="Arial" w:cs="Arial"/>
        </w:rPr>
      </w:pPr>
      <w:r w:rsidRPr="00BE0C21">
        <w:rPr>
          <w:rFonts w:ascii="Arial" w:hAnsi="Arial" w:cs="Arial"/>
        </w:rPr>
        <w:t>We’re here to help our communities thrive in a changing world, and to be there for the people who need us most we believe we need to keep adapting. That’s why, at Richmond &amp; Wandsworth Better Service Partnership, you’ll be at the forefront of innovation in local government, and we’ll invest in you and offer you opportunities to grow in a way only our unique organisation can.</w:t>
      </w:r>
    </w:p>
    <w:p w14:paraId="566F458F" w14:textId="77777777" w:rsidR="001262A9" w:rsidRPr="00BE0C21" w:rsidRDefault="001262A9" w:rsidP="00B74B17">
      <w:pPr>
        <w:pBdr>
          <w:top w:val="single" w:sz="4" w:space="1" w:color="auto"/>
          <w:left w:val="single" w:sz="4" w:space="4" w:color="auto"/>
          <w:bottom w:val="single" w:sz="4" w:space="0" w:color="auto"/>
          <w:right w:val="single" w:sz="4" w:space="3" w:color="auto"/>
        </w:pBdr>
        <w:jc w:val="both"/>
        <w:rPr>
          <w:rFonts w:ascii="Arial" w:hAnsi="Arial" w:cs="Arial"/>
        </w:rPr>
      </w:pPr>
    </w:p>
    <w:p w14:paraId="6EDFBB50" w14:textId="77777777" w:rsidR="00B81B86" w:rsidRPr="00BE0C21" w:rsidRDefault="00B81B86" w:rsidP="00343CED">
      <w:pPr>
        <w:rPr>
          <w:rFonts w:ascii="Arial" w:hAnsi="Arial" w:cs="Arial"/>
          <w:b/>
          <w:bCs/>
        </w:rPr>
      </w:pPr>
    </w:p>
    <w:p w14:paraId="313EF6FE" w14:textId="658108DA" w:rsidR="00343CED" w:rsidRPr="00BE0C21" w:rsidRDefault="00343CED" w:rsidP="00343CED">
      <w:pPr>
        <w:rPr>
          <w:rFonts w:ascii="Arial" w:hAnsi="Arial" w:cs="Arial"/>
        </w:rPr>
      </w:pPr>
      <w:r w:rsidRPr="00BE0C21">
        <w:rPr>
          <w:rFonts w:ascii="Arial" w:hAnsi="Arial" w:cs="Arial"/>
          <w:b/>
          <w:bCs/>
        </w:rPr>
        <w:t xml:space="preserve">Job Purpose </w:t>
      </w:r>
    </w:p>
    <w:p w14:paraId="57964A36" w14:textId="77777777" w:rsidR="006A1E18" w:rsidRPr="00BE0C21" w:rsidRDefault="006A1E18" w:rsidP="001E41F3">
      <w:pPr>
        <w:jc w:val="both"/>
        <w:rPr>
          <w:rFonts w:ascii="Arial" w:hAnsi="Arial" w:cs="Arial"/>
          <w:bCs/>
          <w:i/>
          <w:color w:val="FF0000"/>
        </w:rPr>
      </w:pPr>
    </w:p>
    <w:p w14:paraId="46D6A2B7" w14:textId="71E048BC" w:rsidR="00554D9D" w:rsidRPr="00BE0C21" w:rsidRDefault="000A352A" w:rsidP="005D5A85">
      <w:pPr>
        <w:jc w:val="both"/>
        <w:rPr>
          <w:rFonts w:ascii="Arial" w:hAnsi="Arial" w:cs="Arial"/>
          <w:bCs/>
        </w:rPr>
      </w:pPr>
      <w:r w:rsidRPr="00BE0C21">
        <w:rPr>
          <w:rFonts w:ascii="Arial" w:hAnsi="Arial" w:cs="Arial"/>
          <w:bCs/>
        </w:rPr>
        <w:t xml:space="preserve">This is a new </w:t>
      </w:r>
      <w:r w:rsidR="00EC501B" w:rsidRPr="00BE0C21">
        <w:rPr>
          <w:rFonts w:ascii="Arial" w:hAnsi="Arial" w:cs="Arial"/>
          <w:bCs/>
        </w:rPr>
        <w:t>industry position where the</w:t>
      </w:r>
      <w:r w:rsidR="00554D9D" w:rsidRPr="00BE0C21">
        <w:rPr>
          <w:rFonts w:ascii="Arial" w:hAnsi="Arial" w:cs="Arial"/>
          <w:bCs/>
        </w:rPr>
        <w:t xml:space="preserve"> </w:t>
      </w:r>
      <w:r w:rsidR="00296D6B" w:rsidRPr="00BE0C21">
        <w:rPr>
          <w:rFonts w:ascii="Arial" w:hAnsi="Arial" w:cs="Arial"/>
          <w:bCs/>
        </w:rPr>
        <w:t xml:space="preserve">Building Safety </w:t>
      </w:r>
      <w:r w:rsidR="00554D9D" w:rsidRPr="00BE0C21">
        <w:rPr>
          <w:rFonts w:ascii="Arial" w:hAnsi="Arial" w:cs="Arial"/>
          <w:bCs/>
        </w:rPr>
        <w:t xml:space="preserve">Levy </w:t>
      </w:r>
      <w:r w:rsidR="00F11280">
        <w:rPr>
          <w:rFonts w:ascii="Arial" w:hAnsi="Arial" w:cs="Arial"/>
          <w:bCs/>
        </w:rPr>
        <w:t xml:space="preserve"> (BSL)</w:t>
      </w:r>
      <w:r w:rsidR="00554D9D" w:rsidRPr="00BE0C21">
        <w:rPr>
          <w:rFonts w:ascii="Arial" w:hAnsi="Arial" w:cs="Arial"/>
          <w:bCs/>
        </w:rPr>
        <w:t xml:space="preserve"> Officer will support the administration of Building Safety </w:t>
      </w:r>
      <w:r w:rsidR="00BA7EF7" w:rsidRPr="00BE0C21">
        <w:rPr>
          <w:rFonts w:ascii="Arial" w:hAnsi="Arial" w:cs="Arial"/>
          <w:bCs/>
        </w:rPr>
        <w:t>Levy processes</w:t>
      </w:r>
      <w:r w:rsidR="00554D9D" w:rsidRPr="00BE0C21">
        <w:rPr>
          <w:rFonts w:ascii="Arial" w:hAnsi="Arial" w:cs="Arial"/>
          <w:bCs/>
        </w:rPr>
        <w:t xml:space="preserve">, including determining levy chargeability and liability, issuing levy determination notices, arranging spot checks, receiving payments and issuing payment certificates, </w:t>
      </w:r>
      <w:r w:rsidR="00554D9D" w:rsidRPr="00BE0C21">
        <w:rPr>
          <w:rFonts w:ascii="Arial" w:hAnsi="Arial" w:cs="Arial"/>
          <w:bCs/>
        </w:rPr>
        <w:lastRenderedPageBreak/>
        <w:t xml:space="preserve">dealing with requests for reviews from developers and Quarterly Management Information &amp; revenue transfer to MHCLG. The role involves collaboration with internal teams (e.g. Finance, Planning, Building Control) and external stakeholders (e.g. the Building Safety Regulator, Registered Building Control Approvers, developers), ensuring clear communication in line with Local Authority procedures. </w:t>
      </w:r>
    </w:p>
    <w:p w14:paraId="45080143" w14:textId="77777777" w:rsidR="00A4488E" w:rsidRPr="00BE0C21" w:rsidRDefault="00A4488E" w:rsidP="005D5A85">
      <w:pPr>
        <w:jc w:val="both"/>
        <w:rPr>
          <w:rFonts w:ascii="Arial" w:hAnsi="Arial" w:cs="Arial"/>
          <w:bCs/>
        </w:rPr>
      </w:pPr>
    </w:p>
    <w:p w14:paraId="34B522B3" w14:textId="2FC40A9D" w:rsidR="00A4488E" w:rsidRPr="00BE0C21" w:rsidRDefault="00554D9D" w:rsidP="005D5A85">
      <w:pPr>
        <w:jc w:val="both"/>
        <w:rPr>
          <w:rFonts w:ascii="Arial" w:hAnsi="Arial" w:cs="Arial"/>
          <w:bCs/>
        </w:rPr>
      </w:pPr>
      <w:r w:rsidRPr="00BE0C21">
        <w:rPr>
          <w:rFonts w:ascii="Arial" w:hAnsi="Arial" w:cs="Arial"/>
          <w:bCs/>
        </w:rPr>
        <w:t xml:space="preserve">This role contributes to timely and accurate </w:t>
      </w:r>
      <w:r w:rsidR="00F11280">
        <w:rPr>
          <w:rFonts w:ascii="Arial" w:hAnsi="Arial" w:cs="Arial"/>
          <w:bCs/>
        </w:rPr>
        <w:t>BSL</w:t>
      </w:r>
      <w:r w:rsidRPr="00BE0C21">
        <w:rPr>
          <w:rFonts w:ascii="Arial" w:hAnsi="Arial" w:cs="Arial"/>
          <w:bCs/>
        </w:rPr>
        <w:t xml:space="preserve"> collection in accordance with </w:t>
      </w:r>
      <w:r w:rsidR="00BA7EF7" w:rsidRPr="00BE0C21">
        <w:rPr>
          <w:rFonts w:ascii="Arial" w:hAnsi="Arial" w:cs="Arial"/>
          <w:bCs/>
        </w:rPr>
        <w:t>relevant regulations</w:t>
      </w:r>
      <w:r w:rsidRPr="00BE0C21">
        <w:rPr>
          <w:rFonts w:ascii="Arial" w:hAnsi="Arial" w:cs="Arial"/>
          <w:bCs/>
        </w:rPr>
        <w:t xml:space="preserve"> and financial protocols.</w:t>
      </w:r>
    </w:p>
    <w:p w14:paraId="4582CB85" w14:textId="77777777" w:rsidR="00A4488E" w:rsidRPr="00BE0C21" w:rsidRDefault="00A4488E" w:rsidP="005D5A85">
      <w:pPr>
        <w:jc w:val="both"/>
        <w:rPr>
          <w:rFonts w:ascii="Arial" w:hAnsi="Arial" w:cs="Arial"/>
          <w:bCs/>
        </w:rPr>
      </w:pPr>
    </w:p>
    <w:p w14:paraId="2F692ADF" w14:textId="2D9CB87D" w:rsidR="00480338" w:rsidRPr="00BE0C21" w:rsidRDefault="00A4488E" w:rsidP="005D5A85">
      <w:pPr>
        <w:jc w:val="both"/>
        <w:rPr>
          <w:rFonts w:ascii="Arial" w:hAnsi="Arial" w:cs="Arial"/>
          <w:bCs/>
        </w:rPr>
      </w:pPr>
      <w:r w:rsidRPr="00BE0C21">
        <w:rPr>
          <w:rFonts w:ascii="Arial" w:hAnsi="Arial" w:cs="Arial"/>
          <w:bCs/>
        </w:rPr>
        <w:t xml:space="preserve">The </w:t>
      </w:r>
      <w:r w:rsidR="00151BC5" w:rsidRPr="00BE0C21">
        <w:rPr>
          <w:rFonts w:ascii="Arial" w:hAnsi="Arial" w:cs="Arial"/>
          <w:bCs/>
        </w:rPr>
        <w:t>role also requires you to</w:t>
      </w:r>
      <w:r w:rsidRPr="00BE0C21">
        <w:rPr>
          <w:rFonts w:ascii="Arial" w:hAnsi="Arial" w:cs="Arial"/>
          <w:bCs/>
        </w:rPr>
        <w:t xml:space="preserve"> support the CIL and S106 Officer</w:t>
      </w:r>
      <w:r w:rsidR="00480338" w:rsidRPr="00BE0C21">
        <w:rPr>
          <w:rFonts w:ascii="Arial" w:hAnsi="Arial" w:cs="Arial"/>
          <w:bCs/>
        </w:rPr>
        <w:t xml:space="preserve">s </w:t>
      </w:r>
      <w:r w:rsidR="006E2A5A" w:rsidRPr="00BE0C21">
        <w:rPr>
          <w:rFonts w:ascii="Arial" w:hAnsi="Arial" w:cs="Arial"/>
          <w:bCs/>
        </w:rPr>
        <w:t>in helping to</w:t>
      </w:r>
      <w:r w:rsidR="001C6C00" w:rsidRPr="00BE0C21">
        <w:rPr>
          <w:rFonts w:ascii="Arial" w:hAnsi="Arial" w:cs="Arial"/>
          <w:bCs/>
        </w:rPr>
        <w:t xml:space="preserve"> deliver high quality, robust and transparent decision making within tight time frames on the administration of the Community Infrastructure Levy</w:t>
      </w:r>
      <w:r w:rsidR="006E2A5A" w:rsidRPr="00BE0C21">
        <w:rPr>
          <w:rFonts w:ascii="Arial" w:hAnsi="Arial" w:cs="Arial"/>
          <w:bCs/>
        </w:rPr>
        <w:t>. This is</w:t>
      </w:r>
      <w:r w:rsidR="001C6C00" w:rsidRPr="00BE0C21">
        <w:rPr>
          <w:rFonts w:ascii="Arial" w:hAnsi="Arial" w:cs="Arial"/>
          <w:bCs/>
        </w:rPr>
        <w:t xml:space="preserve"> to ensure that the </w:t>
      </w:r>
      <w:r w:rsidR="008A1B93" w:rsidRPr="00BE0C21">
        <w:rPr>
          <w:rFonts w:ascii="Arial" w:hAnsi="Arial" w:cs="Arial"/>
          <w:bCs/>
        </w:rPr>
        <w:t>Spatial Planning Service</w:t>
      </w:r>
      <w:r w:rsidR="001C6C00" w:rsidRPr="00BE0C21">
        <w:rPr>
          <w:rFonts w:ascii="Arial" w:hAnsi="Arial" w:cs="Arial"/>
          <w:bCs/>
        </w:rPr>
        <w:t xml:space="preserve"> is recognised as delivering an</w:t>
      </w:r>
      <w:r w:rsidR="006E2A5A" w:rsidRPr="00BE0C21">
        <w:rPr>
          <w:rFonts w:ascii="Arial" w:hAnsi="Arial" w:cs="Arial"/>
          <w:bCs/>
        </w:rPr>
        <w:t xml:space="preserve"> </w:t>
      </w:r>
      <w:r w:rsidR="001C6C00" w:rsidRPr="00BE0C21">
        <w:rPr>
          <w:rFonts w:ascii="Arial" w:hAnsi="Arial" w:cs="Arial"/>
          <w:bCs/>
        </w:rPr>
        <w:t xml:space="preserve">excellent planning service for its customers. </w:t>
      </w:r>
    </w:p>
    <w:p w14:paraId="092A3317" w14:textId="77777777" w:rsidR="00480338" w:rsidRPr="00BE0C21" w:rsidRDefault="00480338" w:rsidP="005D5A85">
      <w:pPr>
        <w:jc w:val="both"/>
        <w:rPr>
          <w:rFonts w:ascii="Arial" w:hAnsi="Arial" w:cs="Arial"/>
          <w:bCs/>
        </w:rPr>
      </w:pPr>
    </w:p>
    <w:p w14:paraId="7C672994" w14:textId="77777777" w:rsidR="00343CED" w:rsidRPr="00BE0C21" w:rsidRDefault="00BB4DD8" w:rsidP="00343CED">
      <w:pPr>
        <w:rPr>
          <w:rFonts w:ascii="Arial" w:hAnsi="Arial" w:cs="Arial"/>
          <w:b/>
          <w:bCs/>
        </w:rPr>
      </w:pPr>
      <w:r w:rsidRPr="00BE0C21">
        <w:rPr>
          <w:rFonts w:ascii="Arial" w:hAnsi="Arial" w:cs="Arial"/>
          <w:b/>
          <w:bCs/>
        </w:rPr>
        <w:t xml:space="preserve">Specific </w:t>
      </w:r>
      <w:r w:rsidR="00343CED" w:rsidRPr="00BE0C21">
        <w:rPr>
          <w:rFonts w:ascii="Arial" w:hAnsi="Arial" w:cs="Arial"/>
          <w:b/>
          <w:bCs/>
        </w:rPr>
        <w:t>Duties and Responsibilities</w:t>
      </w:r>
    </w:p>
    <w:p w14:paraId="6D131A1D" w14:textId="77777777" w:rsidR="00B73166" w:rsidRPr="00BE0C21" w:rsidRDefault="00B73166" w:rsidP="00343CED">
      <w:pPr>
        <w:rPr>
          <w:rFonts w:ascii="Arial" w:hAnsi="Arial" w:cs="Arial"/>
          <w:b/>
          <w:bCs/>
        </w:rPr>
      </w:pPr>
    </w:p>
    <w:p w14:paraId="67886B15" w14:textId="77777777" w:rsidR="002C76E5" w:rsidRDefault="00B73166" w:rsidP="00A73191">
      <w:pPr>
        <w:pStyle w:val="ListParagraph"/>
        <w:numPr>
          <w:ilvl w:val="0"/>
          <w:numId w:val="13"/>
        </w:numPr>
        <w:ind w:left="283" w:hanging="425"/>
        <w:jc w:val="both"/>
        <w:rPr>
          <w:rFonts w:ascii="Arial" w:hAnsi="Arial" w:cs="Arial"/>
        </w:rPr>
      </w:pPr>
      <w:r w:rsidRPr="00BE0C21">
        <w:rPr>
          <w:rFonts w:ascii="Arial" w:hAnsi="Arial" w:cs="Arial"/>
        </w:rPr>
        <w:t>Support the Local Authority’s readiness for the Building Safety Levy go-live,</w:t>
      </w:r>
      <w:r w:rsidR="00055ECF" w:rsidRPr="00BE0C21">
        <w:rPr>
          <w:rFonts w:ascii="Arial" w:hAnsi="Arial" w:cs="Arial"/>
        </w:rPr>
        <w:t xml:space="preserve"> </w:t>
      </w:r>
      <w:r w:rsidR="002C76E5">
        <w:rPr>
          <w:rFonts w:ascii="Arial" w:hAnsi="Arial" w:cs="Arial"/>
        </w:rPr>
        <w:t>monitoring progress against implementation milestones and escalate risks or delays to relevant stakeholders.</w:t>
      </w:r>
    </w:p>
    <w:p w14:paraId="5FC99C10" w14:textId="77777777" w:rsidR="00B2763A" w:rsidRPr="00BE0C21" w:rsidRDefault="00B2763A" w:rsidP="00A73191">
      <w:pPr>
        <w:ind w:left="283" w:hanging="425"/>
        <w:jc w:val="both"/>
        <w:rPr>
          <w:rFonts w:ascii="Arial" w:hAnsi="Arial" w:cs="Arial"/>
        </w:rPr>
      </w:pPr>
    </w:p>
    <w:p w14:paraId="5DD29674" w14:textId="3F9EDAF2" w:rsidR="00B73166" w:rsidRPr="00B8498F" w:rsidRDefault="00B73166" w:rsidP="00A73191">
      <w:pPr>
        <w:pStyle w:val="ListParagraph"/>
        <w:numPr>
          <w:ilvl w:val="0"/>
          <w:numId w:val="13"/>
        </w:numPr>
        <w:ind w:left="283" w:hanging="425"/>
        <w:jc w:val="both"/>
        <w:rPr>
          <w:rFonts w:ascii="Arial" w:hAnsi="Arial" w:cs="Arial"/>
        </w:rPr>
      </w:pPr>
      <w:r w:rsidRPr="00B8498F">
        <w:rPr>
          <w:rFonts w:ascii="Arial" w:hAnsi="Arial" w:cs="Arial"/>
        </w:rPr>
        <w:t xml:space="preserve">Liaise with IT providers to ensure system updates are delivered and tested ahead of launch; support internal upskilling and provide feedback to improve usability. Assist in setting up reporting mechanisms and financial processes to enable accurate fund transfers and performance tracking. </w:t>
      </w:r>
    </w:p>
    <w:p w14:paraId="4DCFE685" w14:textId="77777777" w:rsidR="00B2763A" w:rsidRPr="00BE0C21" w:rsidRDefault="00B2763A" w:rsidP="00A73191">
      <w:pPr>
        <w:ind w:left="283" w:hanging="425"/>
        <w:jc w:val="both"/>
        <w:rPr>
          <w:rFonts w:ascii="Arial" w:hAnsi="Arial" w:cs="Arial"/>
          <w:b/>
          <w:bCs/>
        </w:rPr>
      </w:pPr>
    </w:p>
    <w:p w14:paraId="2FF0119D" w14:textId="77777777" w:rsidR="008D7A56" w:rsidRDefault="00B73166" w:rsidP="00A73191">
      <w:pPr>
        <w:pStyle w:val="ListParagraph"/>
        <w:numPr>
          <w:ilvl w:val="0"/>
          <w:numId w:val="13"/>
        </w:numPr>
        <w:ind w:left="283" w:hanging="425"/>
        <w:jc w:val="both"/>
        <w:rPr>
          <w:rFonts w:ascii="Arial" w:hAnsi="Arial" w:cs="Arial"/>
        </w:rPr>
      </w:pPr>
      <w:r w:rsidRPr="00BE0C21">
        <w:rPr>
          <w:rFonts w:ascii="Arial" w:hAnsi="Arial" w:cs="Arial"/>
        </w:rPr>
        <w:t>Contribute to internal governance arrangements by helping define roles,</w:t>
      </w:r>
      <w:r w:rsidR="00055ECF" w:rsidRPr="00BE0C21">
        <w:rPr>
          <w:rFonts w:ascii="Arial" w:hAnsi="Arial" w:cs="Arial"/>
        </w:rPr>
        <w:t xml:space="preserve"> </w:t>
      </w:r>
      <w:r w:rsidRPr="00BE0C21">
        <w:rPr>
          <w:rFonts w:ascii="Arial" w:hAnsi="Arial" w:cs="Arial"/>
        </w:rPr>
        <w:t>responsibilities, and process linkages across departments</w:t>
      </w:r>
      <w:r w:rsidR="00B8498F">
        <w:rPr>
          <w:rFonts w:ascii="Arial" w:hAnsi="Arial" w:cs="Arial"/>
        </w:rPr>
        <w:t xml:space="preserve"> in readiness for implementation.</w:t>
      </w:r>
      <w:r w:rsidRPr="00BE0C21">
        <w:rPr>
          <w:rFonts w:ascii="Arial" w:hAnsi="Arial" w:cs="Arial"/>
        </w:rPr>
        <w:t xml:space="preserve"> </w:t>
      </w:r>
    </w:p>
    <w:p w14:paraId="27E089FB" w14:textId="77777777" w:rsidR="008D7A56" w:rsidRPr="008D7A56" w:rsidRDefault="008D7A56" w:rsidP="00A73191">
      <w:pPr>
        <w:pStyle w:val="ListParagraph"/>
        <w:ind w:left="283" w:hanging="425"/>
        <w:jc w:val="both"/>
        <w:rPr>
          <w:rFonts w:ascii="Arial" w:hAnsi="Arial" w:cs="Arial"/>
        </w:rPr>
      </w:pPr>
    </w:p>
    <w:p w14:paraId="2CC5D599" w14:textId="25CA4C59" w:rsidR="00B73166" w:rsidRPr="008D7A56" w:rsidRDefault="00B73166" w:rsidP="00A73191">
      <w:pPr>
        <w:pStyle w:val="ListParagraph"/>
        <w:numPr>
          <w:ilvl w:val="0"/>
          <w:numId w:val="13"/>
        </w:numPr>
        <w:ind w:left="283" w:hanging="425"/>
        <w:jc w:val="both"/>
        <w:rPr>
          <w:rFonts w:ascii="Arial" w:hAnsi="Arial" w:cs="Arial"/>
        </w:rPr>
      </w:pPr>
      <w:r w:rsidRPr="008D7A56">
        <w:rPr>
          <w:rFonts w:ascii="Arial" w:hAnsi="Arial" w:cs="Arial"/>
        </w:rPr>
        <w:t>Administer the end-to-end levy process,</w:t>
      </w:r>
      <w:r w:rsidR="00BC39BA">
        <w:rPr>
          <w:rFonts w:ascii="Arial" w:hAnsi="Arial" w:cs="Arial"/>
        </w:rPr>
        <w:t xml:space="preserve"> including determining chargeability and liability, issuing determination notices, managing payments and issuing payment certificates in accordance with relevant regulations.</w:t>
      </w:r>
    </w:p>
    <w:p w14:paraId="59F19C9F" w14:textId="77777777" w:rsidR="00B2763A" w:rsidRPr="00BE0C21" w:rsidRDefault="00B2763A" w:rsidP="00E15005">
      <w:pPr>
        <w:ind w:left="284" w:hanging="284"/>
        <w:jc w:val="both"/>
        <w:rPr>
          <w:rFonts w:ascii="Arial" w:hAnsi="Arial" w:cs="Arial"/>
        </w:rPr>
      </w:pPr>
    </w:p>
    <w:p w14:paraId="084B01E9" w14:textId="34B0EF67" w:rsidR="00C0297E" w:rsidRDefault="00C0297E" w:rsidP="00C0297E">
      <w:pPr>
        <w:pStyle w:val="ListParagraph"/>
        <w:numPr>
          <w:ilvl w:val="0"/>
          <w:numId w:val="13"/>
        </w:numPr>
        <w:ind w:left="284" w:hanging="426"/>
        <w:jc w:val="both"/>
        <w:rPr>
          <w:rFonts w:ascii="Arial" w:hAnsi="Arial" w:cs="Arial"/>
        </w:rPr>
      </w:pPr>
      <w:r w:rsidRPr="00C0297E">
        <w:rPr>
          <w:rFonts w:ascii="Arial" w:hAnsi="Arial" w:cs="Arial"/>
        </w:rPr>
        <w:t>Manage levy cases from initial submission through to completion, including processing developer information, maintaining accurate records, and ensuring timely decision-making in line with statutory and corporate timescales.</w:t>
      </w:r>
    </w:p>
    <w:p w14:paraId="04CB65F1" w14:textId="77777777" w:rsidR="00D558B0" w:rsidRPr="00D558B0" w:rsidRDefault="00D558B0" w:rsidP="00D558B0">
      <w:pPr>
        <w:jc w:val="both"/>
        <w:rPr>
          <w:rFonts w:ascii="Arial" w:hAnsi="Arial" w:cs="Arial"/>
        </w:rPr>
      </w:pPr>
    </w:p>
    <w:p w14:paraId="2854C134" w14:textId="77777777" w:rsidR="00B571B2" w:rsidRDefault="00D558B0" w:rsidP="00B571B2">
      <w:pPr>
        <w:pStyle w:val="ListParagraph"/>
        <w:numPr>
          <w:ilvl w:val="0"/>
          <w:numId w:val="13"/>
        </w:numPr>
        <w:ind w:left="284" w:hanging="426"/>
        <w:jc w:val="both"/>
        <w:rPr>
          <w:rFonts w:ascii="Arial" w:hAnsi="Arial" w:cs="Arial"/>
        </w:rPr>
      </w:pPr>
      <w:r w:rsidRPr="00D558B0">
        <w:rPr>
          <w:rFonts w:ascii="Arial" w:hAnsi="Arial" w:cs="Arial"/>
        </w:rPr>
        <w:t>Undertake validation and spot checks of levy information, including assessment of exemptions, measurement of floorspace, and review of supporting evidence to ensure compliance with regulations and internal standards.</w:t>
      </w:r>
    </w:p>
    <w:p w14:paraId="5684B032" w14:textId="77777777" w:rsidR="00B571B2" w:rsidRPr="00B571B2" w:rsidRDefault="00B571B2" w:rsidP="00B571B2">
      <w:pPr>
        <w:pStyle w:val="ListParagraph"/>
        <w:rPr>
          <w:rFonts w:ascii="Segoe UI" w:hAnsi="Segoe UI" w:cs="Segoe UI"/>
          <w:sz w:val="21"/>
          <w:szCs w:val="21"/>
        </w:rPr>
      </w:pPr>
    </w:p>
    <w:p w14:paraId="78A0258D" w14:textId="77777777" w:rsidR="00E844B5" w:rsidRDefault="00B571B2" w:rsidP="00E844B5">
      <w:pPr>
        <w:pStyle w:val="ListParagraph"/>
        <w:numPr>
          <w:ilvl w:val="0"/>
          <w:numId w:val="13"/>
        </w:numPr>
        <w:ind w:left="284" w:hanging="426"/>
        <w:jc w:val="both"/>
        <w:rPr>
          <w:rFonts w:ascii="Arial" w:hAnsi="Arial" w:cs="Arial"/>
        </w:rPr>
      </w:pPr>
      <w:r w:rsidRPr="00B571B2">
        <w:rPr>
          <w:rFonts w:ascii="Arial" w:hAnsi="Arial" w:cs="Arial"/>
        </w:rPr>
        <w:t>Support the financial administration of the levy, including reconciliation of payments, preparation of quarterly monitoring information, and timely transfer of revenue to MHCLG in line with financial protocols.</w:t>
      </w:r>
    </w:p>
    <w:p w14:paraId="32CD883C" w14:textId="77777777" w:rsidR="00E844B5" w:rsidRPr="00E844B5" w:rsidRDefault="00E844B5" w:rsidP="00E844B5">
      <w:pPr>
        <w:pStyle w:val="ListParagraph"/>
        <w:rPr>
          <w:rFonts w:ascii="Segoe UI" w:hAnsi="Segoe UI" w:cs="Segoe UI"/>
          <w:sz w:val="21"/>
          <w:szCs w:val="21"/>
        </w:rPr>
      </w:pPr>
    </w:p>
    <w:p w14:paraId="5A1BF968" w14:textId="77777777" w:rsidR="00710FFF" w:rsidRDefault="00E844B5" w:rsidP="00710FFF">
      <w:pPr>
        <w:pStyle w:val="ListParagraph"/>
        <w:numPr>
          <w:ilvl w:val="0"/>
          <w:numId w:val="13"/>
        </w:numPr>
        <w:ind w:left="284" w:hanging="426"/>
        <w:jc w:val="both"/>
        <w:rPr>
          <w:rFonts w:ascii="Arial" w:hAnsi="Arial" w:cs="Arial"/>
        </w:rPr>
      </w:pPr>
      <w:r w:rsidRPr="00E844B5">
        <w:rPr>
          <w:rFonts w:ascii="Arial" w:hAnsi="Arial" w:cs="Arial"/>
        </w:rPr>
        <w:lastRenderedPageBreak/>
        <w:t>Act as a key point of contact for levy-related queries, providing clear and professional advice to developers, registered building control approvers, and internal teams.</w:t>
      </w:r>
    </w:p>
    <w:p w14:paraId="7E3BF780" w14:textId="77777777" w:rsidR="00710FFF" w:rsidRPr="00710FFF" w:rsidRDefault="00710FFF" w:rsidP="00710FFF">
      <w:pPr>
        <w:pStyle w:val="ListParagraph"/>
        <w:rPr>
          <w:rFonts w:ascii="Segoe UI" w:hAnsi="Segoe UI" w:cs="Segoe UI"/>
          <w:sz w:val="21"/>
          <w:szCs w:val="21"/>
        </w:rPr>
      </w:pPr>
    </w:p>
    <w:p w14:paraId="07239086" w14:textId="77777777" w:rsidR="00710FFF" w:rsidRDefault="00710FFF" w:rsidP="00710FFF">
      <w:pPr>
        <w:pStyle w:val="ListParagraph"/>
        <w:numPr>
          <w:ilvl w:val="0"/>
          <w:numId w:val="13"/>
        </w:numPr>
        <w:ind w:left="284" w:hanging="426"/>
        <w:jc w:val="both"/>
        <w:rPr>
          <w:rFonts w:ascii="Arial" w:hAnsi="Arial" w:cs="Arial"/>
        </w:rPr>
      </w:pPr>
      <w:r w:rsidRPr="00710FFF">
        <w:rPr>
          <w:rFonts w:ascii="Arial" w:hAnsi="Arial" w:cs="Arial"/>
        </w:rPr>
        <w:t>Work collaboratively with Planning, Finance, Building Control and other services to ensure coordinated and efficient levy administration and consistent application of processes.</w:t>
      </w:r>
    </w:p>
    <w:p w14:paraId="7A6C2112" w14:textId="77777777" w:rsidR="00710FFF" w:rsidRPr="00710FFF" w:rsidRDefault="00710FFF" w:rsidP="00710FFF">
      <w:pPr>
        <w:pStyle w:val="ListParagraph"/>
        <w:rPr>
          <w:rFonts w:ascii="Arial" w:hAnsi="Arial" w:cs="Arial"/>
        </w:rPr>
      </w:pPr>
    </w:p>
    <w:p w14:paraId="2C1AFE1D" w14:textId="77777777" w:rsidR="00816A83" w:rsidRDefault="00710FFF" w:rsidP="00816A83">
      <w:pPr>
        <w:pStyle w:val="ListParagraph"/>
        <w:numPr>
          <w:ilvl w:val="0"/>
          <w:numId w:val="13"/>
        </w:numPr>
        <w:ind w:left="284" w:hanging="426"/>
        <w:jc w:val="both"/>
        <w:rPr>
          <w:rFonts w:ascii="Arial" w:hAnsi="Arial" w:cs="Arial"/>
        </w:rPr>
      </w:pPr>
      <w:r w:rsidRPr="00710FFF">
        <w:rPr>
          <w:rFonts w:ascii="Arial" w:hAnsi="Arial" w:cs="Arial"/>
        </w:rPr>
        <w:t>Maintain accurate and up-to-date records across relevant IT systems, ensuring data integrity, security and effective use of digital tools to support levy and CIL administration.</w:t>
      </w:r>
    </w:p>
    <w:p w14:paraId="229358C2" w14:textId="77777777" w:rsidR="00816A83" w:rsidRPr="00816A83" w:rsidRDefault="00816A83" w:rsidP="00816A83">
      <w:pPr>
        <w:pStyle w:val="ListParagraph"/>
        <w:rPr>
          <w:rFonts w:ascii="Arial" w:hAnsi="Arial" w:cs="Arial"/>
        </w:rPr>
      </w:pPr>
    </w:p>
    <w:p w14:paraId="25A15E3B" w14:textId="77777777" w:rsidR="00905E32" w:rsidRDefault="00816A83" w:rsidP="00905E32">
      <w:pPr>
        <w:pStyle w:val="ListParagraph"/>
        <w:numPr>
          <w:ilvl w:val="0"/>
          <w:numId w:val="13"/>
        </w:numPr>
        <w:ind w:left="284" w:hanging="426"/>
        <w:jc w:val="both"/>
        <w:rPr>
          <w:rFonts w:ascii="Arial" w:hAnsi="Arial" w:cs="Arial"/>
        </w:rPr>
      </w:pPr>
      <w:r w:rsidRPr="00816A83">
        <w:rPr>
          <w:rFonts w:ascii="Arial" w:hAnsi="Arial" w:cs="Arial"/>
        </w:rPr>
        <w:t>Contribute to the development, implementation and continuous improvement of levy processes, systems and procedures, including supporting service readiness and ongoing operational efficiency.</w:t>
      </w:r>
    </w:p>
    <w:p w14:paraId="3AA8B21C" w14:textId="77777777" w:rsidR="00905E32" w:rsidRPr="00905E32" w:rsidRDefault="00905E32" w:rsidP="00905E32">
      <w:pPr>
        <w:pStyle w:val="ListParagraph"/>
        <w:rPr>
          <w:rFonts w:ascii="Segoe UI" w:hAnsi="Segoe UI" w:cs="Segoe UI"/>
          <w:sz w:val="21"/>
          <w:szCs w:val="21"/>
        </w:rPr>
      </w:pPr>
    </w:p>
    <w:p w14:paraId="631ED54A" w14:textId="77777777" w:rsidR="0055405D" w:rsidRDefault="00905E32" w:rsidP="0055405D">
      <w:pPr>
        <w:pStyle w:val="ListParagraph"/>
        <w:numPr>
          <w:ilvl w:val="0"/>
          <w:numId w:val="13"/>
        </w:numPr>
        <w:ind w:left="284" w:hanging="426"/>
        <w:jc w:val="both"/>
        <w:rPr>
          <w:rFonts w:ascii="Arial" w:hAnsi="Arial" w:cs="Arial"/>
        </w:rPr>
      </w:pPr>
      <w:r w:rsidRPr="00905E32">
        <w:rPr>
          <w:rFonts w:ascii="Arial" w:hAnsi="Arial" w:cs="Arial"/>
        </w:rPr>
        <w:t xml:space="preserve">Maintain up-to-date knowledge of </w:t>
      </w:r>
      <w:r>
        <w:rPr>
          <w:rFonts w:ascii="Arial" w:hAnsi="Arial" w:cs="Arial"/>
        </w:rPr>
        <w:t>BSL</w:t>
      </w:r>
      <w:r w:rsidRPr="00905E32">
        <w:rPr>
          <w:rFonts w:ascii="Arial" w:hAnsi="Arial" w:cs="Arial"/>
        </w:rPr>
        <w:t>, CIL and related planning legislation, ensuring changes are understood, applied consistently, and communicated to colleagues where appropriate.</w:t>
      </w:r>
    </w:p>
    <w:p w14:paraId="30E9631B" w14:textId="77777777" w:rsidR="0055405D" w:rsidRPr="0055405D" w:rsidRDefault="0055405D" w:rsidP="0055405D">
      <w:pPr>
        <w:pStyle w:val="ListParagraph"/>
        <w:rPr>
          <w:rFonts w:ascii="Segoe UI" w:hAnsi="Segoe UI" w:cs="Segoe UI"/>
          <w:sz w:val="21"/>
          <w:szCs w:val="21"/>
        </w:rPr>
      </w:pPr>
    </w:p>
    <w:p w14:paraId="1D080BDC" w14:textId="1F38DA63" w:rsidR="0055405D" w:rsidRPr="0055405D" w:rsidRDefault="0055405D" w:rsidP="0055405D">
      <w:pPr>
        <w:pStyle w:val="ListParagraph"/>
        <w:numPr>
          <w:ilvl w:val="0"/>
          <w:numId w:val="13"/>
        </w:numPr>
        <w:ind w:left="284" w:hanging="426"/>
        <w:jc w:val="both"/>
        <w:rPr>
          <w:rFonts w:ascii="Arial" w:hAnsi="Arial" w:cs="Arial"/>
        </w:rPr>
      </w:pPr>
      <w:r w:rsidRPr="0055405D">
        <w:rPr>
          <w:rFonts w:ascii="Arial" w:hAnsi="Arial" w:cs="Arial"/>
        </w:rPr>
        <w:t>Support the achievement of service performance targets by ensuring work is delivered accurately, efficiently and within required deadlines, contributing to a high-quality planning service.</w:t>
      </w:r>
    </w:p>
    <w:p w14:paraId="4D22345B" w14:textId="77777777" w:rsidR="00905E32" w:rsidRPr="0055405D" w:rsidRDefault="00905E32" w:rsidP="0055405D">
      <w:pPr>
        <w:ind w:left="-142"/>
        <w:jc w:val="both"/>
        <w:rPr>
          <w:rFonts w:ascii="Arial" w:hAnsi="Arial" w:cs="Arial"/>
        </w:rPr>
      </w:pPr>
    </w:p>
    <w:p w14:paraId="1C0D720F" w14:textId="44E60CC4" w:rsidR="0055405D" w:rsidRPr="0055405D" w:rsidRDefault="0055405D" w:rsidP="0055405D">
      <w:pPr>
        <w:pStyle w:val="ListParagraph"/>
        <w:numPr>
          <w:ilvl w:val="0"/>
          <w:numId w:val="13"/>
        </w:numPr>
        <w:ind w:left="284" w:hanging="426"/>
        <w:jc w:val="both"/>
        <w:rPr>
          <w:rFonts w:ascii="Arial" w:hAnsi="Arial" w:cs="Arial"/>
        </w:rPr>
      </w:pPr>
      <w:r w:rsidRPr="0055405D">
        <w:rPr>
          <w:rFonts w:ascii="Arial" w:hAnsi="Arial" w:cs="Arial"/>
        </w:rPr>
        <w:t>Provide support to CIL functions, including assisting with calculation, administration, monitoring of development triggers,</w:t>
      </w:r>
      <w:r w:rsidR="00E54DFB">
        <w:rPr>
          <w:rFonts w:ascii="Arial" w:hAnsi="Arial" w:cs="Arial"/>
        </w:rPr>
        <w:t xml:space="preserve"> issuing </w:t>
      </w:r>
      <w:r w:rsidR="008149CC">
        <w:rPr>
          <w:rFonts w:ascii="Arial" w:hAnsi="Arial" w:cs="Arial"/>
        </w:rPr>
        <w:t>statutory Notices</w:t>
      </w:r>
      <w:r w:rsidRPr="0055405D">
        <w:rPr>
          <w:rFonts w:ascii="Arial" w:hAnsi="Arial" w:cs="Arial"/>
        </w:rPr>
        <w:t xml:space="preserve"> and responding to related enquiries.</w:t>
      </w:r>
    </w:p>
    <w:p w14:paraId="1F2F75F7" w14:textId="77777777" w:rsidR="00C44293" w:rsidRPr="00BE0C21" w:rsidRDefault="00C44293" w:rsidP="00B154F3">
      <w:pPr>
        <w:ind w:left="284" w:hanging="426"/>
        <w:jc w:val="both"/>
        <w:rPr>
          <w:rFonts w:ascii="Arial" w:hAnsi="Arial" w:cs="Arial"/>
          <w:bCs/>
        </w:rPr>
      </w:pPr>
    </w:p>
    <w:p w14:paraId="4A749352" w14:textId="77777777" w:rsidR="00C44293" w:rsidRPr="00BE0C21" w:rsidRDefault="00C44293" w:rsidP="00C44293">
      <w:pPr>
        <w:rPr>
          <w:rFonts w:ascii="Arial" w:hAnsi="Arial" w:cs="Arial"/>
          <w:b/>
          <w:bCs/>
        </w:rPr>
      </w:pPr>
      <w:r w:rsidRPr="00BE0C21">
        <w:rPr>
          <w:rFonts w:ascii="Arial" w:hAnsi="Arial" w:cs="Arial"/>
          <w:b/>
          <w:bCs/>
        </w:rPr>
        <w:t>CRITERIA FOR PROGRESSION TO PO1 (as for SO2 plus the following)</w:t>
      </w:r>
    </w:p>
    <w:p w14:paraId="75449245" w14:textId="77777777" w:rsidR="00C44293" w:rsidRPr="00BE0C21" w:rsidRDefault="00C44293" w:rsidP="00C44293">
      <w:pPr>
        <w:pStyle w:val="ListParagraph"/>
        <w:rPr>
          <w:rFonts w:ascii="Arial" w:hAnsi="Arial" w:cs="Arial"/>
          <w:bCs/>
        </w:rPr>
      </w:pPr>
    </w:p>
    <w:p w14:paraId="46CDB1A6" w14:textId="33F2B9DD" w:rsidR="00852161" w:rsidRPr="000563F7" w:rsidRDefault="008C2C30" w:rsidP="000563F7">
      <w:pPr>
        <w:pStyle w:val="ListParagraph"/>
        <w:numPr>
          <w:ilvl w:val="0"/>
          <w:numId w:val="13"/>
        </w:numPr>
        <w:ind w:left="284" w:hanging="426"/>
        <w:jc w:val="both"/>
        <w:rPr>
          <w:rFonts w:ascii="Arial" w:hAnsi="Arial" w:cs="Arial"/>
          <w:bCs/>
        </w:rPr>
      </w:pPr>
      <w:r>
        <w:rPr>
          <w:rFonts w:ascii="Arial" w:hAnsi="Arial" w:cs="Arial"/>
          <w:bCs/>
        </w:rPr>
        <w:t>Take</w:t>
      </w:r>
      <w:r w:rsidR="00A63A3D">
        <w:rPr>
          <w:rFonts w:ascii="Arial" w:hAnsi="Arial" w:cs="Arial"/>
          <w:bCs/>
        </w:rPr>
        <w:t>s</w:t>
      </w:r>
      <w:r>
        <w:rPr>
          <w:rFonts w:ascii="Arial" w:hAnsi="Arial" w:cs="Arial"/>
          <w:bCs/>
        </w:rPr>
        <w:t xml:space="preserve"> a lead role in</w:t>
      </w:r>
      <w:r w:rsidR="00667581">
        <w:rPr>
          <w:rFonts w:ascii="Arial" w:hAnsi="Arial" w:cs="Arial"/>
          <w:bCs/>
        </w:rPr>
        <w:t xml:space="preserve"> set up and</w:t>
      </w:r>
      <w:r w:rsidR="00024F6C">
        <w:rPr>
          <w:rFonts w:ascii="Arial" w:hAnsi="Arial" w:cs="Arial"/>
          <w:bCs/>
        </w:rPr>
        <w:t xml:space="preserve"> implementation of BSL workflows and processes to ensure </w:t>
      </w:r>
      <w:r w:rsidR="00AB2011">
        <w:rPr>
          <w:rFonts w:ascii="Arial" w:hAnsi="Arial" w:cs="Arial"/>
          <w:bCs/>
        </w:rPr>
        <w:t xml:space="preserve">system readiness </w:t>
      </w:r>
      <w:r w:rsidR="00667581">
        <w:rPr>
          <w:rFonts w:ascii="Arial" w:hAnsi="Arial" w:cs="Arial"/>
          <w:bCs/>
        </w:rPr>
        <w:t xml:space="preserve">to meet Government requirements.  </w:t>
      </w:r>
      <w:r w:rsidR="00F0187D">
        <w:rPr>
          <w:rFonts w:ascii="Arial" w:hAnsi="Arial" w:cs="Arial"/>
          <w:bCs/>
        </w:rPr>
        <w:t>Ensure</w:t>
      </w:r>
      <w:r w:rsidR="00A63A3D">
        <w:rPr>
          <w:rFonts w:ascii="Arial" w:hAnsi="Arial" w:cs="Arial"/>
          <w:bCs/>
        </w:rPr>
        <w:t>s</w:t>
      </w:r>
      <w:r w:rsidR="00F0187D">
        <w:rPr>
          <w:rFonts w:ascii="Arial" w:hAnsi="Arial" w:cs="Arial"/>
          <w:bCs/>
        </w:rPr>
        <w:t xml:space="preserve"> continuous improvement </w:t>
      </w:r>
      <w:r w:rsidR="000A00A4">
        <w:rPr>
          <w:rFonts w:ascii="Arial" w:hAnsi="Arial" w:cs="Arial"/>
          <w:bCs/>
        </w:rPr>
        <w:t xml:space="preserve">and refinement of processes </w:t>
      </w:r>
      <w:r w:rsidR="00AB45B5">
        <w:rPr>
          <w:rFonts w:ascii="Arial" w:hAnsi="Arial" w:cs="Arial"/>
          <w:bCs/>
        </w:rPr>
        <w:t>for the</w:t>
      </w:r>
      <w:r w:rsidR="000563F7" w:rsidRPr="000563F7">
        <w:rPr>
          <w:rFonts w:ascii="Arial" w:hAnsi="Arial" w:cs="Arial"/>
          <w:bCs/>
        </w:rPr>
        <w:t xml:space="preserve"> administration of the </w:t>
      </w:r>
      <w:r w:rsidR="00AB45B5">
        <w:rPr>
          <w:rFonts w:ascii="Arial" w:hAnsi="Arial" w:cs="Arial"/>
          <w:bCs/>
        </w:rPr>
        <w:t>BSL</w:t>
      </w:r>
      <w:r w:rsidR="0067026A">
        <w:rPr>
          <w:rFonts w:ascii="Arial" w:hAnsi="Arial" w:cs="Arial"/>
          <w:bCs/>
        </w:rPr>
        <w:t xml:space="preserve">, in accordance with the </w:t>
      </w:r>
      <w:r w:rsidR="0072394A">
        <w:rPr>
          <w:rFonts w:ascii="Arial" w:hAnsi="Arial" w:cs="Arial"/>
          <w:bCs/>
        </w:rPr>
        <w:t>legislative framework and Government guidance</w:t>
      </w:r>
      <w:r w:rsidR="000563F7" w:rsidRPr="000563F7">
        <w:rPr>
          <w:rFonts w:ascii="Arial" w:hAnsi="Arial" w:cs="Arial"/>
          <w:bCs/>
        </w:rPr>
        <w:t>.</w:t>
      </w:r>
    </w:p>
    <w:p w14:paraId="22DF73B5" w14:textId="77777777" w:rsidR="00377BB7" w:rsidRPr="00BE0C21" w:rsidRDefault="00377BB7" w:rsidP="0070355B">
      <w:pPr>
        <w:pStyle w:val="ListParagraph"/>
        <w:ind w:left="284" w:hanging="426"/>
        <w:jc w:val="both"/>
        <w:rPr>
          <w:rFonts w:ascii="Arial" w:hAnsi="Arial" w:cs="Arial"/>
          <w:bCs/>
        </w:rPr>
      </w:pPr>
    </w:p>
    <w:p w14:paraId="62AC46F8" w14:textId="255C21AF" w:rsidR="00C44293" w:rsidRPr="00BE0C21" w:rsidRDefault="00C44293" w:rsidP="0070355B">
      <w:pPr>
        <w:pStyle w:val="ListParagraph"/>
        <w:numPr>
          <w:ilvl w:val="0"/>
          <w:numId w:val="13"/>
        </w:numPr>
        <w:ind w:left="284" w:hanging="426"/>
        <w:jc w:val="both"/>
        <w:rPr>
          <w:rFonts w:ascii="Arial" w:hAnsi="Arial" w:cs="Arial"/>
          <w:bCs/>
        </w:rPr>
      </w:pPr>
      <w:r w:rsidRPr="00BE0C21">
        <w:rPr>
          <w:rFonts w:ascii="Arial" w:hAnsi="Arial" w:cs="Arial"/>
          <w:bCs/>
        </w:rPr>
        <w:t xml:space="preserve">Works independently </w:t>
      </w:r>
      <w:r w:rsidR="007B022A">
        <w:rPr>
          <w:rFonts w:ascii="Arial" w:hAnsi="Arial" w:cs="Arial"/>
          <w:bCs/>
        </w:rPr>
        <w:t xml:space="preserve">to administer </w:t>
      </w:r>
      <w:r w:rsidR="00AF44AD" w:rsidRPr="00BE0C21">
        <w:rPr>
          <w:rFonts w:ascii="Arial" w:hAnsi="Arial" w:cs="Arial"/>
          <w:bCs/>
        </w:rPr>
        <w:t xml:space="preserve">complex BSL and CIL </w:t>
      </w:r>
      <w:r w:rsidR="007B022A">
        <w:rPr>
          <w:rFonts w:ascii="Arial" w:hAnsi="Arial" w:cs="Arial"/>
          <w:bCs/>
        </w:rPr>
        <w:t>casework</w:t>
      </w:r>
      <w:r w:rsidR="000B64E6" w:rsidRPr="00BE0C21">
        <w:rPr>
          <w:rFonts w:ascii="Arial" w:hAnsi="Arial" w:cs="Arial"/>
          <w:bCs/>
        </w:rPr>
        <w:t xml:space="preserve"> </w:t>
      </w:r>
      <w:r w:rsidRPr="00BE0C21">
        <w:rPr>
          <w:rFonts w:ascii="Arial" w:hAnsi="Arial" w:cs="Arial"/>
          <w:bCs/>
        </w:rPr>
        <w:t xml:space="preserve">with minimal input from the </w:t>
      </w:r>
      <w:r w:rsidR="000B64E6" w:rsidRPr="00BE0C21">
        <w:rPr>
          <w:rFonts w:ascii="Arial" w:hAnsi="Arial" w:cs="Arial"/>
          <w:bCs/>
        </w:rPr>
        <w:t xml:space="preserve">Information and Planning Obligations Team Manager </w:t>
      </w:r>
      <w:r w:rsidR="00B659CC">
        <w:rPr>
          <w:rFonts w:ascii="Arial" w:hAnsi="Arial" w:cs="Arial"/>
          <w:bCs/>
        </w:rPr>
        <w:t>or</w:t>
      </w:r>
      <w:r w:rsidR="000B64E6" w:rsidRPr="00BE0C21">
        <w:rPr>
          <w:rFonts w:ascii="Arial" w:hAnsi="Arial" w:cs="Arial"/>
          <w:bCs/>
        </w:rPr>
        <w:t xml:space="preserve"> </w:t>
      </w:r>
      <w:r w:rsidRPr="00BE0C21">
        <w:rPr>
          <w:rFonts w:ascii="Arial" w:hAnsi="Arial" w:cs="Arial"/>
          <w:bCs/>
        </w:rPr>
        <w:t>Principal CIL and S106 Officer</w:t>
      </w:r>
      <w:r w:rsidR="0072394A">
        <w:rPr>
          <w:rFonts w:ascii="Arial" w:hAnsi="Arial" w:cs="Arial"/>
          <w:bCs/>
        </w:rPr>
        <w:t>, proactively identifying issues</w:t>
      </w:r>
      <w:r w:rsidR="002A46A8">
        <w:rPr>
          <w:rFonts w:ascii="Arial" w:hAnsi="Arial" w:cs="Arial"/>
          <w:bCs/>
        </w:rPr>
        <w:t xml:space="preserve"> and </w:t>
      </w:r>
      <w:r w:rsidR="00DF28C5">
        <w:rPr>
          <w:rFonts w:ascii="Arial" w:hAnsi="Arial" w:cs="Arial"/>
          <w:bCs/>
        </w:rPr>
        <w:t xml:space="preserve">implementing </w:t>
      </w:r>
      <w:r w:rsidR="002A46A8">
        <w:rPr>
          <w:rFonts w:ascii="Arial" w:hAnsi="Arial" w:cs="Arial"/>
          <w:bCs/>
        </w:rPr>
        <w:t>resolutions.</w:t>
      </w:r>
    </w:p>
    <w:p w14:paraId="062B7323" w14:textId="77777777" w:rsidR="00C44293" w:rsidRPr="00BE0C21" w:rsidRDefault="00C44293" w:rsidP="0070355B">
      <w:pPr>
        <w:pStyle w:val="ListParagraph"/>
        <w:ind w:left="284" w:hanging="426"/>
        <w:jc w:val="both"/>
        <w:rPr>
          <w:rFonts w:ascii="Arial" w:hAnsi="Arial" w:cs="Arial"/>
          <w:bCs/>
        </w:rPr>
      </w:pPr>
    </w:p>
    <w:p w14:paraId="4BECAD6D" w14:textId="77777777" w:rsidR="00C44293" w:rsidRPr="00BE0C21" w:rsidRDefault="00C44293" w:rsidP="0070355B">
      <w:pPr>
        <w:pStyle w:val="ListParagraph"/>
        <w:numPr>
          <w:ilvl w:val="0"/>
          <w:numId w:val="13"/>
        </w:numPr>
        <w:ind w:left="284" w:hanging="426"/>
        <w:jc w:val="both"/>
        <w:rPr>
          <w:rFonts w:ascii="Arial" w:hAnsi="Arial" w:cs="Arial"/>
          <w:bCs/>
        </w:rPr>
      </w:pPr>
      <w:r w:rsidRPr="00BE0C21">
        <w:rPr>
          <w:rFonts w:ascii="Arial" w:hAnsi="Arial" w:cs="Arial"/>
          <w:bCs/>
        </w:rPr>
        <w:t xml:space="preserve">Leads and implements self-contained projects or components of larger projects </w:t>
      </w:r>
      <w:proofErr w:type="gramStart"/>
      <w:r w:rsidRPr="00BE0C21">
        <w:rPr>
          <w:rFonts w:ascii="Arial" w:hAnsi="Arial" w:cs="Arial"/>
          <w:bCs/>
        </w:rPr>
        <w:t>in order to</w:t>
      </w:r>
      <w:proofErr w:type="gramEnd"/>
      <w:r w:rsidRPr="00BE0C21">
        <w:rPr>
          <w:rFonts w:ascii="Arial" w:hAnsi="Arial" w:cs="Arial"/>
          <w:bCs/>
        </w:rPr>
        <w:t xml:space="preserve"> deliver organisational objectives as well as enabling agreed changes in planning practice and processes to take place.</w:t>
      </w:r>
    </w:p>
    <w:p w14:paraId="51C612C7" w14:textId="77777777" w:rsidR="00C44293" w:rsidRPr="00BE0C21" w:rsidRDefault="00C44293" w:rsidP="0070355B">
      <w:pPr>
        <w:pStyle w:val="ListParagraph"/>
        <w:ind w:left="284" w:hanging="426"/>
        <w:jc w:val="both"/>
        <w:rPr>
          <w:rFonts w:ascii="Arial" w:hAnsi="Arial" w:cs="Arial"/>
          <w:bCs/>
        </w:rPr>
      </w:pPr>
    </w:p>
    <w:p w14:paraId="36CB3083" w14:textId="5D025FAF" w:rsidR="00C44293" w:rsidRPr="00BE0C21" w:rsidRDefault="00C44293" w:rsidP="0070355B">
      <w:pPr>
        <w:pStyle w:val="ListParagraph"/>
        <w:numPr>
          <w:ilvl w:val="0"/>
          <w:numId w:val="13"/>
        </w:numPr>
        <w:ind w:left="284" w:hanging="426"/>
        <w:jc w:val="both"/>
        <w:rPr>
          <w:rFonts w:ascii="Arial" w:hAnsi="Arial" w:cs="Arial"/>
          <w:bCs/>
        </w:rPr>
      </w:pPr>
      <w:r w:rsidRPr="00BE0C21">
        <w:rPr>
          <w:rFonts w:ascii="Arial" w:hAnsi="Arial" w:cs="Arial"/>
          <w:bCs/>
        </w:rPr>
        <w:t>Coaches and facilitates the acquisition of skills and knowledge in others to that they are better equipped to be self-reliant in dealing with technical issues</w:t>
      </w:r>
      <w:r w:rsidR="00945880">
        <w:rPr>
          <w:rFonts w:ascii="Arial" w:hAnsi="Arial" w:cs="Arial"/>
          <w:bCs/>
        </w:rPr>
        <w:t xml:space="preserve"> </w:t>
      </w:r>
      <w:r w:rsidR="00945880">
        <w:rPr>
          <w:rFonts w:ascii="Arial" w:hAnsi="Arial" w:cs="Arial"/>
          <w:bCs/>
        </w:rPr>
        <w:lastRenderedPageBreak/>
        <w:t>particularly focusing on complex, high profile and politic</w:t>
      </w:r>
      <w:r w:rsidR="00FE2265">
        <w:rPr>
          <w:rFonts w:ascii="Arial" w:hAnsi="Arial" w:cs="Arial"/>
          <w:bCs/>
        </w:rPr>
        <w:t>ally sensitive casework matters.</w:t>
      </w:r>
      <w:r w:rsidRPr="00BE0C21">
        <w:rPr>
          <w:rFonts w:ascii="Arial" w:hAnsi="Arial" w:cs="Arial"/>
          <w:bCs/>
        </w:rPr>
        <w:t xml:space="preserve"> </w:t>
      </w:r>
    </w:p>
    <w:p w14:paraId="2C10F1B9" w14:textId="77777777" w:rsidR="00C44293" w:rsidRPr="00BE0C21" w:rsidRDefault="00C44293" w:rsidP="0070355B">
      <w:pPr>
        <w:pStyle w:val="ListParagraph"/>
        <w:ind w:left="284" w:hanging="426"/>
        <w:jc w:val="both"/>
        <w:rPr>
          <w:rFonts w:ascii="Arial" w:hAnsi="Arial" w:cs="Arial"/>
          <w:bCs/>
        </w:rPr>
      </w:pPr>
    </w:p>
    <w:p w14:paraId="211621C6" w14:textId="77777777" w:rsidR="00C44293" w:rsidRPr="00BE0C21" w:rsidRDefault="00C44293" w:rsidP="0070355B">
      <w:pPr>
        <w:pStyle w:val="ListParagraph"/>
        <w:numPr>
          <w:ilvl w:val="0"/>
          <w:numId w:val="13"/>
        </w:numPr>
        <w:ind w:left="284" w:hanging="426"/>
        <w:jc w:val="both"/>
        <w:rPr>
          <w:rFonts w:ascii="Arial" w:hAnsi="Arial" w:cs="Arial"/>
          <w:bCs/>
        </w:rPr>
      </w:pPr>
      <w:r w:rsidRPr="00BE0C21">
        <w:rPr>
          <w:rFonts w:ascii="Arial" w:hAnsi="Arial" w:cs="Arial"/>
          <w:bCs/>
        </w:rPr>
        <w:t xml:space="preserve">When necessary, the postholder will be responsible for the direct supervision of at least one member of staff undertaking project-based work. </w:t>
      </w:r>
    </w:p>
    <w:p w14:paraId="58A256E9" w14:textId="6B29A13F" w:rsidR="00F255E8" w:rsidRPr="00BE0C21" w:rsidRDefault="00F255E8" w:rsidP="008B329C">
      <w:pPr>
        <w:shd w:val="clear" w:color="auto" w:fill="FFFFFF" w:themeFill="background1"/>
        <w:jc w:val="both"/>
        <w:rPr>
          <w:rFonts w:ascii="Arial" w:hAnsi="Arial" w:cs="Arial"/>
          <w:color w:val="000000"/>
        </w:rPr>
      </w:pPr>
    </w:p>
    <w:p w14:paraId="58CD5207" w14:textId="77777777" w:rsidR="00626EA2" w:rsidRPr="00BE0C21" w:rsidRDefault="00626EA2" w:rsidP="00626EA2">
      <w:pPr>
        <w:rPr>
          <w:rFonts w:ascii="Arial" w:hAnsi="Arial" w:cs="Arial"/>
          <w:b/>
        </w:rPr>
      </w:pPr>
      <w:r w:rsidRPr="00BE0C21">
        <w:rPr>
          <w:rFonts w:ascii="Arial" w:hAnsi="Arial" w:cs="Arial"/>
          <w:b/>
        </w:rPr>
        <w:t>Generic Duties and Responsibilities</w:t>
      </w:r>
    </w:p>
    <w:p w14:paraId="57D0CB6F" w14:textId="77777777" w:rsidR="00626EA2" w:rsidRPr="00BE0C21" w:rsidRDefault="00626EA2" w:rsidP="00626EA2">
      <w:pPr>
        <w:rPr>
          <w:rFonts w:ascii="Arial" w:hAnsi="Arial" w:cs="Arial"/>
          <w:bCs/>
        </w:rPr>
      </w:pPr>
    </w:p>
    <w:p w14:paraId="00193998" w14:textId="291690F5" w:rsidR="00626EA2" w:rsidRPr="00BE0C21" w:rsidRDefault="00626EA2" w:rsidP="002554C0">
      <w:pPr>
        <w:pStyle w:val="ListParagraph"/>
        <w:numPr>
          <w:ilvl w:val="0"/>
          <w:numId w:val="21"/>
        </w:numPr>
        <w:ind w:left="284" w:hanging="284"/>
        <w:jc w:val="both"/>
        <w:rPr>
          <w:rFonts w:ascii="Arial" w:hAnsi="Arial" w:cs="Arial"/>
          <w:bCs/>
        </w:rPr>
      </w:pPr>
      <w:r w:rsidRPr="00BE0C21">
        <w:rPr>
          <w:rFonts w:ascii="Arial" w:hAnsi="Arial" w:cs="Arial"/>
          <w:bCs/>
        </w:rPr>
        <w:t>To contribute to the continuous improvement of the services of Richmond &amp; Wandsworth Better Service Partnerships.</w:t>
      </w:r>
    </w:p>
    <w:p w14:paraId="62C32EA5" w14:textId="77777777" w:rsidR="00626EA2" w:rsidRPr="00BE0C21" w:rsidRDefault="00626EA2" w:rsidP="002554C0">
      <w:pPr>
        <w:ind w:left="284" w:hanging="284"/>
        <w:jc w:val="both"/>
        <w:rPr>
          <w:rFonts w:ascii="Arial" w:hAnsi="Arial" w:cs="Arial"/>
          <w:bCs/>
        </w:rPr>
      </w:pPr>
    </w:p>
    <w:p w14:paraId="74E15325" w14:textId="5B76460B" w:rsidR="00626EA2" w:rsidRPr="00BE0C21" w:rsidRDefault="00626EA2" w:rsidP="002554C0">
      <w:pPr>
        <w:pStyle w:val="ListParagraph"/>
        <w:numPr>
          <w:ilvl w:val="0"/>
          <w:numId w:val="21"/>
        </w:numPr>
        <w:ind w:left="284" w:hanging="284"/>
        <w:jc w:val="both"/>
        <w:rPr>
          <w:rFonts w:ascii="Arial" w:hAnsi="Arial" w:cs="Arial"/>
          <w:bCs/>
        </w:rPr>
      </w:pPr>
      <w:r w:rsidRPr="00BE0C21">
        <w:rPr>
          <w:rFonts w:ascii="Arial" w:hAnsi="Arial" w:cs="Arial"/>
          <w:bCs/>
        </w:rPr>
        <w:t>To comply with relevant Codes of Practice, including the Code of Conduct and policies concerning data protection, handling complaints and health and safety.</w:t>
      </w:r>
    </w:p>
    <w:p w14:paraId="409397DF" w14:textId="77777777" w:rsidR="002554C0" w:rsidRPr="00BE0C21" w:rsidRDefault="002554C0" w:rsidP="002554C0">
      <w:pPr>
        <w:ind w:left="284" w:hanging="284"/>
        <w:jc w:val="both"/>
        <w:rPr>
          <w:rFonts w:ascii="Arial" w:hAnsi="Arial" w:cs="Arial"/>
          <w:bCs/>
        </w:rPr>
      </w:pPr>
    </w:p>
    <w:p w14:paraId="3CD4FFC7" w14:textId="42869875" w:rsidR="00626EA2" w:rsidRPr="00BE0C21" w:rsidRDefault="00626EA2" w:rsidP="002554C0">
      <w:pPr>
        <w:pStyle w:val="ListParagraph"/>
        <w:numPr>
          <w:ilvl w:val="0"/>
          <w:numId w:val="21"/>
        </w:numPr>
        <w:ind w:left="284" w:hanging="284"/>
        <w:jc w:val="both"/>
        <w:rPr>
          <w:rFonts w:ascii="Arial" w:hAnsi="Arial" w:cs="Arial"/>
          <w:bCs/>
        </w:rPr>
      </w:pPr>
      <w:r w:rsidRPr="00BE0C21">
        <w:rPr>
          <w:rFonts w:ascii="Arial" w:hAnsi="Arial" w:cs="Arial"/>
          <w:bCs/>
        </w:rPr>
        <w:t>To adhere to security controls and requirements as mandated by Richmond and Wandsworth procedures and local risk assessments to maintain confidentiality, integrity, availability and legal compliance of information and systems</w:t>
      </w:r>
    </w:p>
    <w:p w14:paraId="52653DD3" w14:textId="77777777" w:rsidR="00626EA2" w:rsidRPr="00BE0C21" w:rsidRDefault="00626EA2" w:rsidP="002554C0">
      <w:pPr>
        <w:ind w:left="284" w:hanging="284"/>
        <w:jc w:val="both"/>
        <w:rPr>
          <w:rFonts w:ascii="Arial" w:hAnsi="Arial" w:cs="Arial"/>
          <w:bCs/>
        </w:rPr>
      </w:pPr>
    </w:p>
    <w:p w14:paraId="1101B1E7" w14:textId="1B32071C" w:rsidR="00626EA2" w:rsidRPr="00BE0C21" w:rsidRDefault="00626EA2" w:rsidP="002554C0">
      <w:pPr>
        <w:pStyle w:val="ListParagraph"/>
        <w:numPr>
          <w:ilvl w:val="0"/>
          <w:numId w:val="21"/>
        </w:numPr>
        <w:ind w:left="284" w:hanging="284"/>
        <w:jc w:val="both"/>
        <w:rPr>
          <w:rFonts w:ascii="Arial" w:hAnsi="Arial" w:cs="Arial"/>
          <w:bCs/>
        </w:rPr>
      </w:pPr>
      <w:r w:rsidRPr="00BE0C21">
        <w:rPr>
          <w:rFonts w:ascii="Arial" w:hAnsi="Arial" w:cs="Arial"/>
          <w:bCs/>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0912B420" w14:textId="77777777" w:rsidR="00626EA2" w:rsidRPr="00BE0C21" w:rsidRDefault="00626EA2" w:rsidP="002554C0">
      <w:pPr>
        <w:ind w:left="284" w:hanging="284"/>
        <w:jc w:val="both"/>
        <w:rPr>
          <w:rFonts w:ascii="Arial" w:hAnsi="Arial" w:cs="Arial"/>
          <w:bCs/>
        </w:rPr>
      </w:pPr>
    </w:p>
    <w:p w14:paraId="2D94F4DC" w14:textId="5ED6B662" w:rsidR="00626EA2" w:rsidRPr="00BE0C21" w:rsidRDefault="00626EA2" w:rsidP="002554C0">
      <w:pPr>
        <w:pStyle w:val="ListParagraph"/>
        <w:numPr>
          <w:ilvl w:val="0"/>
          <w:numId w:val="21"/>
        </w:numPr>
        <w:ind w:left="284" w:hanging="284"/>
        <w:jc w:val="both"/>
        <w:rPr>
          <w:rFonts w:ascii="Arial" w:hAnsi="Arial" w:cs="Arial"/>
          <w:bCs/>
        </w:rPr>
      </w:pPr>
      <w:r w:rsidRPr="00BE0C21">
        <w:rPr>
          <w:rFonts w:ascii="Arial" w:hAnsi="Arial" w:cs="Arial"/>
          <w:bCs/>
        </w:rPr>
        <w:t>To understand both Councils’ duties and responsibilities for safeguarding children, young people and adults as they apply to the roles within the Councils.</w:t>
      </w:r>
    </w:p>
    <w:p w14:paraId="46826F78" w14:textId="77777777" w:rsidR="00626EA2" w:rsidRPr="00BE0C21" w:rsidRDefault="00626EA2" w:rsidP="002554C0">
      <w:pPr>
        <w:ind w:left="284" w:hanging="284"/>
        <w:jc w:val="both"/>
        <w:rPr>
          <w:rFonts w:ascii="Arial" w:hAnsi="Arial" w:cs="Arial"/>
          <w:bCs/>
        </w:rPr>
      </w:pPr>
    </w:p>
    <w:p w14:paraId="14FB1661" w14:textId="77777777" w:rsidR="00626EA2" w:rsidRPr="00BE0C21" w:rsidRDefault="00626EA2" w:rsidP="002554C0">
      <w:pPr>
        <w:pStyle w:val="ListParagraph"/>
        <w:numPr>
          <w:ilvl w:val="0"/>
          <w:numId w:val="21"/>
        </w:numPr>
        <w:ind w:left="284" w:hanging="284"/>
        <w:jc w:val="both"/>
        <w:rPr>
          <w:rFonts w:ascii="Arial" w:hAnsi="Arial" w:cs="Arial"/>
          <w:bCs/>
        </w:rPr>
      </w:pPr>
      <w:r w:rsidRPr="00BE0C21">
        <w:rPr>
          <w:rFonts w:ascii="Arial" w:hAnsi="Arial" w:cs="Arial"/>
          <w:bCs/>
        </w:rPr>
        <w:t>The profile is not intended to be an exhaustive list of the duties the post holder will carry out. Other reasonable duties commensurate with the level of the post, including supporting emergency and priority situations, will form part of the role. </w:t>
      </w:r>
    </w:p>
    <w:p w14:paraId="0224CCB1" w14:textId="77777777" w:rsidR="00626EA2" w:rsidRPr="00BE0C21" w:rsidRDefault="00626EA2" w:rsidP="002554C0">
      <w:pPr>
        <w:shd w:val="clear" w:color="auto" w:fill="FFFFFF" w:themeFill="background1"/>
        <w:ind w:left="284" w:hanging="284"/>
        <w:jc w:val="both"/>
        <w:rPr>
          <w:rFonts w:ascii="Arial" w:hAnsi="Arial" w:cs="Arial"/>
          <w:color w:val="000000"/>
        </w:rPr>
      </w:pPr>
    </w:p>
    <w:p w14:paraId="50ED3054" w14:textId="4C0EEE1C" w:rsidR="006A1E18" w:rsidRPr="00BE0C21" w:rsidRDefault="00D852F2" w:rsidP="008B329C">
      <w:pPr>
        <w:pStyle w:val="NormalWeb"/>
        <w:jc w:val="both"/>
        <w:rPr>
          <w:rFonts w:ascii="Arial" w:hAnsi="Arial" w:cs="Arial"/>
          <w:b/>
          <w:bCs/>
        </w:rPr>
      </w:pPr>
      <w:r w:rsidRPr="00BE0C21">
        <w:rPr>
          <w:rFonts w:ascii="Arial" w:hAnsi="Arial" w:cs="Arial"/>
          <w:b/>
          <w:bCs/>
        </w:rPr>
        <w:t>Additional Infor</w:t>
      </w:r>
      <w:r w:rsidR="00BB4DD8" w:rsidRPr="00BE0C21">
        <w:rPr>
          <w:rFonts w:ascii="Arial" w:hAnsi="Arial" w:cs="Arial"/>
          <w:b/>
          <w:bCs/>
        </w:rPr>
        <w:t>mation</w:t>
      </w:r>
      <w:r w:rsidR="006A1E18" w:rsidRPr="00BE0C21">
        <w:rPr>
          <w:rFonts w:ascii="Arial" w:hAnsi="Arial" w:cs="Arial"/>
          <w:b/>
          <w:bCs/>
        </w:rPr>
        <w:t xml:space="preserve"> </w:t>
      </w:r>
    </w:p>
    <w:p w14:paraId="0147DC6E" w14:textId="77777777" w:rsidR="00E37B28" w:rsidRPr="00BE0C21" w:rsidRDefault="00E37B28" w:rsidP="008B329C">
      <w:pPr>
        <w:pStyle w:val="NormalWeb"/>
        <w:jc w:val="both"/>
        <w:rPr>
          <w:rFonts w:ascii="Arial" w:hAnsi="Arial" w:cs="Arial"/>
        </w:rPr>
      </w:pPr>
      <w:r w:rsidRPr="00BE0C21">
        <w:rPr>
          <w:rFonts w:ascii="Arial" w:hAnsi="Arial" w:cs="Arial"/>
        </w:rPr>
        <w:t xml:space="preserve">Assists as required with management of budgets, including ensuring that all necessary processes and procedures are carried out in a timely and effective manner. </w:t>
      </w:r>
    </w:p>
    <w:p w14:paraId="3CE02328" w14:textId="77777777" w:rsidR="00E37B28" w:rsidRPr="00BE0C21" w:rsidRDefault="00E37B28" w:rsidP="008B329C">
      <w:pPr>
        <w:jc w:val="both"/>
        <w:rPr>
          <w:rFonts w:ascii="Arial" w:hAnsi="Arial" w:cs="Arial"/>
          <w:b/>
        </w:rPr>
      </w:pPr>
      <w:r w:rsidRPr="00BE0C21">
        <w:rPr>
          <w:rFonts w:ascii="Arial" w:hAnsi="Arial" w:cs="Arial"/>
        </w:rPr>
        <w:t>To disseminate knowledge and best practice amongst team and take responsibility for reviewing and checking calculations as required to do so.</w:t>
      </w:r>
    </w:p>
    <w:p w14:paraId="492D5169" w14:textId="063B1B64" w:rsidR="003847D3" w:rsidRPr="00BE0C21" w:rsidRDefault="008D4F37" w:rsidP="00B53894">
      <w:pPr>
        <w:rPr>
          <w:rFonts w:ascii="Arial" w:hAnsi="Arial" w:cs="Arial"/>
          <w:b/>
        </w:rPr>
      </w:pPr>
      <w:r w:rsidRPr="00BE0C21">
        <w:rPr>
          <w:rFonts w:ascii="Arial" w:hAnsi="Arial" w:cs="Arial"/>
          <w:b/>
        </w:rPr>
        <w:br w:type="page"/>
      </w:r>
    </w:p>
    <w:p w14:paraId="5C6CF3AD" w14:textId="77777777" w:rsidR="008D4F37" w:rsidRPr="00BE0C21" w:rsidRDefault="008D4F37" w:rsidP="00B53894">
      <w:pPr>
        <w:rPr>
          <w:rFonts w:ascii="Arial" w:hAnsi="Arial" w:cs="Arial"/>
          <w:b/>
        </w:rPr>
      </w:pPr>
    </w:p>
    <w:p w14:paraId="7031DCBB" w14:textId="77777777" w:rsidR="00C7623B" w:rsidRPr="00BE0C21" w:rsidRDefault="0026064E" w:rsidP="000534BA">
      <w:pPr>
        <w:rPr>
          <w:rFonts w:ascii="Arial" w:hAnsi="Arial" w:cs="Arial"/>
          <w:b/>
        </w:rPr>
      </w:pPr>
      <w:r w:rsidRPr="00BE0C21">
        <w:rPr>
          <w:rFonts w:ascii="Arial" w:hAnsi="Arial" w:cs="Arial"/>
          <w:b/>
        </w:rPr>
        <w:t>T</w:t>
      </w:r>
      <w:r w:rsidR="00B53894" w:rsidRPr="00BE0C21">
        <w:rPr>
          <w:rFonts w:ascii="Arial" w:hAnsi="Arial" w:cs="Arial"/>
          <w:b/>
        </w:rPr>
        <w:t>eam structure</w:t>
      </w:r>
    </w:p>
    <w:p w14:paraId="181ED51B" w14:textId="77777777" w:rsidR="00C7623B" w:rsidRPr="00BE0C21" w:rsidRDefault="00C7623B" w:rsidP="000534BA">
      <w:pPr>
        <w:rPr>
          <w:rFonts w:ascii="Arial" w:hAnsi="Arial" w:cs="Arial"/>
          <w:b/>
        </w:rPr>
      </w:pPr>
    </w:p>
    <w:p w14:paraId="74F2ECF3" w14:textId="0D19C51F" w:rsidR="00343CED" w:rsidRPr="00BE0C21" w:rsidRDefault="00B04CC6" w:rsidP="00C0423B">
      <w:pPr>
        <w:ind w:left="-426"/>
        <w:jc w:val="center"/>
        <w:rPr>
          <w:rFonts w:ascii="Arial" w:hAnsi="Arial" w:cs="Arial"/>
          <w:b/>
        </w:rPr>
      </w:pPr>
      <w:r w:rsidRPr="00BE0C21">
        <w:rPr>
          <w:rFonts w:ascii="Arial" w:hAnsi="Arial" w:cs="Arial"/>
          <w:b/>
          <w:bCs/>
          <w:noProof/>
          <w:color w:val="000000"/>
        </w:rPr>
        <w:drawing>
          <wp:inline distT="0" distB="0" distL="0" distR="0" wp14:anchorId="30ABFA39" wp14:editId="0812422E">
            <wp:extent cx="5429250" cy="3134995"/>
            <wp:effectExtent l="0" t="0" r="0" b="8255"/>
            <wp:docPr id="10082870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87007" name="Picture 1008287007"/>
                    <pic:cNvPicPr/>
                  </pic:nvPicPr>
                  <pic:blipFill>
                    <a:blip r:embed="rId11">
                      <a:extLst>
                        <a:ext uri="{28A0092B-C50C-407E-A947-70E740481C1C}">
                          <a14:useLocalDpi xmlns:a14="http://schemas.microsoft.com/office/drawing/2010/main" val="0"/>
                        </a:ext>
                      </a:extLst>
                    </a:blip>
                    <a:stretch>
                      <a:fillRect/>
                    </a:stretch>
                  </pic:blipFill>
                  <pic:spPr>
                    <a:xfrm>
                      <a:off x="0" y="0"/>
                      <a:ext cx="5429250" cy="3134995"/>
                    </a:xfrm>
                    <a:prstGeom prst="rect">
                      <a:avLst/>
                    </a:prstGeom>
                  </pic:spPr>
                </pic:pic>
              </a:graphicData>
            </a:graphic>
          </wp:inline>
        </w:drawing>
      </w:r>
      <w:r w:rsidR="006A1E18" w:rsidRPr="00BE0C21">
        <w:rPr>
          <w:rFonts w:ascii="Arial" w:hAnsi="Arial" w:cs="Arial"/>
          <w:b/>
          <w:bCs/>
          <w:color w:val="000000"/>
        </w:rPr>
        <w:br w:type="page"/>
      </w:r>
    </w:p>
    <w:p w14:paraId="4102877B" w14:textId="77777777" w:rsidR="00FE661F" w:rsidRPr="00BE0C21" w:rsidRDefault="00FE661F" w:rsidP="00915B47">
      <w:pPr>
        <w:shd w:val="clear" w:color="auto" w:fill="FFFFFF"/>
        <w:rPr>
          <w:rFonts w:ascii="Arial" w:hAnsi="Arial" w:cs="Arial"/>
          <w:b/>
          <w:bCs/>
          <w:color w:val="000000"/>
          <w:sz w:val="36"/>
          <w:szCs w:val="36"/>
        </w:rPr>
      </w:pPr>
    </w:p>
    <w:p w14:paraId="26791F10" w14:textId="359C1C9D" w:rsidR="00B53894" w:rsidRPr="00BE0C21" w:rsidRDefault="00B3662C" w:rsidP="00915B47">
      <w:pPr>
        <w:shd w:val="clear" w:color="auto" w:fill="FFFFFF"/>
        <w:rPr>
          <w:rFonts w:ascii="Arial" w:hAnsi="Arial" w:cs="Arial"/>
          <w:b/>
          <w:bCs/>
          <w:color w:val="000000"/>
          <w:sz w:val="36"/>
          <w:szCs w:val="36"/>
        </w:rPr>
      </w:pPr>
      <w:r w:rsidRPr="00BE0C21">
        <w:rPr>
          <w:rFonts w:ascii="Arial" w:hAnsi="Arial" w:cs="Arial"/>
          <w:b/>
          <w:bCs/>
          <w:color w:val="000000"/>
          <w:sz w:val="36"/>
          <w:szCs w:val="36"/>
        </w:rPr>
        <w:t>Person Specification</w:t>
      </w:r>
    </w:p>
    <w:p w14:paraId="0FA97B29" w14:textId="77777777" w:rsidR="00B3662C" w:rsidRPr="00BE0C21" w:rsidRDefault="00B3662C" w:rsidP="00915B47">
      <w:pPr>
        <w:shd w:val="clear" w:color="auto" w:fill="FFFFFF"/>
        <w:rPr>
          <w:rFonts w:ascii="Arial" w:hAnsi="Arial"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3"/>
      </w:tblGrid>
      <w:tr w:rsidR="00FE661F" w:rsidRPr="00BE0C21" w14:paraId="3291A6A5" w14:textId="77777777" w:rsidTr="00717BEF">
        <w:trPr>
          <w:trHeight w:val="544"/>
        </w:trPr>
        <w:tc>
          <w:tcPr>
            <w:tcW w:w="4157" w:type="dxa"/>
            <w:shd w:val="clear" w:color="auto" w:fill="D9D9D9"/>
          </w:tcPr>
          <w:p w14:paraId="574D13E5" w14:textId="77777777" w:rsidR="00FE661F" w:rsidRPr="00BE0C21" w:rsidRDefault="00FE661F" w:rsidP="00717BEF">
            <w:pPr>
              <w:autoSpaceDE w:val="0"/>
              <w:autoSpaceDN w:val="0"/>
              <w:adjustRightInd w:val="0"/>
              <w:rPr>
                <w:rFonts w:ascii="Arial" w:hAnsi="Arial" w:cs="Arial"/>
                <w:b/>
                <w:bCs/>
              </w:rPr>
            </w:pPr>
            <w:r w:rsidRPr="00BE0C21">
              <w:rPr>
                <w:rFonts w:ascii="Arial" w:hAnsi="Arial" w:cs="Arial"/>
                <w:b/>
                <w:bCs/>
              </w:rPr>
              <w:t xml:space="preserve">Job Title: </w:t>
            </w:r>
          </w:p>
          <w:p w14:paraId="43011849" w14:textId="2C13B294" w:rsidR="00FE661F" w:rsidRPr="00BE0C21" w:rsidRDefault="004C4485" w:rsidP="00717BEF">
            <w:pPr>
              <w:autoSpaceDE w:val="0"/>
              <w:autoSpaceDN w:val="0"/>
              <w:adjustRightInd w:val="0"/>
              <w:contextualSpacing/>
              <w:rPr>
                <w:rFonts w:ascii="Arial" w:hAnsi="Arial" w:cs="Arial"/>
                <w:b/>
                <w:bCs/>
              </w:rPr>
            </w:pPr>
            <w:r w:rsidRPr="00BE0C21">
              <w:rPr>
                <w:rFonts w:ascii="Arial" w:hAnsi="Arial" w:cs="Arial"/>
              </w:rPr>
              <w:t xml:space="preserve">Building Safety Levy Officer </w:t>
            </w:r>
          </w:p>
        </w:tc>
        <w:tc>
          <w:tcPr>
            <w:tcW w:w="4383" w:type="dxa"/>
            <w:shd w:val="clear" w:color="auto" w:fill="D9D9D9"/>
          </w:tcPr>
          <w:p w14:paraId="1C0D93D2" w14:textId="77777777" w:rsidR="00FE661F" w:rsidRPr="00BE0C21" w:rsidRDefault="00FE661F" w:rsidP="00717BEF">
            <w:pPr>
              <w:autoSpaceDE w:val="0"/>
              <w:autoSpaceDN w:val="0"/>
              <w:adjustRightInd w:val="0"/>
              <w:rPr>
                <w:rFonts w:ascii="Arial" w:hAnsi="Arial" w:cs="Arial"/>
                <w:bCs/>
              </w:rPr>
            </w:pPr>
            <w:r w:rsidRPr="00BE0C21">
              <w:rPr>
                <w:rFonts w:ascii="Arial" w:hAnsi="Arial" w:cs="Arial"/>
                <w:b/>
                <w:bCs/>
              </w:rPr>
              <w:t>Grade</w:t>
            </w:r>
            <w:r w:rsidRPr="00BE0C21">
              <w:rPr>
                <w:rFonts w:ascii="Arial" w:hAnsi="Arial" w:cs="Arial"/>
                <w:bCs/>
              </w:rPr>
              <w:t xml:space="preserve">: </w:t>
            </w:r>
          </w:p>
          <w:p w14:paraId="4FEC96F6" w14:textId="77777777" w:rsidR="00FE661F" w:rsidRPr="00BE0C21" w:rsidRDefault="00FE661F" w:rsidP="00717BEF">
            <w:pPr>
              <w:autoSpaceDE w:val="0"/>
              <w:autoSpaceDN w:val="0"/>
              <w:adjustRightInd w:val="0"/>
              <w:rPr>
                <w:rFonts w:ascii="Arial" w:hAnsi="Arial" w:cs="Arial"/>
                <w:bCs/>
              </w:rPr>
            </w:pPr>
            <w:r w:rsidRPr="00BE0C21">
              <w:rPr>
                <w:rFonts w:ascii="Arial" w:hAnsi="Arial" w:cs="Arial"/>
                <w:bCs/>
              </w:rPr>
              <w:t>SO2-PO1</w:t>
            </w:r>
          </w:p>
          <w:p w14:paraId="426833A2" w14:textId="77777777" w:rsidR="00FE661F" w:rsidRPr="00BE0C21" w:rsidRDefault="00FE661F" w:rsidP="00717BEF">
            <w:pPr>
              <w:autoSpaceDE w:val="0"/>
              <w:autoSpaceDN w:val="0"/>
              <w:adjustRightInd w:val="0"/>
              <w:contextualSpacing/>
              <w:rPr>
                <w:rFonts w:ascii="Arial" w:hAnsi="Arial" w:cs="Arial"/>
                <w:bCs/>
              </w:rPr>
            </w:pPr>
          </w:p>
        </w:tc>
      </w:tr>
      <w:tr w:rsidR="00FE661F" w:rsidRPr="00BE0C21" w14:paraId="6421963D" w14:textId="77777777" w:rsidTr="00717BEF">
        <w:trPr>
          <w:trHeight w:val="493"/>
        </w:trPr>
        <w:tc>
          <w:tcPr>
            <w:tcW w:w="4157" w:type="dxa"/>
            <w:shd w:val="clear" w:color="auto" w:fill="D9D9D9"/>
          </w:tcPr>
          <w:p w14:paraId="18B2C4C9" w14:textId="77777777" w:rsidR="00FE661F" w:rsidRPr="00BE0C21" w:rsidRDefault="00FE661F" w:rsidP="00717BEF">
            <w:pPr>
              <w:autoSpaceDE w:val="0"/>
              <w:autoSpaceDN w:val="0"/>
              <w:adjustRightInd w:val="0"/>
              <w:rPr>
                <w:rFonts w:ascii="Arial" w:hAnsi="Arial" w:cs="Arial"/>
                <w:b/>
                <w:bCs/>
              </w:rPr>
            </w:pPr>
            <w:r w:rsidRPr="00BE0C21">
              <w:rPr>
                <w:rFonts w:ascii="Arial" w:hAnsi="Arial" w:cs="Arial"/>
                <w:b/>
                <w:bCs/>
              </w:rPr>
              <w:t xml:space="preserve">Section: </w:t>
            </w:r>
          </w:p>
          <w:p w14:paraId="1D341961" w14:textId="33125AE1" w:rsidR="00FE661F" w:rsidRPr="00BE0C21" w:rsidRDefault="0073479E" w:rsidP="00717BEF">
            <w:pPr>
              <w:autoSpaceDE w:val="0"/>
              <w:autoSpaceDN w:val="0"/>
              <w:adjustRightInd w:val="0"/>
              <w:contextualSpacing/>
              <w:rPr>
                <w:rFonts w:ascii="Arial" w:hAnsi="Arial" w:cs="Arial"/>
                <w:bCs/>
              </w:rPr>
            </w:pPr>
            <w:r w:rsidRPr="00BE0C21">
              <w:rPr>
                <w:rFonts w:ascii="Arial" w:hAnsi="Arial" w:cs="Arial"/>
                <w:bCs/>
              </w:rPr>
              <w:t>Spatial Planning</w:t>
            </w:r>
          </w:p>
          <w:p w14:paraId="72BE6737" w14:textId="77777777" w:rsidR="00FE661F" w:rsidRPr="00BE0C21" w:rsidRDefault="00FE661F" w:rsidP="00717BEF">
            <w:pPr>
              <w:autoSpaceDE w:val="0"/>
              <w:autoSpaceDN w:val="0"/>
              <w:adjustRightInd w:val="0"/>
              <w:contextualSpacing/>
              <w:rPr>
                <w:rFonts w:ascii="Arial" w:hAnsi="Arial" w:cs="Arial"/>
                <w:b/>
                <w:bCs/>
              </w:rPr>
            </w:pPr>
          </w:p>
        </w:tc>
        <w:tc>
          <w:tcPr>
            <w:tcW w:w="4383" w:type="dxa"/>
            <w:shd w:val="clear" w:color="auto" w:fill="D9D9D9"/>
          </w:tcPr>
          <w:p w14:paraId="0D8AA60A" w14:textId="77777777" w:rsidR="00FE661F" w:rsidRPr="00BE0C21" w:rsidRDefault="00FE661F" w:rsidP="00717BEF">
            <w:pPr>
              <w:autoSpaceDE w:val="0"/>
              <w:autoSpaceDN w:val="0"/>
              <w:adjustRightInd w:val="0"/>
              <w:rPr>
                <w:rFonts w:ascii="Arial" w:hAnsi="Arial" w:cs="Arial"/>
                <w:bCs/>
              </w:rPr>
            </w:pPr>
            <w:r w:rsidRPr="00BE0C21">
              <w:rPr>
                <w:rFonts w:ascii="Arial" w:hAnsi="Arial" w:cs="Arial"/>
                <w:b/>
                <w:bCs/>
              </w:rPr>
              <w:t>Directorate:</w:t>
            </w:r>
            <w:r w:rsidRPr="00BE0C21">
              <w:rPr>
                <w:rFonts w:ascii="Arial" w:hAnsi="Arial" w:cs="Arial"/>
                <w:bCs/>
              </w:rPr>
              <w:t xml:space="preserve"> </w:t>
            </w:r>
          </w:p>
          <w:p w14:paraId="1B108741" w14:textId="13950701" w:rsidR="00FE661F" w:rsidRPr="00BE0C21" w:rsidRDefault="0073479E" w:rsidP="00717BEF">
            <w:pPr>
              <w:autoSpaceDE w:val="0"/>
              <w:autoSpaceDN w:val="0"/>
              <w:adjustRightInd w:val="0"/>
              <w:contextualSpacing/>
              <w:rPr>
                <w:rFonts w:ascii="Arial" w:hAnsi="Arial" w:cs="Arial"/>
                <w:bCs/>
              </w:rPr>
            </w:pPr>
            <w:r w:rsidRPr="00BE0C21">
              <w:rPr>
                <w:rFonts w:ascii="Arial" w:hAnsi="Arial" w:cs="Arial"/>
                <w:bCs/>
              </w:rPr>
              <w:t>Growth and Place</w:t>
            </w:r>
          </w:p>
        </w:tc>
      </w:tr>
      <w:tr w:rsidR="00FE661F" w:rsidRPr="00BE0C21" w14:paraId="45C06CCD" w14:textId="77777777" w:rsidTr="00717BEF">
        <w:trPr>
          <w:trHeight w:val="543"/>
        </w:trPr>
        <w:tc>
          <w:tcPr>
            <w:tcW w:w="4157" w:type="dxa"/>
            <w:shd w:val="clear" w:color="auto" w:fill="D9D9D9"/>
          </w:tcPr>
          <w:p w14:paraId="778D82E4" w14:textId="77777777" w:rsidR="00FE661F" w:rsidRPr="00BE0C21" w:rsidRDefault="00FE661F" w:rsidP="00717BEF">
            <w:pPr>
              <w:autoSpaceDE w:val="0"/>
              <w:autoSpaceDN w:val="0"/>
              <w:adjustRightInd w:val="0"/>
              <w:rPr>
                <w:rFonts w:ascii="Arial" w:hAnsi="Arial" w:cs="Arial"/>
                <w:b/>
                <w:bCs/>
              </w:rPr>
            </w:pPr>
            <w:r w:rsidRPr="00BE0C21">
              <w:rPr>
                <w:rFonts w:ascii="Arial" w:hAnsi="Arial" w:cs="Arial"/>
                <w:b/>
                <w:bCs/>
              </w:rPr>
              <w:t>Responsible to following manager:</w:t>
            </w:r>
          </w:p>
          <w:p w14:paraId="0AE351C7" w14:textId="335F27EB" w:rsidR="00FE661F" w:rsidRPr="00BE0C21" w:rsidRDefault="004D7979" w:rsidP="00717BEF">
            <w:pPr>
              <w:autoSpaceDE w:val="0"/>
              <w:autoSpaceDN w:val="0"/>
              <w:adjustRightInd w:val="0"/>
              <w:contextualSpacing/>
              <w:rPr>
                <w:rFonts w:ascii="Arial" w:hAnsi="Arial" w:cs="Arial"/>
                <w:bCs/>
              </w:rPr>
            </w:pPr>
            <w:r w:rsidRPr="00BE0C21">
              <w:rPr>
                <w:rFonts w:ascii="Arial" w:hAnsi="Arial" w:cs="Arial"/>
                <w:bCs/>
              </w:rPr>
              <w:t>Information and Planning Obligations Team Manager</w:t>
            </w:r>
          </w:p>
          <w:p w14:paraId="4DC4F6F7" w14:textId="77777777" w:rsidR="00FE661F" w:rsidRPr="00BE0C21" w:rsidRDefault="00FE661F" w:rsidP="00717BEF">
            <w:pPr>
              <w:autoSpaceDE w:val="0"/>
              <w:autoSpaceDN w:val="0"/>
              <w:adjustRightInd w:val="0"/>
              <w:contextualSpacing/>
              <w:rPr>
                <w:rFonts w:ascii="Arial" w:hAnsi="Arial" w:cs="Arial"/>
                <w:b/>
                <w:bCs/>
              </w:rPr>
            </w:pPr>
          </w:p>
        </w:tc>
        <w:tc>
          <w:tcPr>
            <w:tcW w:w="4383" w:type="dxa"/>
            <w:shd w:val="clear" w:color="auto" w:fill="D9D9D9"/>
          </w:tcPr>
          <w:p w14:paraId="18433A00" w14:textId="77777777" w:rsidR="00FE661F" w:rsidRPr="00BE0C21" w:rsidRDefault="00FE661F" w:rsidP="00717BEF">
            <w:pPr>
              <w:autoSpaceDE w:val="0"/>
              <w:autoSpaceDN w:val="0"/>
              <w:adjustRightInd w:val="0"/>
              <w:rPr>
                <w:rFonts w:ascii="Arial" w:hAnsi="Arial" w:cs="Arial"/>
                <w:b/>
                <w:bCs/>
              </w:rPr>
            </w:pPr>
            <w:r w:rsidRPr="00BE0C21">
              <w:rPr>
                <w:rFonts w:ascii="Arial" w:hAnsi="Arial" w:cs="Arial"/>
                <w:b/>
                <w:bCs/>
              </w:rPr>
              <w:t>Responsible for following staff:</w:t>
            </w:r>
          </w:p>
          <w:p w14:paraId="6614C46D" w14:textId="77777777" w:rsidR="00FE661F" w:rsidRPr="00BE0C21" w:rsidRDefault="00FE661F" w:rsidP="00717BEF">
            <w:pPr>
              <w:autoSpaceDE w:val="0"/>
              <w:autoSpaceDN w:val="0"/>
              <w:adjustRightInd w:val="0"/>
              <w:contextualSpacing/>
              <w:rPr>
                <w:rFonts w:ascii="Arial" w:hAnsi="Arial" w:cs="Arial"/>
                <w:b/>
                <w:bCs/>
              </w:rPr>
            </w:pPr>
            <w:r w:rsidRPr="00BE0C21">
              <w:rPr>
                <w:rFonts w:ascii="Arial" w:hAnsi="Arial" w:cs="Arial"/>
                <w:bCs/>
              </w:rPr>
              <w:t>N/A</w:t>
            </w:r>
          </w:p>
        </w:tc>
      </w:tr>
      <w:tr w:rsidR="00FE661F" w:rsidRPr="00BE0C21" w14:paraId="0D2A8DED" w14:textId="77777777" w:rsidTr="00717BEF">
        <w:trPr>
          <w:trHeight w:val="477"/>
        </w:trPr>
        <w:tc>
          <w:tcPr>
            <w:tcW w:w="4157" w:type="dxa"/>
            <w:shd w:val="clear" w:color="auto" w:fill="D9D9D9"/>
          </w:tcPr>
          <w:p w14:paraId="021AE133" w14:textId="77777777" w:rsidR="00FE661F" w:rsidRPr="00BE0C21" w:rsidRDefault="00FE661F" w:rsidP="00717BEF">
            <w:pPr>
              <w:autoSpaceDE w:val="0"/>
              <w:autoSpaceDN w:val="0"/>
              <w:adjustRightInd w:val="0"/>
              <w:rPr>
                <w:rFonts w:ascii="Arial" w:hAnsi="Arial" w:cs="Arial"/>
                <w:b/>
                <w:bCs/>
              </w:rPr>
            </w:pPr>
            <w:r w:rsidRPr="00BE0C21">
              <w:rPr>
                <w:rFonts w:ascii="Arial" w:hAnsi="Arial" w:cs="Arial"/>
                <w:b/>
                <w:bCs/>
              </w:rPr>
              <w:t>Post Number/s:</w:t>
            </w:r>
          </w:p>
          <w:p w14:paraId="5C3E0425" w14:textId="2BE85F6A" w:rsidR="00FE661F" w:rsidRPr="00BE0C21" w:rsidRDefault="004E2782" w:rsidP="00717BEF">
            <w:pPr>
              <w:autoSpaceDE w:val="0"/>
              <w:autoSpaceDN w:val="0"/>
              <w:adjustRightInd w:val="0"/>
              <w:contextualSpacing/>
              <w:rPr>
                <w:rFonts w:ascii="Arial" w:hAnsi="Arial" w:cs="Arial"/>
              </w:rPr>
            </w:pPr>
            <w:r w:rsidRPr="004E2782">
              <w:rPr>
                <w:rFonts w:ascii="Arial" w:hAnsi="Arial" w:cs="Arial"/>
              </w:rPr>
              <w:t>POS002143</w:t>
            </w:r>
          </w:p>
        </w:tc>
        <w:tc>
          <w:tcPr>
            <w:tcW w:w="4383" w:type="dxa"/>
            <w:shd w:val="clear" w:color="auto" w:fill="D9D9D9"/>
          </w:tcPr>
          <w:p w14:paraId="5231D623" w14:textId="77777777" w:rsidR="00FE661F" w:rsidRPr="00BE0C21" w:rsidRDefault="00FE661F" w:rsidP="00717BEF">
            <w:pPr>
              <w:autoSpaceDE w:val="0"/>
              <w:autoSpaceDN w:val="0"/>
              <w:adjustRightInd w:val="0"/>
              <w:rPr>
                <w:rFonts w:ascii="Arial" w:hAnsi="Arial" w:cs="Arial"/>
                <w:b/>
                <w:bCs/>
              </w:rPr>
            </w:pPr>
            <w:r w:rsidRPr="00BE0C21">
              <w:rPr>
                <w:rFonts w:ascii="Arial" w:hAnsi="Arial" w:cs="Arial"/>
                <w:b/>
                <w:bCs/>
              </w:rPr>
              <w:t xml:space="preserve">Last review date: </w:t>
            </w:r>
          </w:p>
          <w:p w14:paraId="5CF0CD43" w14:textId="1087BA1B" w:rsidR="00FE661F" w:rsidRPr="00BE0C21" w:rsidRDefault="003C15FD" w:rsidP="00717BEF">
            <w:pPr>
              <w:autoSpaceDE w:val="0"/>
              <w:autoSpaceDN w:val="0"/>
              <w:adjustRightInd w:val="0"/>
              <w:contextualSpacing/>
              <w:rPr>
                <w:rFonts w:ascii="Arial" w:hAnsi="Arial" w:cs="Arial"/>
                <w:bCs/>
              </w:rPr>
            </w:pPr>
            <w:r w:rsidRPr="00BE0C21">
              <w:rPr>
                <w:rFonts w:ascii="Arial" w:hAnsi="Arial" w:cs="Arial"/>
                <w:bCs/>
              </w:rPr>
              <w:t>April 2026</w:t>
            </w:r>
          </w:p>
          <w:p w14:paraId="1CFF674C" w14:textId="77777777" w:rsidR="00FE661F" w:rsidRPr="00BE0C21" w:rsidRDefault="00FE661F" w:rsidP="00717BEF">
            <w:pPr>
              <w:autoSpaceDE w:val="0"/>
              <w:autoSpaceDN w:val="0"/>
              <w:adjustRightInd w:val="0"/>
              <w:contextualSpacing/>
              <w:rPr>
                <w:rFonts w:ascii="Arial" w:hAnsi="Arial" w:cs="Arial"/>
                <w:b/>
                <w:bCs/>
              </w:rPr>
            </w:pPr>
          </w:p>
        </w:tc>
      </w:tr>
    </w:tbl>
    <w:p w14:paraId="4EE33E05" w14:textId="77777777" w:rsidR="00BB4DD8" w:rsidRPr="00BE0C21" w:rsidRDefault="00BB4DD8">
      <w:pPr>
        <w:rPr>
          <w:rFonts w:ascii="Arial" w:hAnsi="Arial" w:cs="Arial"/>
        </w:rPr>
      </w:pPr>
    </w:p>
    <w:p w14:paraId="61933CCC" w14:textId="77777777" w:rsidR="3DA743F6" w:rsidRPr="00BE0C21" w:rsidRDefault="3DA743F6" w:rsidP="4277F816">
      <w:pPr>
        <w:rPr>
          <w:rFonts w:ascii="Arial" w:hAnsi="Arial" w:cs="Arial"/>
          <w:b/>
          <w:bCs/>
        </w:rPr>
      </w:pPr>
      <w:r w:rsidRPr="00BE0C21">
        <w:rPr>
          <w:rFonts w:ascii="Arial" w:hAnsi="Arial" w:cs="Arial"/>
          <w:b/>
          <w:bCs/>
        </w:rPr>
        <w:t>Our Values</w:t>
      </w:r>
    </w:p>
    <w:p w14:paraId="79E4DABB" w14:textId="77777777" w:rsidR="3DA743F6" w:rsidRPr="00BE0C21" w:rsidRDefault="3DA743F6" w:rsidP="4277F816">
      <w:pPr>
        <w:pStyle w:val="NormalWeb"/>
        <w:spacing w:before="200" w:beforeAutospacing="0" w:after="0" w:afterAutospacing="0"/>
        <w:jc w:val="center"/>
        <w:rPr>
          <w:rFonts w:ascii="Arial" w:hAnsi="Arial" w:cs="Arial"/>
          <w:b/>
          <w:bCs/>
          <w:color w:val="95B3D7" w:themeColor="accent1" w:themeTint="99"/>
        </w:rPr>
      </w:pPr>
      <w:r w:rsidRPr="00BE0C21">
        <w:rPr>
          <w:rFonts w:ascii="Arial" w:eastAsia="Calibri" w:hAnsi="Arial" w:cs="Arial"/>
          <w:b/>
          <w:bCs/>
          <w:color w:val="95B3D7" w:themeColor="accent1" w:themeTint="99"/>
          <w:lang w:val="en-US"/>
        </w:rPr>
        <w:t>THINK BIGGER</w:t>
      </w:r>
    </w:p>
    <w:p w14:paraId="78B517FF" w14:textId="77777777" w:rsidR="3DA743F6" w:rsidRPr="00BE0C21" w:rsidRDefault="3DA743F6" w:rsidP="4277F816">
      <w:pPr>
        <w:pStyle w:val="NormalWeb"/>
        <w:spacing w:before="200" w:beforeAutospacing="0" w:after="0" w:afterAutospacing="0"/>
        <w:jc w:val="center"/>
        <w:rPr>
          <w:rFonts w:ascii="Arial" w:hAnsi="Arial" w:cs="Arial"/>
          <w:b/>
          <w:bCs/>
        </w:rPr>
      </w:pPr>
      <w:r w:rsidRPr="00BE0C21">
        <w:rPr>
          <w:rFonts w:ascii="Arial" w:eastAsia="Calibri" w:hAnsi="Arial" w:cs="Arial"/>
          <w:b/>
          <w:bCs/>
          <w:color w:val="B8CCE4" w:themeColor="accent1" w:themeTint="66"/>
          <w:lang w:val="en-US"/>
        </w:rPr>
        <w:t>   </w:t>
      </w:r>
      <w:r w:rsidRPr="00BE0C21">
        <w:rPr>
          <w:rFonts w:ascii="Arial" w:eastAsia="Calibri" w:hAnsi="Arial" w:cs="Arial"/>
          <w:b/>
          <w:bCs/>
          <w:color w:val="000000" w:themeColor="text1"/>
          <w:lang w:val="en-US"/>
        </w:rPr>
        <w:t xml:space="preserve"> </w:t>
      </w:r>
      <w:r w:rsidRPr="00BE0C21">
        <w:rPr>
          <w:rFonts w:ascii="Arial" w:eastAsia="Calibri" w:hAnsi="Arial" w:cs="Arial"/>
          <w:b/>
          <w:bCs/>
          <w:color w:val="FA7F05"/>
          <w:lang w:val="en-US"/>
        </w:rPr>
        <w:t>EMBRACE DIFFERENCE</w:t>
      </w:r>
    </w:p>
    <w:p w14:paraId="70312FCA" w14:textId="77777777" w:rsidR="3DA743F6" w:rsidRPr="00BE0C21" w:rsidRDefault="3DA743F6" w:rsidP="4277F816">
      <w:pPr>
        <w:pStyle w:val="NormalWeb"/>
        <w:spacing w:before="200" w:beforeAutospacing="0" w:after="0" w:afterAutospacing="0"/>
        <w:jc w:val="center"/>
        <w:rPr>
          <w:rFonts w:ascii="Arial" w:hAnsi="Arial" w:cs="Arial"/>
          <w:b/>
          <w:bCs/>
        </w:rPr>
      </w:pPr>
      <w:r w:rsidRPr="00BE0C21">
        <w:rPr>
          <w:rFonts w:ascii="Arial" w:eastAsia="Calibri" w:hAnsi="Arial" w:cs="Arial"/>
          <w:b/>
          <w:bCs/>
          <w:color w:val="00B050"/>
          <w:lang w:val="en-US"/>
        </w:rPr>
        <w:t>CONNECT BETTER</w:t>
      </w:r>
    </w:p>
    <w:p w14:paraId="032EF94D" w14:textId="77777777" w:rsidR="3DA743F6" w:rsidRPr="00BE0C21" w:rsidRDefault="3DA743F6" w:rsidP="4277F816">
      <w:pPr>
        <w:pStyle w:val="NormalWeb"/>
        <w:spacing w:before="200" w:beforeAutospacing="0" w:after="0" w:afterAutospacing="0"/>
        <w:jc w:val="center"/>
        <w:rPr>
          <w:rFonts w:ascii="Arial" w:hAnsi="Arial" w:cs="Arial"/>
          <w:b/>
          <w:bCs/>
        </w:rPr>
      </w:pPr>
      <w:r w:rsidRPr="00BE0C21">
        <w:rPr>
          <w:rFonts w:ascii="Arial" w:eastAsia="Calibri" w:hAnsi="Arial" w:cs="Arial"/>
          <w:b/>
          <w:bCs/>
          <w:color w:val="365F91" w:themeColor="accent1" w:themeShade="BF"/>
          <w:lang w:val="en-US"/>
        </w:rPr>
        <w:t>LEAD BY EXAMPLE</w:t>
      </w:r>
    </w:p>
    <w:p w14:paraId="3DCFF964" w14:textId="77777777" w:rsidR="3DA743F6" w:rsidRPr="00BE0C21" w:rsidRDefault="3DA743F6" w:rsidP="4277F816">
      <w:pPr>
        <w:pStyle w:val="NormalWeb"/>
        <w:spacing w:before="200" w:beforeAutospacing="0" w:after="0" w:afterAutospacing="0"/>
        <w:jc w:val="center"/>
        <w:rPr>
          <w:rFonts w:ascii="Arial" w:hAnsi="Arial" w:cs="Arial"/>
          <w:b/>
          <w:bCs/>
        </w:rPr>
      </w:pPr>
      <w:r w:rsidRPr="00BE0C21">
        <w:rPr>
          <w:rFonts w:ascii="Arial" w:eastAsia="Calibri" w:hAnsi="Arial" w:cs="Arial"/>
          <w:b/>
          <w:bCs/>
          <w:color w:val="365F91" w:themeColor="accent1" w:themeShade="BF"/>
          <w:lang w:val="en-US"/>
        </w:rPr>
        <w:t> </w:t>
      </w:r>
      <w:r w:rsidRPr="00BE0C21">
        <w:rPr>
          <w:rFonts w:ascii="Arial" w:eastAsia="Calibri" w:hAnsi="Arial" w:cs="Arial"/>
          <w:b/>
          <w:bCs/>
          <w:color w:val="FA05AC"/>
          <w:lang w:val="en-US"/>
        </w:rPr>
        <w:t>PUT PEOPLE FIRST</w:t>
      </w:r>
    </w:p>
    <w:p w14:paraId="213C6F75" w14:textId="77777777" w:rsidR="4277F816" w:rsidRPr="00BE0C21" w:rsidRDefault="4277F816" w:rsidP="4277F816">
      <w:pPr>
        <w:rPr>
          <w:rFonts w:ascii="Arial" w:hAnsi="Arial" w:cs="Arial"/>
          <w:b/>
          <w:bCs/>
        </w:rPr>
      </w:pPr>
    </w:p>
    <w:p w14:paraId="1C7EDCBF" w14:textId="77777777" w:rsidR="4277F816" w:rsidRPr="00BE0C21" w:rsidRDefault="4277F816" w:rsidP="4277F816">
      <w:pPr>
        <w:rPr>
          <w:rFonts w:ascii="Arial" w:hAnsi="Arial" w:cs="Arial"/>
          <w:b/>
          <w:bCs/>
        </w:rPr>
      </w:pPr>
    </w:p>
    <w:p w14:paraId="21E9A641" w14:textId="1CF8FE6F" w:rsidR="00FE68D4" w:rsidRPr="00BE0C21" w:rsidRDefault="3DA743F6" w:rsidP="4277F816">
      <w:pPr>
        <w:rPr>
          <w:rFonts w:ascii="Arial" w:hAnsi="Arial" w:cs="Arial"/>
        </w:rPr>
      </w:pPr>
      <w:r w:rsidRPr="00BE0C21">
        <w:rPr>
          <w:rFonts w:ascii="Arial" w:hAnsi="Arial" w:cs="Arial"/>
        </w:rPr>
        <w:t xml:space="preserve">Our Values are embedded across </w:t>
      </w:r>
      <w:r w:rsidR="00671A36" w:rsidRPr="00BE0C21">
        <w:rPr>
          <w:rFonts w:ascii="Arial" w:hAnsi="Arial" w:cs="Arial"/>
        </w:rPr>
        <w:t xml:space="preserve">Richmond </w:t>
      </w:r>
      <w:r w:rsidR="00BF7C79" w:rsidRPr="00BE0C21">
        <w:rPr>
          <w:rFonts w:ascii="Arial" w:hAnsi="Arial" w:cs="Arial"/>
        </w:rPr>
        <w:t xml:space="preserve">&amp; </w:t>
      </w:r>
      <w:r w:rsidR="00671A36" w:rsidRPr="00BE0C21">
        <w:rPr>
          <w:rFonts w:ascii="Arial" w:hAnsi="Arial" w:cs="Arial"/>
        </w:rPr>
        <w:t>Wandsworth Better Service Partnership</w:t>
      </w:r>
      <w:r w:rsidRPr="00BE0C21">
        <w:rPr>
          <w:rFonts w:ascii="Arial" w:hAnsi="Arial" w:cs="Arial"/>
        </w:rPr>
        <w:t xml:space="preserve"> and throughout all roles and responsibilities at all levels of the organisation. Please </w:t>
      </w:r>
      <w:hyperlink r:id="rId12">
        <w:r w:rsidRPr="00BE0C21">
          <w:rPr>
            <w:rStyle w:val="Hyperlink"/>
            <w:rFonts w:ascii="Arial" w:hAnsi="Arial" w:cs="Arial"/>
          </w:rPr>
          <w:t>familiarise yourself with our values</w:t>
        </w:r>
      </w:hyperlink>
      <w:r w:rsidRPr="00BE0C21">
        <w:rPr>
          <w:rFonts w:ascii="Arial" w:hAnsi="Arial" w:cs="Arial"/>
        </w:rPr>
        <w:t xml:space="preserve"> as they are an integral part of our recruitment and selection process.</w:t>
      </w:r>
    </w:p>
    <w:p w14:paraId="7E65A85D" w14:textId="68531862" w:rsidR="3DA743F6" w:rsidRDefault="3DA743F6" w:rsidP="4277F816">
      <w:pPr>
        <w:rPr>
          <w:rFonts w:ascii="Arial" w:hAnsi="Arial" w:cs="Arial"/>
        </w:rPr>
      </w:pPr>
    </w:p>
    <w:p w14:paraId="419CF067" w14:textId="77777777" w:rsidR="00525F01" w:rsidRPr="00BE0C21" w:rsidRDefault="00525F01" w:rsidP="4277F816">
      <w:pPr>
        <w:rPr>
          <w:rFonts w:ascii="Arial" w:hAnsi="Arial" w:cs="Arial"/>
        </w:rPr>
      </w:pPr>
    </w:p>
    <w:p w14:paraId="252FCC5E" w14:textId="07DA84D5" w:rsidR="00BB4DD8" w:rsidRPr="00BE0C21" w:rsidRDefault="00AB7915">
      <w:pPr>
        <w:rPr>
          <w:rFonts w:ascii="Arial" w:hAnsi="Arial" w:cs="Arial"/>
          <w:sz w:val="12"/>
          <w:szCs w:val="12"/>
        </w:rPr>
      </w:pPr>
      <w:r w:rsidRPr="00BE0C21">
        <w:rPr>
          <w:rFonts w:ascii="Arial" w:hAnsi="Arial" w:cs="Arial"/>
          <w:sz w:val="12"/>
          <w:szCs w:val="12"/>
        </w:rPr>
        <w:t xml:space="preserve"> </w:t>
      </w: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5328"/>
        <w:gridCol w:w="1134"/>
        <w:gridCol w:w="1145"/>
        <w:gridCol w:w="1315"/>
      </w:tblGrid>
      <w:tr w:rsidR="00FE68D4" w:rsidRPr="00BE0C21" w14:paraId="52BB1341" w14:textId="77777777" w:rsidTr="00717BEF">
        <w:trPr>
          <w:trHeight w:val="548"/>
        </w:trPr>
        <w:tc>
          <w:tcPr>
            <w:tcW w:w="7607" w:type="dxa"/>
            <w:gridSpan w:val="3"/>
            <w:tcBorders>
              <w:top w:val="single" w:sz="8" w:space="0" w:color="000000"/>
              <w:left w:val="single" w:sz="8" w:space="0" w:color="000000"/>
              <w:bottom w:val="single" w:sz="8" w:space="0" w:color="000000"/>
              <w:right w:val="single" w:sz="8" w:space="0" w:color="000000"/>
            </w:tcBorders>
            <w:shd w:val="clear" w:color="auto" w:fill="D9D9D9"/>
            <w:hideMark/>
          </w:tcPr>
          <w:p w14:paraId="5DEB953A" w14:textId="77777777" w:rsidR="00FE68D4" w:rsidRPr="00BE0C21" w:rsidRDefault="00FE68D4" w:rsidP="00717BEF">
            <w:pPr>
              <w:rPr>
                <w:rFonts w:ascii="Arial" w:hAnsi="Arial" w:cs="Arial"/>
              </w:rPr>
            </w:pPr>
            <w:r w:rsidRPr="00BE0C21">
              <w:rPr>
                <w:rFonts w:ascii="Arial" w:hAnsi="Arial" w:cs="Arial"/>
                <w:b/>
                <w:bCs/>
              </w:rPr>
              <w:t>Person Specification Requirements</w:t>
            </w:r>
          </w:p>
          <w:p w14:paraId="31C8C323" w14:textId="77777777" w:rsidR="00FE68D4" w:rsidRPr="00BE0C21" w:rsidRDefault="00FE68D4" w:rsidP="00717BEF">
            <w:pPr>
              <w:rPr>
                <w:rFonts w:ascii="Arial" w:hAnsi="Arial" w:cs="Arial"/>
              </w:rPr>
            </w:pPr>
          </w:p>
        </w:tc>
        <w:tc>
          <w:tcPr>
            <w:tcW w:w="1315" w:type="dxa"/>
            <w:tcBorders>
              <w:top w:val="single" w:sz="8" w:space="0" w:color="000000"/>
              <w:bottom w:val="single" w:sz="8" w:space="0" w:color="000000"/>
              <w:right w:val="single" w:sz="8" w:space="0" w:color="000000"/>
            </w:tcBorders>
            <w:shd w:val="clear" w:color="auto" w:fill="D9D9D9"/>
            <w:hideMark/>
          </w:tcPr>
          <w:p w14:paraId="7DF2F339" w14:textId="77777777" w:rsidR="00FE68D4" w:rsidRPr="00BE0C21" w:rsidRDefault="00FE68D4" w:rsidP="00717BEF">
            <w:pPr>
              <w:jc w:val="center"/>
              <w:rPr>
                <w:rFonts w:ascii="Arial" w:hAnsi="Arial" w:cs="Arial"/>
                <w:b/>
                <w:bCs/>
              </w:rPr>
            </w:pPr>
            <w:r w:rsidRPr="00BE0C21">
              <w:rPr>
                <w:rFonts w:ascii="Arial" w:hAnsi="Arial" w:cs="Arial"/>
                <w:b/>
                <w:bCs/>
              </w:rPr>
              <w:t xml:space="preserve">Assessed by </w:t>
            </w:r>
          </w:p>
          <w:p w14:paraId="6C69C5EB" w14:textId="77777777" w:rsidR="00FE68D4" w:rsidRPr="00BE0C21" w:rsidRDefault="00FE68D4" w:rsidP="00717BEF">
            <w:pPr>
              <w:jc w:val="center"/>
              <w:rPr>
                <w:rFonts w:ascii="Arial" w:hAnsi="Arial" w:cs="Arial"/>
                <w:b/>
                <w:bCs/>
              </w:rPr>
            </w:pPr>
            <w:r w:rsidRPr="00BE0C21">
              <w:rPr>
                <w:rFonts w:ascii="Arial" w:hAnsi="Arial" w:cs="Arial"/>
                <w:b/>
                <w:bCs/>
              </w:rPr>
              <w:t xml:space="preserve">A/I/T/C </w:t>
            </w:r>
          </w:p>
          <w:p w14:paraId="30DABE16" w14:textId="77777777" w:rsidR="00FE68D4" w:rsidRPr="00BE0C21" w:rsidRDefault="00FE68D4" w:rsidP="00717BEF">
            <w:pPr>
              <w:jc w:val="center"/>
              <w:rPr>
                <w:rFonts w:ascii="Arial" w:hAnsi="Arial" w:cs="Arial"/>
                <w:b/>
                <w:bCs/>
              </w:rPr>
            </w:pPr>
            <w:r w:rsidRPr="00BE0C21">
              <w:rPr>
                <w:rFonts w:ascii="Arial" w:hAnsi="Arial" w:cs="Arial"/>
                <w:b/>
                <w:bCs/>
                <w:sz w:val="20"/>
                <w:szCs w:val="20"/>
              </w:rPr>
              <w:t>(see below for explanation)</w:t>
            </w:r>
          </w:p>
        </w:tc>
      </w:tr>
      <w:tr w:rsidR="00FE68D4" w:rsidRPr="00BE0C21" w14:paraId="73DAA5C5" w14:textId="77777777" w:rsidTr="00717BEF">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6DDE8678" w14:textId="77777777" w:rsidR="00FE68D4" w:rsidRPr="00BE0C21" w:rsidRDefault="00FE68D4" w:rsidP="00717BEF">
            <w:pPr>
              <w:spacing w:line="70" w:lineRule="atLeast"/>
              <w:rPr>
                <w:rFonts w:ascii="Arial" w:hAnsi="Arial" w:cs="Arial"/>
                <w:b/>
                <w:bCs/>
              </w:rPr>
            </w:pPr>
            <w:r w:rsidRPr="00BE0C21">
              <w:rPr>
                <w:rFonts w:ascii="Arial" w:hAnsi="Arial"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CD98BFA" w14:textId="77777777" w:rsidR="00FE68D4" w:rsidRPr="00BE0C21" w:rsidRDefault="00FE68D4" w:rsidP="00717BEF">
            <w:pPr>
              <w:spacing w:line="70" w:lineRule="atLeast"/>
              <w:jc w:val="center"/>
              <w:rPr>
                <w:rFonts w:ascii="Arial" w:hAnsi="Arial" w:cs="Arial"/>
                <w:b/>
                <w:bCs/>
              </w:rPr>
            </w:pPr>
            <w:r w:rsidRPr="00BE0C21">
              <w:rPr>
                <w:rFonts w:ascii="Arial" w:hAnsi="Arial" w:cs="Arial"/>
                <w:b/>
                <w:bCs/>
              </w:rPr>
              <w:t>Essential</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DBBC55" w14:textId="77777777" w:rsidR="00FE68D4" w:rsidRPr="00BE0C21" w:rsidRDefault="00FE68D4" w:rsidP="00717BEF">
            <w:pPr>
              <w:spacing w:line="70" w:lineRule="atLeast"/>
              <w:jc w:val="center"/>
              <w:rPr>
                <w:rFonts w:ascii="Arial" w:hAnsi="Arial" w:cs="Arial"/>
                <w:b/>
                <w:bCs/>
              </w:rPr>
            </w:pPr>
            <w:r w:rsidRPr="00BE0C21">
              <w:rPr>
                <w:rFonts w:ascii="Arial" w:hAnsi="Arial" w:cs="Arial"/>
                <w:b/>
                <w:bCs/>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8D4B96E" w14:textId="77777777" w:rsidR="00FE68D4" w:rsidRPr="00BE0C21" w:rsidRDefault="00FE68D4" w:rsidP="00717BEF">
            <w:pPr>
              <w:spacing w:line="70" w:lineRule="atLeast"/>
              <w:jc w:val="center"/>
              <w:rPr>
                <w:rFonts w:ascii="Arial" w:hAnsi="Arial" w:cs="Arial"/>
                <w:b/>
                <w:bCs/>
              </w:rPr>
            </w:pPr>
            <w:r w:rsidRPr="00BE0C21">
              <w:rPr>
                <w:rFonts w:ascii="Arial" w:hAnsi="Arial" w:cs="Arial"/>
                <w:b/>
                <w:bCs/>
              </w:rPr>
              <w:t>Assessed</w:t>
            </w:r>
          </w:p>
        </w:tc>
      </w:tr>
      <w:tr w:rsidR="0026737A" w:rsidRPr="00BE0C21" w14:paraId="21E6A82E" w14:textId="77777777" w:rsidTr="00717BEF">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AA94FF" w14:textId="782BD1FC" w:rsidR="0026737A" w:rsidRPr="00BE0C21" w:rsidRDefault="001E657D" w:rsidP="00717BEF">
            <w:pPr>
              <w:spacing w:line="70" w:lineRule="atLeast"/>
              <w:rPr>
                <w:rFonts w:ascii="Arial" w:hAnsi="Arial" w:cs="Arial"/>
              </w:rPr>
            </w:pPr>
            <w:r w:rsidRPr="00BE0C21">
              <w:rPr>
                <w:rFonts w:ascii="Arial" w:hAnsi="Arial" w:cs="Arial"/>
              </w:rPr>
              <w:t>An understanding of the</w:t>
            </w:r>
            <w:r w:rsidR="000341F7" w:rsidRPr="00BE0C21">
              <w:rPr>
                <w:rFonts w:ascii="Arial" w:hAnsi="Arial" w:cs="Arial"/>
              </w:rPr>
              <w:t xml:space="preserve"> Building Safety Levy </w:t>
            </w:r>
            <w:r w:rsidR="00056343" w:rsidRPr="00BE0C21">
              <w:rPr>
                <w:rFonts w:ascii="Arial" w:hAnsi="Arial" w:cs="Arial"/>
              </w:rPr>
              <w:t xml:space="preserve">Act </w:t>
            </w:r>
            <w:r w:rsidR="000341F7" w:rsidRPr="00BE0C21">
              <w:rPr>
                <w:rFonts w:ascii="Arial" w:hAnsi="Arial" w:cs="Arial"/>
              </w:rPr>
              <w:t xml:space="preserve">and </w:t>
            </w:r>
            <w:r w:rsidR="00056343" w:rsidRPr="00BE0C21">
              <w:rPr>
                <w:rFonts w:ascii="Arial" w:hAnsi="Arial" w:cs="Arial"/>
              </w:rPr>
              <w:t xml:space="preserve">associated guidance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22B934" w14:textId="5602925A" w:rsidR="0026737A" w:rsidRPr="00BE0C21" w:rsidRDefault="00D963D6" w:rsidP="00717BEF">
            <w:pPr>
              <w:spacing w:line="70" w:lineRule="atLeast"/>
              <w:jc w:val="center"/>
              <w:rPr>
                <w:rFonts w:ascii="Arial" w:hAnsi="Arial" w:cs="Arial"/>
                <w:b/>
                <w:bCs/>
              </w:rPr>
            </w:pPr>
            <w:r w:rsidRPr="00BE0C21">
              <w:rPr>
                <w:rFonts w:ascii="Arial" w:hAnsi="Arial"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27CD11" w14:textId="16405A2C" w:rsidR="0026737A" w:rsidRPr="00BE0C21" w:rsidRDefault="0026737A" w:rsidP="00717BEF">
            <w:pPr>
              <w:spacing w:line="70" w:lineRule="atLeast"/>
              <w:jc w:val="center"/>
              <w:rPr>
                <w:rFonts w:ascii="Arial" w:hAnsi="Arial"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F2E277" w14:textId="2BCEC3BB" w:rsidR="0026737A" w:rsidRPr="00BE0C21" w:rsidRDefault="009A3305" w:rsidP="00717BEF">
            <w:pPr>
              <w:spacing w:line="70" w:lineRule="atLeast"/>
              <w:jc w:val="center"/>
              <w:rPr>
                <w:rFonts w:ascii="Arial" w:hAnsi="Arial" w:cs="Arial"/>
              </w:rPr>
            </w:pPr>
            <w:r w:rsidRPr="00BE0C21">
              <w:rPr>
                <w:rFonts w:ascii="Arial" w:hAnsi="Arial" w:cs="Arial"/>
              </w:rPr>
              <w:t>I</w:t>
            </w:r>
            <w:r w:rsidR="00FA0C76" w:rsidRPr="00BE0C21">
              <w:rPr>
                <w:rFonts w:ascii="Arial" w:hAnsi="Arial" w:cs="Arial"/>
              </w:rPr>
              <w:t>/T</w:t>
            </w:r>
          </w:p>
        </w:tc>
      </w:tr>
      <w:tr w:rsidR="008163C3" w:rsidRPr="00BE0C21" w14:paraId="3DCDEFD4" w14:textId="77777777" w:rsidTr="00717BEF">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F7DF172" w14:textId="1A92F9BE" w:rsidR="008163C3" w:rsidRPr="00BE0C21" w:rsidRDefault="005C3FF6" w:rsidP="00717BEF">
            <w:pPr>
              <w:spacing w:line="70" w:lineRule="atLeast"/>
              <w:rPr>
                <w:rFonts w:ascii="Arial" w:hAnsi="Arial" w:cs="Arial"/>
              </w:rPr>
            </w:pPr>
            <w:r w:rsidRPr="00BE0C21">
              <w:rPr>
                <w:rFonts w:ascii="Arial" w:hAnsi="Arial" w:cs="Arial"/>
                <w:bCs/>
              </w:rPr>
              <w:lastRenderedPageBreak/>
              <w:t>Knowledge</w:t>
            </w:r>
            <w:r w:rsidR="008163C3" w:rsidRPr="00BE0C21">
              <w:rPr>
                <w:rFonts w:ascii="Arial" w:hAnsi="Arial" w:cs="Arial"/>
                <w:bCs/>
              </w:rPr>
              <w:t xml:space="preserve"> of planning or building control procedures and regulatory frameworks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A49ABF" w14:textId="4D9E5104" w:rsidR="008163C3" w:rsidRPr="00BE0C21" w:rsidRDefault="008163C3" w:rsidP="00717BEF">
            <w:pPr>
              <w:spacing w:line="70" w:lineRule="atLeast"/>
              <w:jc w:val="center"/>
              <w:rPr>
                <w:rFonts w:ascii="Arial" w:hAnsi="Arial" w:cs="Arial"/>
                <w:b/>
                <w:bCs/>
              </w:rPr>
            </w:pP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D19DA7" w14:textId="259D10BB" w:rsidR="008163C3" w:rsidRPr="00BE0C21" w:rsidRDefault="00B972FB" w:rsidP="00717BEF">
            <w:pPr>
              <w:spacing w:line="70" w:lineRule="atLeast"/>
              <w:jc w:val="center"/>
              <w:rPr>
                <w:rFonts w:ascii="Arial" w:hAnsi="Arial" w:cs="Arial"/>
                <w:b/>
                <w:bCs/>
              </w:rPr>
            </w:pPr>
            <w:r w:rsidRPr="00BE0C21">
              <w:rPr>
                <w:rFonts w:ascii="Arial" w:hAnsi="Arial" w:cs="Arial"/>
                <w:b/>
                <w:bCs/>
              </w:rPr>
              <w:t>X</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99EAB5" w14:textId="77777777" w:rsidR="008163C3" w:rsidRPr="00BE0C21" w:rsidRDefault="008163C3" w:rsidP="00717BEF">
            <w:pPr>
              <w:spacing w:line="70" w:lineRule="atLeast"/>
              <w:jc w:val="center"/>
              <w:rPr>
                <w:rFonts w:ascii="Arial" w:hAnsi="Arial" w:cs="Arial"/>
              </w:rPr>
            </w:pPr>
          </w:p>
        </w:tc>
      </w:tr>
      <w:tr w:rsidR="00FE68D4" w:rsidRPr="00BE0C21" w14:paraId="5759B796" w14:textId="77777777" w:rsidTr="00717BEF">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6167D97" w14:textId="36CCB1C4" w:rsidR="00FE68D4" w:rsidRPr="00BE0C21" w:rsidRDefault="005C3FF6" w:rsidP="00717BEF">
            <w:pPr>
              <w:spacing w:line="70" w:lineRule="atLeast"/>
              <w:rPr>
                <w:rFonts w:ascii="Arial" w:hAnsi="Arial" w:cs="Arial"/>
                <w:b/>
                <w:bCs/>
              </w:rPr>
            </w:pPr>
            <w:r w:rsidRPr="00BE0C21">
              <w:rPr>
                <w:rFonts w:ascii="Arial" w:hAnsi="Arial" w:cs="Arial"/>
              </w:rPr>
              <w:t>K</w:t>
            </w:r>
            <w:r w:rsidR="00FE68D4" w:rsidRPr="00BE0C21">
              <w:rPr>
                <w:rFonts w:ascii="Arial" w:hAnsi="Arial" w:cs="Arial"/>
              </w:rPr>
              <w:t xml:space="preserve">nowledge of Community Infrastructure Levy with an </w:t>
            </w:r>
            <w:proofErr w:type="gramStart"/>
            <w:r w:rsidR="00FE68D4" w:rsidRPr="00BE0C21">
              <w:rPr>
                <w:rFonts w:ascii="Arial" w:hAnsi="Arial" w:cs="Arial"/>
              </w:rPr>
              <w:t>up to date</w:t>
            </w:r>
            <w:proofErr w:type="gramEnd"/>
            <w:r w:rsidR="00FE68D4" w:rsidRPr="00BE0C21">
              <w:rPr>
                <w:rFonts w:ascii="Arial" w:hAnsi="Arial" w:cs="Arial"/>
              </w:rPr>
              <w:t xml:space="preserve"> knowledge of the CIL Regulations and </w:t>
            </w:r>
            <w:r w:rsidR="00624D41" w:rsidRPr="00BE0C21">
              <w:rPr>
                <w:rFonts w:ascii="Arial" w:hAnsi="Arial" w:cs="Arial"/>
              </w:rPr>
              <w:t xml:space="preserve">its </w:t>
            </w:r>
            <w:r w:rsidR="00FE68D4" w:rsidRPr="00BE0C21">
              <w:rPr>
                <w:rFonts w:ascii="Arial" w:hAnsi="Arial" w:cs="Arial"/>
              </w:rPr>
              <w:t>application to development.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DCC99F" w14:textId="718DF0E9" w:rsidR="00FE68D4" w:rsidRPr="00BE0C21" w:rsidRDefault="00FE68D4" w:rsidP="00717BEF">
            <w:pPr>
              <w:spacing w:line="70" w:lineRule="atLeast"/>
              <w:jc w:val="center"/>
              <w:rPr>
                <w:rFonts w:ascii="Arial" w:hAnsi="Arial" w:cs="Arial"/>
                <w:b/>
                <w:bCs/>
              </w:rPr>
            </w:pP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2FA257" w14:textId="1737B265" w:rsidR="00FE68D4" w:rsidRPr="00BE0C21" w:rsidRDefault="00EF0C09" w:rsidP="00717BEF">
            <w:pPr>
              <w:spacing w:line="70" w:lineRule="atLeast"/>
              <w:jc w:val="center"/>
              <w:rPr>
                <w:rFonts w:ascii="Arial" w:hAnsi="Arial" w:cs="Arial"/>
                <w:b/>
                <w:bCs/>
              </w:rPr>
            </w:pPr>
            <w:r w:rsidRPr="00BE0C21">
              <w:rPr>
                <w:rFonts w:ascii="Arial" w:hAnsi="Arial" w:cs="Arial"/>
                <w:b/>
                <w:bCs/>
              </w:rPr>
              <w:t>X</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3CBAE" w14:textId="705A6E84" w:rsidR="00FE68D4" w:rsidRPr="00BE0C21" w:rsidRDefault="00FE68D4" w:rsidP="00717BEF">
            <w:pPr>
              <w:spacing w:line="70" w:lineRule="atLeast"/>
              <w:jc w:val="center"/>
              <w:rPr>
                <w:rFonts w:ascii="Arial" w:hAnsi="Arial" w:cs="Arial"/>
                <w:b/>
                <w:bCs/>
              </w:rPr>
            </w:pPr>
            <w:r w:rsidRPr="00BE0C21">
              <w:rPr>
                <w:rFonts w:ascii="Arial" w:hAnsi="Arial" w:cs="Arial"/>
              </w:rPr>
              <w:t>I</w:t>
            </w:r>
          </w:p>
        </w:tc>
      </w:tr>
      <w:tr w:rsidR="00FE68D4" w:rsidRPr="00BE0C21" w14:paraId="611408B4" w14:textId="77777777" w:rsidTr="00717BEF">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E4EC7B" w14:textId="77777777" w:rsidR="00FE68D4" w:rsidRPr="00BE0C21" w:rsidRDefault="00FE68D4" w:rsidP="00717BEF">
            <w:pPr>
              <w:spacing w:line="70" w:lineRule="atLeast"/>
              <w:rPr>
                <w:rFonts w:ascii="Arial" w:hAnsi="Arial" w:cs="Arial"/>
                <w:b/>
                <w:bCs/>
              </w:rPr>
            </w:pPr>
            <w:r w:rsidRPr="00BE0C21">
              <w:rPr>
                <w:rFonts w:ascii="Arial" w:hAnsi="Arial" w:cs="Arial"/>
              </w:rPr>
              <w:t>Advanced knowledge of Excel and Access and ability to use a wide range of computer software to collate, query, analyse, interpret and present data.</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50EF3F" w14:textId="77777777" w:rsidR="00FE68D4" w:rsidRPr="00BE0C21" w:rsidRDefault="00FE68D4" w:rsidP="00717BEF">
            <w:pPr>
              <w:spacing w:line="70" w:lineRule="atLeast"/>
              <w:jc w:val="center"/>
              <w:rPr>
                <w:rFonts w:ascii="Arial" w:hAnsi="Arial" w:cs="Arial"/>
                <w:b/>
                <w:bCs/>
              </w:rPr>
            </w:pPr>
            <w:r w:rsidRPr="00BE0C21">
              <w:rPr>
                <w:rFonts w:ascii="Arial" w:hAnsi="Arial"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FF6FF14" w14:textId="77777777" w:rsidR="00FE68D4" w:rsidRPr="00BE0C21" w:rsidRDefault="00FE68D4" w:rsidP="00717BEF">
            <w:pPr>
              <w:spacing w:line="70" w:lineRule="atLeast"/>
              <w:jc w:val="center"/>
              <w:rPr>
                <w:rFonts w:ascii="Arial" w:hAnsi="Arial"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1A48F23" w14:textId="35112A81" w:rsidR="00FE68D4" w:rsidRPr="00BE0C21" w:rsidRDefault="00FE68D4" w:rsidP="00717BEF">
            <w:pPr>
              <w:spacing w:line="70" w:lineRule="atLeast"/>
              <w:jc w:val="center"/>
              <w:rPr>
                <w:rFonts w:ascii="Arial" w:hAnsi="Arial" w:cs="Arial"/>
                <w:b/>
                <w:bCs/>
              </w:rPr>
            </w:pPr>
            <w:r w:rsidRPr="00BE0C21">
              <w:rPr>
                <w:rFonts w:ascii="Arial" w:hAnsi="Arial" w:cs="Arial"/>
              </w:rPr>
              <w:t>I</w:t>
            </w:r>
            <w:r w:rsidR="00BA6F24" w:rsidRPr="00BE0C21">
              <w:rPr>
                <w:rFonts w:ascii="Arial" w:hAnsi="Arial" w:cs="Arial"/>
              </w:rPr>
              <w:t>/T</w:t>
            </w:r>
          </w:p>
        </w:tc>
      </w:tr>
      <w:tr w:rsidR="00FE68D4" w:rsidRPr="00BE0C21" w14:paraId="1EBD0106" w14:textId="77777777" w:rsidTr="00717BEF">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9EDD2C" w14:textId="604AC92A" w:rsidR="00FE68D4" w:rsidRPr="00BE0C21" w:rsidRDefault="00FE68D4" w:rsidP="00717BEF">
            <w:pPr>
              <w:spacing w:line="70" w:lineRule="atLeast"/>
              <w:rPr>
                <w:rFonts w:ascii="Arial" w:hAnsi="Arial" w:cs="Arial"/>
                <w:b/>
                <w:bCs/>
              </w:rPr>
            </w:pPr>
            <w:r w:rsidRPr="00BE0C21">
              <w:rPr>
                <w:rFonts w:ascii="Arial" w:hAnsi="Arial" w:cs="Arial"/>
              </w:rPr>
              <w:t>An understanding of planning and</w:t>
            </w:r>
            <w:r w:rsidR="00326C07" w:rsidRPr="00BE0C21">
              <w:rPr>
                <w:rFonts w:ascii="Arial" w:hAnsi="Arial" w:cs="Arial"/>
              </w:rPr>
              <w:t>/or</w:t>
            </w:r>
            <w:r w:rsidRPr="00BE0C21">
              <w:rPr>
                <w:rFonts w:ascii="Arial" w:hAnsi="Arial" w:cs="Arial"/>
              </w:rPr>
              <w:t xml:space="preserve"> building control</w:t>
            </w:r>
            <w:r w:rsidR="00326C07" w:rsidRPr="00BE0C21">
              <w:rPr>
                <w:rFonts w:ascii="Arial" w:hAnsi="Arial" w:cs="Arial"/>
              </w:rPr>
              <w:t xml:space="preserve"> </w:t>
            </w:r>
            <w:r w:rsidRPr="00BE0C21">
              <w:rPr>
                <w:rFonts w:ascii="Arial" w:hAnsi="Arial" w:cs="Arial"/>
              </w:rPr>
              <w:t>IT systems.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97BD85" w14:textId="77777777" w:rsidR="00FE68D4" w:rsidRPr="00BE0C21" w:rsidRDefault="00FE68D4" w:rsidP="00717BEF">
            <w:pPr>
              <w:spacing w:line="70" w:lineRule="atLeast"/>
              <w:jc w:val="center"/>
              <w:rPr>
                <w:rFonts w:ascii="Arial" w:hAnsi="Arial" w:cs="Arial"/>
                <w:b/>
                <w:bCs/>
              </w:rPr>
            </w:pPr>
            <w:r w:rsidRPr="00BE0C21">
              <w:rPr>
                <w:rFonts w:ascii="Arial" w:hAnsi="Arial"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4E7DAC" w14:textId="77777777" w:rsidR="00FE68D4" w:rsidRPr="00BE0C21" w:rsidRDefault="00FE68D4" w:rsidP="00717BEF">
            <w:pPr>
              <w:spacing w:line="70" w:lineRule="atLeast"/>
              <w:jc w:val="center"/>
              <w:rPr>
                <w:rFonts w:ascii="Arial" w:hAnsi="Arial"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F37E79A" w14:textId="73E90C76" w:rsidR="00FE68D4" w:rsidRPr="00BE0C21" w:rsidRDefault="00FE68D4" w:rsidP="00717BEF">
            <w:pPr>
              <w:spacing w:line="70" w:lineRule="atLeast"/>
              <w:jc w:val="center"/>
              <w:rPr>
                <w:rFonts w:ascii="Arial" w:hAnsi="Arial" w:cs="Arial"/>
                <w:b/>
                <w:bCs/>
              </w:rPr>
            </w:pPr>
            <w:r w:rsidRPr="00BE0C21">
              <w:rPr>
                <w:rFonts w:ascii="Arial" w:hAnsi="Arial" w:cs="Arial"/>
              </w:rPr>
              <w:t>I</w:t>
            </w:r>
          </w:p>
        </w:tc>
      </w:tr>
      <w:tr w:rsidR="00EF0C09" w:rsidRPr="00BE0C21" w14:paraId="5E841E5D" w14:textId="77777777" w:rsidTr="00717BEF">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414BC7" w14:textId="77777777" w:rsidR="00EF0C09" w:rsidRPr="00BE0C21" w:rsidRDefault="00EF0C09" w:rsidP="00EF0C09">
            <w:pPr>
              <w:jc w:val="both"/>
              <w:rPr>
                <w:rFonts w:ascii="Arial" w:hAnsi="Arial" w:cs="Arial"/>
                <w:bCs/>
              </w:rPr>
            </w:pPr>
            <w:r w:rsidRPr="00BE0C21">
              <w:rPr>
                <w:rFonts w:ascii="Arial" w:hAnsi="Arial" w:cs="Arial"/>
                <w:bCs/>
              </w:rPr>
              <w:t xml:space="preserve">Familiarity with financial processes such as invoicing, payment tracking, and </w:t>
            </w:r>
          </w:p>
          <w:p w14:paraId="35D05655" w14:textId="7804E6A2" w:rsidR="00EF0C09" w:rsidRPr="00BE0C21" w:rsidRDefault="00EF0C09" w:rsidP="00EF0C09">
            <w:pPr>
              <w:spacing w:line="70" w:lineRule="atLeast"/>
              <w:rPr>
                <w:rFonts w:ascii="Arial" w:hAnsi="Arial" w:cs="Arial"/>
              </w:rPr>
            </w:pPr>
            <w:r w:rsidRPr="00BE0C21">
              <w:rPr>
                <w:rFonts w:ascii="Arial" w:hAnsi="Arial" w:cs="Arial"/>
                <w:bCs/>
              </w:rPr>
              <w:t>reconciliation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8CC715" w14:textId="77777777" w:rsidR="00EF0C09" w:rsidRPr="00BE0C21" w:rsidRDefault="00EF0C09" w:rsidP="00717BEF">
            <w:pPr>
              <w:spacing w:line="70" w:lineRule="atLeast"/>
              <w:jc w:val="center"/>
              <w:rPr>
                <w:rFonts w:ascii="Arial" w:hAnsi="Arial" w:cs="Arial"/>
                <w:b/>
                <w:bCs/>
              </w:rPr>
            </w:pP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7BE400D" w14:textId="31BAE2FB" w:rsidR="00EF0C09" w:rsidRPr="00BE0C21" w:rsidRDefault="00EF0C09" w:rsidP="00717BEF">
            <w:pPr>
              <w:spacing w:line="70" w:lineRule="atLeast"/>
              <w:jc w:val="center"/>
              <w:rPr>
                <w:rFonts w:ascii="Arial" w:hAnsi="Arial" w:cs="Arial"/>
                <w:b/>
                <w:bCs/>
              </w:rPr>
            </w:pPr>
            <w:r w:rsidRPr="00BE0C21">
              <w:rPr>
                <w:rFonts w:ascii="Arial" w:hAnsi="Arial" w:cs="Arial"/>
                <w:b/>
                <w:bCs/>
              </w:rPr>
              <w:t>X</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AC213E" w14:textId="77777777" w:rsidR="00EF0C09" w:rsidRPr="00BE0C21" w:rsidRDefault="00EF0C09" w:rsidP="00717BEF">
            <w:pPr>
              <w:spacing w:line="70" w:lineRule="atLeast"/>
              <w:jc w:val="center"/>
              <w:rPr>
                <w:rFonts w:ascii="Arial" w:hAnsi="Arial" w:cs="Arial"/>
              </w:rPr>
            </w:pPr>
          </w:p>
        </w:tc>
      </w:tr>
      <w:tr w:rsidR="00FE68D4" w:rsidRPr="00BE0C21" w14:paraId="41849BD8" w14:textId="77777777" w:rsidTr="00717BEF">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3DD033E" w14:textId="77777777" w:rsidR="00FE68D4" w:rsidRPr="00BE0C21" w:rsidRDefault="00FE68D4" w:rsidP="00717BEF">
            <w:pPr>
              <w:spacing w:line="70" w:lineRule="atLeast"/>
              <w:rPr>
                <w:rFonts w:ascii="Arial" w:hAnsi="Arial" w:cs="Arial"/>
                <w:b/>
                <w:bCs/>
              </w:rPr>
            </w:pPr>
            <w:r w:rsidRPr="00BE0C21">
              <w:rPr>
                <w:rFonts w:ascii="Arial" w:hAnsi="Arial"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0D246FA" w14:textId="77777777" w:rsidR="00FE68D4" w:rsidRPr="00BE0C21" w:rsidRDefault="00FE68D4" w:rsidP="00717BEF">
            <w:pPr>
              <w:spacing w:line="70" w:lineRule="atLeast"/>
              <w:jc w:val="center"/>
              <w:rPr>
                <w:rFonts w:ascii="Arial" w:hAnsi="Arial" w:cs="Arial"/>
                <w:b/>
                <w:bCs/>
              </w:rPr>
            </w:pPr>
            <w:r w:rsidRPr="00BE0C21">
              <w:rPr>
                <w:rFonts w:ascii="Arial" w:hAnsi="Arial" w:cs="Arial"/>
                <w:b/>
                <w:bCs/>
              </w:rPr>
              <w:t>Essential</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DF9BC68" w14:textId="77777777" w:rsidR="00FE68D4" w:rsidRPr="00BE0C21" w:rsidRDefault="00FE68D4" w:rsidP="00717BEF">
            <w:pPr>
              <w:spacing w:line="70" w:lineRule="atLeast"/>
              <w:jc w:val="center"/>
              <w:rPr>
                <w:rFonts w:ascii="Arial" w:hAnsi="Arial" w:cs="Arial"/>
                <w:b/>
                <w:bCs/>
              </w:rPr>
            </w:pPr>
            <w:r w:rsidRPr="00BE0C21">
              <w:rPr>
                <w:rFonts w:ascii="Arial" w:hAnsi="Arial" w:cs="Arial"/>
                <w:b/>
                <w:bCs/>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0BDEEF2" w14:textId="77777777" w:rsidR="00FE68D4" w:rsidRPr="00BE0C21" w:rsidRDefault="00FE68D4" w:rsidP="00717BEF">
            <w:pPr>
              <w:spacing w:line="70" w:lineRule="atLeast"/>
              <w:jc w:val="center"/>
              <w:rPr>
                <w:rFonts w:ascii="Arial" w:hAnsi="Arial" w:cs="Arial"/>
                <w:b/>
                <w:bCs/>
              </w:rPr>
            </w:pPr>
            <w:r w:rsidRPr="00BE0C21">
              <w:rPr>
                <w:rFonts w:ascii="Arial" w:hAnsi="Arial" w:cs="Arial"/>
                <w:b/>
                <w:bCs/>
              </w:rPr>
              <w:t>Assessed</w:t>
            </w:r>
          </w:p>
        </w:tc>
      </w:tr>
      <w:tr w:rsidR="00FE68D4" w:rsidRPr="00BE0C21" w14:paraId="618D8BF1" w14:textId="77777777" w:rsidTr="00717BEF">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0D6816E" w14:textId="77777777" w:rsidR="00AB505B" w:rsidRPr="00BE0C21" w:rsidRDefault="00AB505B" w:rsidP="00AB505B">
            <w:pPr>
              <w:spacing w:line="70" w:lineRule="atLeast"/>
              <w:rPr>
                <w:rFonts w:ascii="Arial" w:hAnsi="Arial" w:cs="Arial"/>
                <w:color w:val="000000"/>
              </w:rPr>
            </w:pPr>
            <w:r w:rsidRPr="00BE0C21">
              <w:rPr>
                <w:rFonts w:ascii="Arial" w:hAnsi="Arial" w:cs="Arial"/>
                <w:color w:val="000000"/>
              </w:rPr>
              <w:t xml:space="preserve">Experience in administrative roles (preferably within a local authority or public </w:t>
            </w:r>
          </w:p>
          <w:p w14:paraId="175B96E5" w14:textId="50303353" w:rsidR="00FE68D4" w:rsidRPr="00BE0C21" w:rsidRDefault="00AB505B" w:rsidP="00AB505B">
            <w:pPr>
              <w:spacing w:line="70" w:lineRule="atLeast"/>
              <w:rPr>
                <w:rFonts w:ascii="Arial" w:hAnsi="Arial" w:cs="Arial"/>
                <w:b/>
                <w:bCs/>
              </w:rPr>
            </w:pPr>
            <w:r w:rsidRPr="00BE0C21">
              <w:rPr>
                <w:rFonts w:ascii="Arial" w:hAnsi="Arial" w:cs="Arial"/>
                <w:color w:val="000000"/>
              </w:rPr>
              <w:t>sector setting)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FB89879" w14:textId="66050428" w:rsidR="00FE68D4" w:rsidRPr="00BE0C21" w:rsidRDefault="00AB505B" w:rsidP="00717BEF">
            <w:pPr>
              <w:spacing w:line="70" w:lineRule="atLeast"/>
              <w:jc w:val="center"/>
              <w:rPr>
                <w:rFonts w:ascii="Arial" w:hAnsi="Arial" w:cs="Arial"/>
                <w:b/>
                <w:bCs/>
              </w:rPr>
            </w:pPr>
            <w:r w:rsidRPr="00BE0C21">
              <w:rPr>
                <w:rFonts w:ascii="Arial" w:hAnsi="Arial"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BE2628" w14:textId="697D64CB" w:rsidR="00FE68D4" w:rsidRPr="00BE0C21" w:rsidRDefault="00FE68D4" w:rsidP="00717BEF">
            <w:pPr>
              <w:spacing w:line="70" w:lineRule="atLeast"/>
              <w:jc w:val="center"/>
              <w:rPr>
                <w:rFonts w:ascii="Arial" w:hAnsi="Arial"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CAC252" w14:textId="0A90C007" w:rsidR="00FE68D4" w:rsidRPr="00BE0C21" w:rsidRDefault="00FE68D4" w:rsidP="00717BEF">
            <w:pPr>
              <w:spacing w:line="70" w:lineRule="atLeast"/>
              <w:jc w:val="center"/>
              <w:rPr>
                <w:rFonts w:ascii="Arial" w:hAnsi="Arial" w:cs="Arial"/>
                <w:b/>
                <w:bCs/>
              </w:rPr>
            </w:pPr>
          </w:p>
        </w:tc>
      </w:tr>
      <w:tr w:rsidR="00AB505B" w:rsidRPr="00BE0C21" w14:paraId="2052B926" w14:textId="77777777" w:rsidTr="00717BEF">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1484F7D" w14:textId="2774A082" w:rsidR="00AB505B" w:rsidRPr="00BE0C21" w:rsidRDefault="00AB505B" w:rsidP="00AB505B">
            <w:pPr>
              <w:spacing w:line="70" w:lineRule="atLeast"/>
              <w:rPr>
                <w:rFonts w:ascii="Arial" w:hAnsi="Arial" w:cs="Arial"/>
                <w:color w:val="000000"/>
              </w:rPr>
            </w:pPr>
            <w:r w:rsidRPr="00BE0C21">
              <w:rPr>
                <w:rFonts w:ascii="Arial" w:hAnsi="Arial" w:cs="Arial"/>
                <w:color w:val="000000"/>
              </w:rPr>
              <w:t>Experience in working in the administration and calculation of CIL.</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1E55AA" w14:textId="77777777" w:rsidR="00AB505B" w:rsidRPr="00BE0C21" w:rsidRDefault="00AB505B" w:rsidP="00AB505B">
            <w:pPr>
              <w:spacing w:line="70" w:lineRule="atLeast"/>
              <w:jc w:val="center"/>
              <w:rPr>
                <w:rFonts w:ascii="Arial" w:hAnsi="Arial" w:cs="Arial"/>
                <w:b/>
                <w:bCs/>
              </w:rPr>
            </w:pP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C919C6" w14:textId="6596E54B" w:rsidR="00AB505B" w:rsidRPr="00BE0C21" w:rsidRDefault="00AB505B" w:rsidP="00AB505B">
            <w:pPr>
              <w:spacing w:line="70" w:lineRule="atLeast"/>
              <w:jc w:val="center"/>
              <w:rPr>
                <w:rFonts w:ascii="Arial" w:hAnsi="Arial" w:cs="Arial"/>
                <w:b/>
                <w:bCs/>
              </w:rPr>
            </w:pPr>
            <w:r w:rsidRPr="00BE0C21">
              <w:rPr>
                <w:rFonts w:ascii="Arial" w:hAnsi="Arial" w:cs="Arial"/>
                <w:b/>
                <w:bCs/>
              </w:rPr>
              <w:t>X</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EE918E" w14:textId="68E74E9A" w:rsidR="00AB505B" w:rsidRPr="00BE0C21" w:rsidRDefault="00AB505B" w:rsidP="00AB505B">
            <w:pPr>
              <w:spacing w:line="70" w:lineRule="atLeast"/>
              <w:jc w:val="center"/>
              <w:rPr>
                <w:rFonts w:ascii="Arial" w:hAnsi="Arial" w:cs="Arial"/>
              </w:rPr>
            </w:pPr>
            <w:r w:rsidRPr="00BE0C21">
              <w:rPr>
                <w:rFonts w:ascii="Arial" w:hAnsi="Arial" w:cs="Arial"/>
              </w:rPr>
              <w:t>I</w:t>
            </w:r>
          </w:p>
        </w:tc>
      </w:tr>
      <w:tr w:rsidR="00AB505B" w:rsidRPr="00BE0C21" w14:paraId="73617122" w14:textId="77777777" w:rsidTr="00717BEF">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3E99AF" w14:textId="50BB5660" w:rsidR="00AB505B" w:rsidRPr="00BE0C21" w:rsidRDefault="00AB505B" w:rsidP="00AB505B">
            <w:pPr>
              <w:spacing w:line="70" w:lineRule="atLeast"/>
              <w:rPr>
                <w:rFonts w:ascii="Arial" w:hAnsi="Arial" w:cs="Arial"/>
                <w:b/>
                <w:bCs/>
              </w:rPr>
            </w:pPr>
            <w:r w:rsidRPr="00BE0C21">
              <w:rPr>
                <w:rFonts w:ascii="Arial" w:hAnsi="Arial" w:cs="Arial"/>
                <w:color w:val="000000"/>
              </w:rPr>
              <w:t>Experience in working on detailed case work applying knowledge of legislation in a high-pressure environment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9A8F17" w14:textId="5B827F82" w:rsidR="00AB505B" w:rsidRPr="00BE0C21" w:rsidRDefault="00AB505B" w:rsidP="00AB505B">
            <w:pPr>
              <w:spacing w:line="70" w:lineRule="atLeast"/>
              <w:jc w:val="center"/>
              <w:rPr>
                <w:rFonts w:ascii="Arial" w:hAnsi="Arial" w:cs="Arial"/>
                <w:b/>
                <w:bCs/>
              </w:rPr>
            </w:pPr>
            <w:r w:rsidRPr="00BE0C21">
              <w:rPr>
                <w:rFonts w:ascii="Arial" w:hAnsi="Arial"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7027E4" w14:textId="0B529CF4" w:rsidR="00AB505B" w:rsidRPr="00BE0C21" w:rsidRDefault="00AB505B" w:rsidP="00AB505B">
            <w:pPr>
              <w:spacing w:line="70" w:lineRule="atLeast"/>
              <w:jc w:val="center"/>
              <w:rPr>
                <w:rFonts w:ascii="Arial" w:hAnsi="Arial"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B73B0E" w14:textId="352DBA88" w:rsidR="00AB505B" w:rsidRPr="00BE0C21" w:rsidRDefault="00AB505B" w:rsidP="00AB505B">
            <w:pPr>
              <w:spacing w:line="70" w:lineRule="atLeast"/>
              <w:jc w:val="center"/>
              <w:rPr>
                <w:rFonts w:ascii="Arial" w:hAnsi="Arial" w:cs="Arial"/>
                <w:b/>
                <w:bCs/>
              </w:rPr>
            </w:pPr>
            <w:r w:rsidRPr="00BE0C21">
              <w:rPr>
                <w:rFonts w:ascii="Arial" w:hAnsi="Arial" w:cs="Arial"/>
              </w:rPr>
              <w:t>I</w:t>
            </w:r>
          </w:p>
        </w:tc>
      </w:tr>
      <w:tr w:rsidR="00AB505B" w:rsidRPr="00BE0C21" w14:paraId="49305163" w14:textId="77777777" w:rsidTr="00717BEF">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C3E1883" w14:textId="77777777" w:rsidR="00AB505B" w:rsidRPr="00BE0C21" w:rsidRDefault="00AB505B" w:rsidP="00AB505B">
            <w:pPr>
              <w:spacing w:line="70" w:lineRule="atLeast"/>
              <w:rPr>
                <w:rFonts w:ascii="Arial" w:hAnsi="Arial" w:cs="Arial"/>
                <w:b/>
                <w:bCs/>
              </w:rPr>
            </w:pPr>
            <w:r w:rsidRPr="00BE0C21">
              <w:rPr>
                <w:rFonts w:ascii="Arial" w:hAnsi="Arial"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3F60D5" w14:textId="77777777" w:rsidR="00AB505B" w:rsidRPr="00BE0C21" w:rsidRDefault="00AB505B" w:rsidP="00AB505B">
            <w:pPr>
              <w:spacing w:line="70" w:lineRule="atLeast"/>
              <w:jc w:val="center"/>
              <w:rPr>
                <w:rFonts w:ascii="Arial" w:hAnsi="Arial" w:cs="Arial"/>
                <w:b/>
                <w:bCs/>
              </w:rPr>
            </w:pPr>
            <w:r w:rsidRPr="00BE0C21">
              <w:rPr>
                <w:rFonts w:ascii="Arial" w:hAnsi="Arial" w:cs="Arial"/>
                <w:b/>
                <w:bCs/>
              </w:rPr>
              <w:t>Essential</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B72C657" w14:textId="77777777" w:rsidR="00AB505B" w:rsidRPr="00BE0C21" w:rsidRDefault="00AB505B" w:rsidP="00AB505B">
            <w:pPr>
              <w:spacing w:line="70" w:lineRule="atLeast"/>
              <w:jc w:val="center"/>
              <w:rPr>
                <w:rFonts w:ascii="Arial" w:hAnsi="Arial" w:cs="Arial"/>
                <w:b/>
                <w:bCs/>
              </w:rPr>
            </w:pPr>
            <w:r w:rsidRPr="00BE0C21">
              <w:rPr>
                <w:rFonts w:ascii="Arial" w:hAnsi="Arial" w:cs="Arial"/>
                <w:b/>
                <w:bCs/>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2FADEE" w14:textId="77777777" w:rsidR="00AB505B" w:rsidRPr="00BE0C21" w:rsidRDefault="00AB505B" w:rsidP="00AB505B">
            <w:pPr>
              <w:spacing w:line="70" w:lineRule="atLeast"/>
              <w:jc w:val="center"/>
              <w:rPr>
                <w:rFonts w:ascii="Arial" w:hAnsi="Arial" w:cs="Arial"/>
                <w:b/>
                <w:bCs/>
              </w:rPr>
            </w:pPr>
            <w:r w:rsidRPr="00BE0C21">
              <w:rPr>
                <w:rFonts w:ascii="Arial" w:hAnsi="Arial" w:cs="Arial"/>
                <w:b/>
                <w:bCs/>
              </w:rPr>
              <w:t>Assessed</w:t>
            </w:r>
          </w:p>
        </w:tc>
      </w:tr>
      <w:tr w:rsidR="00AB505B" w:rsidRPr="00BE0C21" w14:paraId="2379532C" w14:textId="77777777" w:rsidTr="00717BEF">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DAF1935" w14:textId="77777777" w:rsidR="00AB505B" w:rsidRPr="00BE0C21" w:rsidRDefault="00AB505B" w:rsidP="00AB505B">
            <w:pPr>
              <w:spacing w:line="70" w:lineRule="atLeast"/>
              <w:rPr>
                <w:rFonts w:ascii="Arial" w:hAnsi="Arial" w:cs="Arial"/>
                <w:b/>
                <w:bCs/>
              </w:rPr>
            </w:pPr>
            <w:r w:rsidRPr="00BE0C21">
              <w:rPr>
                <w:rFonts w:ascii="Arial" w:hAnsi="Arial" w:cs="Arial"/>
                <w:color w:val="000000"/>
              </w:rPr>
              <w:t>Proven information management and numeracy skills and ability to produce and collate accurate information and data reports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66E2B8" w14:textId="77777777" w:rsidR="00AB505B" w:rsidRPr="00BE0C21" w:rsidRDefault="00AB505B" w:rsidP="00AB505B">
            <w:pPr>
              <w:spacing w:line="70" w:lineRule="atLeast"/>
              <w:jc w:val="center"/>
              <w:rPr>
                <w:rFonts w:ascii="Arial" w:hAnsi="Arial" w:cs="Arial"/>
                <w:b/>
                <w:bCs/>
              </w:rPr>
            </w:pPr>
            <w:r w:rsidRPr="00BE0C21">
              <w:rPr>
                <w:rFonts w:ascii="Arial" w:hAnsi="Arial"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465DE" w14:textId="77777777" w:rsidR="00AB505B" w:rsidRPr="00BE0C21" w:rsidRDefault="00AB505B" w:rsidP="00AB505B">
            <w:pPr>
              <w:spacing w:line="70" w:lineRule="atLeast"/>
              <w:jc w:val="center"/>
              <w:rPr>
                <w:rFonts w:ascii="Arial" w:hAnsi="Arial"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094B1E4" w14:textId="60FB8525" w:rsidR="00AB505B" w:rsidRPr="00BE0C21" w:rsidRDefault="00AB505B" w:rsidP="00AB505B">
            <w:pPr>
              <w:spacing w:line="70" w:lineRule="atLeast"/>
              <w:jc w:val="center"/>
              <w:rPr>
                <w:rFonts w:ascii="Arial" w:hAnsi="Arial" w:cs="Arial"/>
                <w:b/>
                <w:bCs/>
              </w:rPr>
            </w:pPr>
            <w:r w:rsidRPr="00BE0C21">
              <w:rPr>
                <w:rFonts w:ascii="Arial" w:hAnsi="Arial" w:cs="Arial"/>
                <w:b/>
                <w:bCs/>
              </w:rPr>
              <w:t>I</w:t>
            </w:r>
          </w:p>
        </w:tc>
      </w:tr>
      <w:tr w:rsidR="00AB505B" w:rsidRPr="00BE0C21" w14:paraId="5678E0DF" w14:textId="77777777" w:rsidTr="00717BEF">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787337" w14:textId="77777777" w:rsidR="00AB505B" w:rsidRPr="00BE0C21" w:rsidRDefault="00AB505B" w:rsidP="00AB505B">
            <w:pPr>
              <w:spacing w:line="70" w:lineRule="atLeast"/>
              <w:rPr>
                <w:rFonts w:ascii="Arial" w:hAnsi="Arial" w:cs="Arial"/>
                <w:b/>
                <w:bCs/>
              </w:rPr>
            </w:pPr>
            <w:r w:rsidRPr="00BE0C21">
              <w:rPr>
                <w:rFonts w:ascii="Arial" w:hAnsi="Arial" w:cs="Arial"/>
                <w:color w:val="000000"/>
              </w:rPr>
              <w:t>Ability to lead on designated projects with minimum supervision.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E8A93F" w14:textId="77777777" w:rsidR="00AB505B" w:rsidRPr="00BE0C21" w:rsidRDefault="00AB505B" w:rsidP="00AB505B">
            <w:pPr>
              <w:spacing w:line="70" w:lineRule="atLeast"/>
              <w:jc w:val="center"/>
              <w:rPr>
                <w:rFonts w:ascii="Arial" w:hAnsi="Arial" w:cs="Arial"/>
                <w:b/>
                <w:bCs/>
              </w:rPr>
            </w:pP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3B1AC6F" w14:textId="77777777" w:rsidR="00AB505B" w:rsidRPr="00BE0C21" w:rsidRDefault="00AB505B" w:rsidP="00AB505B">
            <w:pPr>
              <w:spacing w:line="70" w:lineRule="atLeast"/>
              <w:jc w:val="center"/>
              <w:rPr>
                <w:rFonts w:ascii="Arial" w:hAnsi="Arial" w:cs="Arial"/>
                <w:b/>
                <w:bCs/>
              </w:rPr>
            </w:pPr>
            <w:r w:rsidRPr="00BE0C21">
              <w:rPr>
                <w:rFonts w:ascii="Arial" w:hAnsi="Arial" w:cs="Arial"/>
                <w:b/>
                <w:bCs/>
              </w:rPr>
              <w:t>X</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30D56E" w14:textId="3F39C544" w:rsidR="00AB505B" w:rsidRPr="00BE0C21" w:rsidRDefault="00AB505B" w:rsidP="00AB505B">
            <w:pPr>
              <w:spacing w:line="70" w:lineRule="atLeast"/>
              <w:jc w:val="center"/>
              <w:rPr>
                <w:rFonts w:ascii="Arial" w:hAnsi="Arial" w:cs="Arial"/>
                <w:b/>
                <w:bCs/>
              </w:rPr>
            </w:pPr>
            <w:r w:rsidRPr="00BE0C21">
              <w:rPr>
                <w:rFonts w:ascii="Arial" w:hAnsi="Arial" w:cs="Arial"/>
              </w:rPr>
              <w:t>A</w:t>
            </w:r>
          </w:p>
        </w:tc>
      </w:tr>
      <w:tr w:rsidR="00AB505B" w:rsidRPr="00BE0C21" w14:paraId="107B9398" w14:textId="77777777" w:rsidTr="00717BEF">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57AFA3" w14:textId="77777777" w:rsidR="00AB505B" w:rsidRPr="00BE0C21" w:rsidRDefault="00AB505B" w:rsidP="00AB505B">
            <w:pPr>
              <w:spacing w:line="70" w:lineRule="atLeast"/>
              <w:rPr>
                <w:rFonts w:ascii="Arial" w:hAnsi="Arial" w:cs="Arial"/>
                <w:b/>
                <w:bCs/>
              </w:rPr>
            </w:pPr>
            <w:r w:rsidRPr="00BE0C21">
              <w:rPr>
                <w:rFonts w:ascii="Arial" w:hAnsi="Arial" w:cs="Arial"/>
                <w:color w:val="000000"/>
              </w:rPr>
              <w:t>Ability to communicate and liaise effectively, both verbally and in writing, with a range of colleagues and customers.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F9FE3F" w14:textId="77777777" w:rsidR="00AB505B" w:rsidRPr="00BE0C21" w:rsidRDefault="00AB505B" w:rsidP="00AB505B">
            <w:pPr>
              <w:spacing w:line="70" w:lineRule="atLeast"/>
              <w:jc w:val="center"/>
              <w:rPr>
                <w:rFonts w:ascii="Arial" w:hAnsi="Arial" w:cs="Arial"/>
                <w:b/>
                <w:bCs/>
              </w:rPr>
            </w:pP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9B7E72" w14:textId="77777777" w:rsidR="00AB505B" w:rsidRPr="00BE0C21" w:rsidRDefault="00AB505B" w:rsidP="00AB505B">
            <w:pPr>
              <w:spacing w:line="70" w:lineRule="atLeast"/>
              <w:jc w:val="center"/>
              <w:rPr>
                <w:rFonts w:ascii="Arial" w:hAnsi="Arial" w:cs="Arial"/>
                <w:b/>
                <w:bCs/>
              </w:rPr>
            </w:pPr>
            <w:r w:rsidRPr="00BE0C21">
              <w:rPr>
                <w:rFonts w:ascii="Arial" w:hAnsi="Arial" w:cs="Arial"/>
                <w:b/>
                <w:bCs/>
              </w:rPr>
              <w:t>X</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4EA0CD" w14:textId="73D823C8" w:rsidR="00AB505B" w:rsidRPr="00BE0C21" w:rsidRDefault="00AB505B" w:rsidP="00AB505B">
            <w:pPr>
              <w:spacing w:line="70" w:lineRule="atLeast"/>
              <w:jc w:val="center"/>
              <w:rPr>
                <w:rFonts w:ascii="Arial" w:hAnsi="Arial" w:cs="Arial"/>
                <w:b/>
                <w:bCs/>
              </w:rPr>
            </w:pPr>
            <w:r w:rsidRPr="00BE0C21">
              <w:rPr>
                <w:rFonts w:ascii="Arial" w:hAnsi="Arial" w:cs="Arial"/>
              </w:rPr>
              <w:t>A</w:t>
            </w:r>
          </w:p>
        </w:tc>
      </w:tr>
      <w:tr w:rsidR="00AB505B" w:rsidRPr="00BE0C21" w14:paraId="73B20B50" w14:textId="77777777" w:rsidTr="00717BEF">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D9EDC1" w14:textId="77777777" w:rsidR="00AB505B" w:rsidRPr="00BE0C21" w:rsidRDefault="00AB505B" w:rsidP="00AB505B">
            <w:pPr>
              <w:spacing w:line="70" w:lineRule="atLeast"/>
              <w:rPr>
                <w:rFonts w:ascii="Arial" w:hAnsi="Arial" w:cs="Arial"/>
                <w:b/>
                <w:bCs/>
              </w:rPr>
            </w:pPr>
            <w:r w:rsidRPr="00BE0C21">
              <w:rPr>
                <w:rFonts w:ascii="Arial" w:hAnsi="Arial" w:cs="Arial"/>
                <w:color w:val="000000"/>
              </w:rPr>
              <w:t>Have a methodical approach to work with high levels of accuracy and ability to pay meticulous attention to detail.</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830684" w14:textId="77777777" w:rsidR="00AB505B" w:rsidRPr="00BE0C21" w:rsidRDefault="00AB505B" w:rsidP="00AB505B">
            <w:pPr>
              <w:spacing w:line="70" w:lineRule="atLeast"/>
              <w:jc w:val="center"/>
              <w:rPr>
                <w:rFonts w:ascii="Arial" w:hAnsi="Arial" w:cs="Arial"/>
                <w:b/>
                <w:bCs/>
              </w:rPr>
            </w:pPr>
            <w:r w:rsidRPr="00BE0C21">
              <w:rPr>
                <w:rFonts w:ascii="Arial" w:hAnsi="Arial"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9DC41B" w14:textId="77777777" w:rsidR="00AB505B" w:rsidRPr="00BE0C21" w:rsidRDefault="00AB505B" w:rsidP="00AB505B">
            <w:pPr>
              <w:spacing w:line="70" w:lineRule="atLeast"/>
              <w:jc w:val="center"/>
              <w:rPr>
                <w:rFonts w:ascii="Arial" w:hAnsi="Arial"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790498" w14:textId="0143F97D" w:rsidR="00AB505B" w:rsidRPr="00BE0C21" w:rsidRDefault="00AB505B" w:rsidP="00AB505B">
            <w:pPr>
              <w:spacing w:line="70" w:lineRule="atLeast"/>
              <w:jc w:val="center"/>
              <w:rPr>
                <w:rFonts w:ascii="Arial" w:hAnsi="Arial" w:cs="Arial"/>
                <w:b/>
                <w:bCs/>
              </w:rPr>
            </w:pPr>
            <w:r w:rsidRPr="00BE0C21">
              <w:rPr>
                <w:rFonts w:ascii="Arial" w:hAnsi="Arial" w:cs="Arial"/>
              </w:rPr>
              <w:t>A</w:t>
            </w:r>
          </w:p>
        </w:tc>
      </w:tr>
      <w:tr w:rsidR="00AB505B" w:rsidRPr="00BE0C21" w14:paraId="1BF47E0E" w14:textId="77777777" w:rsidTr="00717BEF">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6902F0" w14:textId="77777777" w:rsidR="00AB505B" w:rsidRPr="00BE0C21" w:rsidRDefault="00AB505B" w:rsidP="00AB505B">
            <w:pPr>
              <w:spacing w:line="70" w:lineRule="atLeast"/>
              <w:rPr>
                <w:rFonts w:ascii="Arial" w:hAnsi="Arial" w:cs="Arial"/>
                <w:b/>
                <w:bCs/>
              </w:rPr>
            </w:pPr>
            <w:r w:rsidRPr="00BE0C21">
              <w:rPr>
                <w:rFonts w:ascii="Arial" w:hAnsi="Arial" w:cs="Arial"/>
                <w:color w:val="000000"/>
              </w:rPr>
              <w:t>A professional approach, with ability to interpret complex Regulations and make reasoned and consistent judgements.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A262DE" w14:textId="77777777" w:rsidR="00AB505B" w:rsidRPr="00BE0C21" w:rsidRDefault="00AB505B" w:rsidP="00AB505B">
            <w:pPr>
              <w:spacing w:line="70" w:lineRule="atLeast"/>
              <w:jc w:val="center"/>
              <w:rPr>
                <w:rFonts w:ascii="Arial" w:hAnsi="Arial" w:cs="Arial"/>
                <w:b/>
                <w:bCs/>
              </w:rPr>
            </w:pPr>
            <w:r w:rsidRPr="00BE0C21">
              <w:rPr>
                <w:rFonts w:ascii="Arial" w:hAnsi="Arial"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B7A289" w14:textId="77777777" w:rsidR="00AB505B" w:rsidRPr="00BE0C21" w:rsidRDefault="00AB505B" w:rsidP="00AB505B">
            <w:pPr>
              <w:spacing w:line="70" w:lineRule="atLeast"/>
              <w:jc w:val="center"/>
              <w:rPr>
                <w:rFonts w:ascii="Arial" w:hAnsi="Arial"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E32AF9" w14:textId="16887177" w:rsidR="00AB505B" w:rsidRPr="00BE0C21" w:rsidRDefault="00AB505B" w:rsidP="00AB505B">
            <w:pPr>
              <w:spacing w:line="70" w:lineRule="atLeast"/>
              <w:jc w:val="center"/>
              <w:rPr>
                <w:rFonts w:ascii="Arial" w:hAnsi="Arial" w:cs="Arial"/>
                <w:b/>
                <w:bCs/>
              </w:rPr>
            </w:pPr>
            <w:r w:rsidRPr="00BE0C21">
              <w:rPr>
                <w:rFonts w:ascii="Arial" w:hAnsi="Arial" w:cs="Arial"/>
              </w:rPr>
              <w:t>I</w:t>
            </w:r>
          </w:p>
        </w:tc>
      </w:tr>
      <w:tr w:rsidR="00AB505B" w:rsidRPr="00BE0C21" w14:paraId="2C7FF831" w14:textId="77777777" w:rsidTr="00717BEF">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94B2A2" w14:textId="77777777" w:rsidR="00AB505B" w:rsidRPr="00BE0C21" w:rsidRDefault="00AB505B" w:rsidP="00AB505B">
            <w:pPr>
              <w:spacing w:line="70" w:lineRule="atLeast"/>
              <w:rPr>
                <w:rFonts w:ascii="Arial" w:hAnsi="Arial" w:cs="Arial"/>
                <w:b/>
                <w:bCs/>
              </w:rPr>
            </w:pPr>
            <w:r w:rsidRPr="00BE0C21">
              <w:rPr>
                <w:rFonts w:ascii="Arial" w:hAnsi="Arial" w:cs="Arial"/>
                <w:color w:val="000000"/>
              </w:rPr>
              <w:t>A self-starter with the ability to get to grips with work quickly and independently.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95B8A3" w14:textId="77777777" w:rsidR="00AB505B" w:rsidRPr="00BE0C21" w:rsidRDefault="00AB505B" w:rsidP="00AB505B">
            <w:pPr>
              <w:spacing w:line="70" w:lineRule="atLeast"/>
              <w:jc w:val="center"/>
              <w:rPr>
                <w:rFonts w:ascii="Arial" w:hAnsi="Arial" w:cs="Arial"/>
                <w:b/>
                <w:bCs/>
              </w:rPr>
            </w:pPr>
            <w:r w:rsidRPr="00BE0C21">
              <w:rPr>
                <w:rFonts w:ascii="Arial" w:hAnsi="Arial"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D8F924" w14:textId="77777777" w:rsidR="00AB505B" w:rsidRPr="00BE0C21" w:rsidRDefault="00AB505B" w:rsidP="00AB505B">
            <w:pPr>
              <w:spacing w:line="70" w:lineRule="atLeast"/>
              <w:jc w:val="center"/>
              <w:rPr>
                <w:rFonts w:ascii="Arial" w:hAnsi="Arial"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DAAF32" w14:textId="3AB64E93" w:rsidR="00AB505B" w:rsidRPr="00BE0C21" w:rsidRDefault="00AB505B" w:rsidP="00AB505B">
            <w:pPr>
              <w:spacing w:line="70" w:lineRule="atLeast"/>
              <w:jc w:val="center"/>
              <w:rPr>
                <w:rFonts w:ascii="Arial" w:hAnsi="Arial" w:cs="Arial"/>
                <w:b/>
                <w:bCs/>
              </w:rPr>
            </w:pPr>
            <w:r w:rsidRPr="00BE0C21">
              <w:rPr>
                <w:rFonts w:ascii="Arial" w:hAnsi="Arial" w:cs="Arial"/>
              </w:rPr>
              <w:t>A</w:t>
            </w:r>
          </w:p>
        </w:tc>
      </w:tr>
      <w:tr w:rsidR="00AB505B" w:rsidRPr="00BE0C21" w14:paraId="42594077" w14:textId="77777777" w:rsidTr="00717BEF">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614046" w14:textId="77777777" w:rsidR="00AB505B" w:rsidRPr="00BE0C21" w:rsidRDefault="00AB505B" w:rsidP="00AB505B">
            <w:pPr>
              <w:spacing w:line="70" w:lineRule="atLeast"/>
              <w:rPr>
                <w:rFonts w:ascii="Arial" w:hAnsi="Arial" w:cs="Arial"/>
                <w:b/>
                <w:bCs/>
              </w:rPr>
            </w:pPr>
            <w:r w:rsidRPr="00BE0C21">
              <w:rPr>
                <w:rFonts w:ascii="Arial" w:hAnsi="Arial" w:cs="Arial"/>
                <w:color w:val="000000"/>
              </w:rPr>
              <w:t>Ability to work effectively to meet challenging deadlines and manage competing and changing priorities.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EB9A6A" w14:textId="77777777" w:rsidR="00AB505B" w:rsidRPr="00BE0C21" w:rsidRDefault="00AB505B" w:rsidP="00AB505B">
            <w:pPr>
              <w:spacing w:line="70" w:lineRule="atLeast"/>
              <w:jc w:val="center"/>
              <w:rPr>
                <w:rFonts w:ascii="Arial" w:hAnsi="Arial" w:cs="Arial"/>
                <w:b/>
                <w:bCs/>
              </w:rPr>
            </w:pPr>
            <w:r w:rsidRPr="00BE0C21">
              <w:rPr>
                <w:rFonts w:ascii="Arial" w:hAnsi="Arial"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68FBE4F" w14:textId="77777777" w:rsidR="00AB505B" w:rsidRPr="00BE0C21" w:rsidRDefault="00AB505B" w:rsidP="00AB505B">
            <w:pPr>
              <w:spacing w:line="70" w:lineRule="atLeast"/>
              <w:jc w:val="center"/>
              <w:rPr>
                <w:rFonts w:ascii="Arial" w:hAnsi="Arial"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384A274" w14:textId="06DFA74D" w:rsidR="00AB505B" w:rsidRPr="00BE0C21" w:rsidRDefault="00AB505B" w:rsidP="00AB505B">
            <w:pPr>
              <w:spacing w:line="70" w:lineRule="atLeast"/>
              <w:jc w:val="center"/>
              <w:rPr>
                <w:rFonts w:ascii="Arial" w:hAnsi="Arial" w:cs="Arial"/>
                <w:b/>
                <w:bCs/>
              </w:rPr>
            </w:pPr>
            <w:r w:rsidRPr="00BE0C21">
              <w:rPr>
                <w:rFonts w:ascii="Arial" w:hAnsi="Arial" w:cs="Arial"/>
              </w:rPr>
              <w:t>A</w:t>
            </w:r>
          </w:p>
        </w:tc>
      </w:tr>
      <w:tr w:rsidR="00AB505B" w:rsidRPr="00BE0C21" w14:paraId="25E054D9" w14:textId="77777777" w:rsidTr="00717BEF">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50AE6AD" w14:textId="77777777" w:rsidR="00AB505B" w:rsidRPr="00BE0C21" w:rsidRDefault="00AB505B" w:rsidP="00AB505B">
            <w:pPr>
              <w:spacing w:line="70" w:lineRule="atLeast"/>
              <w:rPr>
                <w:rFonts w:ascii="Arial" w:hAnsi="Arial" w:cs="Arial"/>
                <w:color w:val="000000"/>
              </w:rPr>
            </w:pPr>
            <w:r w:rsidRPr="00BE0C21">
              <w:rPr>
                <w:rFonts w:ascii="Arial" w:hAnsi="Arial" w:cs="Arial"/>
                <w:color w:val="000000"/>
              </w:rPr>
              <w:lastRenderedPageBreak/>
              <w:t>Ability to use initiative and identify innovative solutions to everyday challenges, continually striving to improve service delivery.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E4065B2" w14:textId="77777777" w:rsidR="00AB505B" w:rsidRPr="00BE0C21" w:rsidRDefault="00AB505B" w:rsidP="00AB505B">
            <w:pPr>
              <w:spacing w:line="70" w:lineRule="atLeast"/>
              <w:jc w:val="center"/>
              <w:rPr>
                <w:rFonts w:ascii="Arial" w:hAnsi="Arial" w:cs="Arial"/>
                <w:b/>
                <w:bCs/>
              </w:rPr>
            </w:pP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8A3867" w14:textId="77777777" w:rsidR="00AB505B" w:rsidRPr="00BE0C21" w:rsidRDefault="00AB505B" w:rsidP="00AB505B">
            <w:pPr>
              <w:spacing w:line="70" w:lineRule="atLeast"/>
              <w:jc w:val="center"/>
              <w:rPr>
                <w:rFonts w:ascii="Arial" w:hAnsi="Arial" w:cs="Arial"/>
                <w:b/>
                <w:bCs/>
              </w:rPr>
            </w:pPr>
            <w:r w:rsidRPr="00BE0C21">
              <w:rPr>
                <w:rFonts w:ascii="Arial" w:hAnsi="Arial" w:cs="Arial"/>
                <w:b/>
                <w:bCs/>
              </w:rPr>
              <w:t>X</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A29FFC" w14:textId="4CDC506C" w:rsidR="00AB505B" w:rsidRPr="00BE0C21" w:rsidRDefault="00AB505B" w:rsidP="00AB505B">
            <w:pPr>
              <w:spacing w:line="70" w:lineRule="atLeast"/>
              <w:jc w:val="center"/>
              <w:rPr>
                <w:rFonts w:ascii="Arial" w:hAnsi="Arial" w:cs="Arial"/>
                <w:b/>
                <w:bCs/>
              </w:rPr>
            </w:pPr>
            <w:r w:rsidRPr="00BE0C21">
              <w:rPr>
                <w:rFonts w:ascii="Arial" w:hAnsi="Arial" w:cs="Arial"/>
              </w:rPr>
              <w:t>A</w:t>
            </w:r>
          </w:p>
        </w:tc>
      </w:tr>
      <w:tr w:rsidR="00AB505B" w:rsidRPr="00BE0C21" w14:paraId="4DA3A524" w14:textId="77777777" w:rsidTr="00717BEF">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A23DB8E" w14:textId="77777777" w:rsidR="00AB505B" w:rsidRPr="00BE0C21" w:rsidRDefault="00AB505B" w:rsidP="00AB505B">
            <w:pPr>
              <w:spacing w:line="70" w:lineRule="atLeast"/>
              <w:rPr>
                <w:rFonts w:ascii="Arial" w:hAnsi="Arial" w:cs="Arial"/>
                <w:b/>
                <w:bCs/>
              </w:rPr>
            </w:pPr>
            <w:r w:rsidRPr="00BE0C21">
              <w:rPr>
                <w:rFonts w:ascii="Arial" w:hAnsi="Arial"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9E71" w14:textId="77777777" w:rsidR="00AB505B" w:rsidRPr="00BE0C21" w:rsidRDefault="00AB505B" w:rsidP="00AB505B">
            <w:pPr>
              <w:spacing w:line="70" w:lineRule="atLeast"/>
              <w:jc w:val="center"/>
              <w:rPr>
                <w:rFonts w:ascii="Arial" w:hAnsi="Arial" w:cs="Arial"/>
                <w:b/>
                <w:bCs/>
              </w:rPr>
            </w:pPr>
            <w:r w:rsidRPr="00BE0C21">
              <w:rPr>
                <w:rFonts w:ascii="Arial" w:hAnsi="Arial" w:cs="Arial"/>
                <w:b/>
                <w:bCs/>
              </w:rPr>
              <w:t>Essential</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88D364E" w14:textId="77777777" w:rsidR="00AB505B" w:rsidRPr="00BE0C21" w:rsidRDefault="00AB505B" w:rsidP="00AB505B">
            <w:pPr>
              <w:spacing w:line="70" w:lineRule="atLeast"/>
              <w:jc w:val="center"/>
              <w:rPr>
                <w:rFonts w:ascii="Arial" w:hAnsi="Arial" w:cs="Arial"/>
                <w:b/>
                <w:bCs/>
              </w:rPr>
            </w:pPr>
            <w:r w:rsidRPr="00BE0C21">
              <w:rPr>
                <w:rFonts w:ascii="Arial" w:hAnsi="Arial" w:cs="Arial"/>
                <w:b/>
                <w:bCs/>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C6945B2" w14:textId="77777777" w:rsidR="00AB505B" w:rsidRPr="00BE0C21" w:rsidRDefault="00AB505B" w:rsidP="00AB505B">
            <w:pPr>
              <w:spacing w:line="70" w:lineRule="atLeast"/>
              <w:jc w:val="center"/>
              <w:rPr>
                <w:rFonts w:ascii="Arial" w:hAnsi="Arial" w:cs="Arial"/>
                <w:b/>
                <w:bCs/>
              </w:rPr>
            </w:pPr>
            <w:r w:rsidRPr="00BE0C21">
              <w:rPr>
                <w:rFonts w:ascii="Arial" w:hAnsi="Arial" w:cs="Arial"/>
                <w:b/>
                <w:bCs/>
              </w:rPr>
              <w:t>Assessed</w:t>
            </w:r>
          </w:p>
        </w:tc>
      </w:tr>
      <w:tr w:rsidR="00AB505B" w:rsidRPr="00BE0C21" w14:paraId="1473847B" w14:textId="77777777" w:rsidTr="00717BEF">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032A00" w14:textId="77777777" w:rsidR="00AB505B" w:rsidRPr="00BE0C21" w:rsidRDefault="00AB505B" w:rsidP="00AB505B">
            <w:pPr>
              <w:spacing w:line="70" w:lineRule="atLeast"/>
              <w:rPr>
                <w:rFonts w:ascii="Arial" w:hAnsi="Arial" w:cs="Arial"/>
                <w:b/>
                <w:bCs/>
              </w:rPr>
            </w:pPr>
            <w:r w:rsidRPr="00BE0C21">
              <w:rPr>
                <w:rFonts w:ascii="Arial" w:hAnsi="Arial" w:cs="Arial"/>
                <w:color w:val="000000"/>
              </w:rPr>
              <w:t>Membership or working towards membership of an appropriate professional body.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6F0643" w14:textId="77777777" w:rsidR="00AB505B" w:rsidRPr="00BE0C21" w:rsidRDefault="00AB505B" w:rsidP="00AB505B">
            <w:pPr>
              <w:spacing w:line="70" w:lineRule="atLeast"/>
              <w:jc w:val="center"/>
              <w:rPr>
                <w:rFonts w:ascii="Arial" w:hAnsi="Arial" w:cs="Arial"/>
                <w:b/>
                <w:bCs/>
              </w:rPr>
            </w:pP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4FFE05" w14:textId="77777777" w:rsidR="00AB505B" w:rsidRPr="00BE0C21" w:rsidRDefault="00AB505B" w:rsidP="00AB505B">
            <w:pPr>
              <w:spacing w:line="70" w:lineRule="atLeast"/>
              <w:jc w:val="center"/>
              <w:rPr>
                <w:rFonts w:ascii="Arial" w:hAnsi="Arial" w:cs="Arial"/>
                <w:b/>
                <w:bCs/>
              </w:rPr>
            </w:pPr>
            <w:r w:rsidRPr="00BE0C21">
              <w:rPr>
                <w:rFonts w:ascii="Arial" w:hAnsi="Arial" w:cs="Arial"/>
                <w:b/>
                <w:bCs/>
              </w:rPr>
              <w:t>X</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D1032C" w14:textId="7624A6BE" w:rsidR="00AB505B" w:rsidRPr="00BE0C21" w:rsidRDefault="00AB505B" w:rsidP="00AB505B">
            <w:pPr>
              <w:spacing w:line="70" w:lineRule="atLeast"/>
              <w:jc w:val="center"/>
              <w:rPr>
                <w:rFonts w:ascii="Arial" w:hAnsi="Arial" w:cs="Arial"/>
                <w:b/>
                <w:bCs/>
              </w:rPr>
            </w:pPr>
            <w:r w:rsidRPr="00BE0C21">
              <w:rPr>
                <w:rFonts w:ascii="Arial" w:hAnsi="Arial" w:cs="Arial"/>
              </w:rPr>
              <w:t>A</w:t>
            </w:r>
          </w:p>
        </w:tc>
      </w:tr>
    </w:tbl>
    <w:p w14:paraId="02AD8F90" w14:textId="77777777" w:rsidR="00202A7E" w:rsidRPr="00BE0C21" w:rsidRDefault="00202A7E" w:rsidP="0049147F">
      <w:pPr>
        <w:autoSpaceDE w:val="0"/>
        <w:autoSpaceDN w:val="0"/>
        <w:adjustRightInd w:val="0"/>
        <w:rPr>
          <w:rFonts w:ascii="Arial" w:hAnsi="Arial" w:cs="Arial"/>
          <w:b/>
        </w:rPr>
      </w:pPr>
    </w:p>
    <w:p w14:paraId="57693551" w14:textId="77777777" w:rsidR="00B3662C" w:rsidRPr="00BE0C21" w:rsidRDefault="00407E7C" w:rsidP="0049147F">
      <w:pPr>
        <w:autoSpaceDE w:val="0"/>
        <w:autoSpaceDN w:val="0"/>
        <w:adjustRightInd w:val="0"/>
        <w:rPr>
          <w:rFonts w:ascii="Arial" w:hAnsi="Arial" w:cs="Arial"/>
          <w:b/>
        </w:rPr>
      </w:pPr>
      <w:r w:rsidRPr="00BE0C21">
        <w:rPr>
          <w:rFonts w:ascii="Arial" w:hAnsi="Arial" w:cs="Arial"/>
          <w:b/>
        </w:rPr>
        <w:t>A – Application form</w:t>
      </w:r>
      <w:r w:rsidR="00563EA5" w:rsidRPr="00BE0C21">
        <w:rPr>
          <w:rFonts w:ascii="Arial" w:hAnsi="Arial" w:cs="Arial"/>
          <w:b/>
        </w:rPr>
        <w:t xml:space="preserve"> / CV</w:t>
      </w:r>
    </w:p>
    <w:p w14:paraId="7A2F527F" w14:textId="77777777" w:rsidR="00407E7C" w:rsidRPr="00BE0C21" w:rsidRDefault="00407E7C" w:rsidP="0049147F">
      <w:pPr>
        <w:autoSpaceDE w:val="0"/>
        <w:autoSpaceDN w:val="0"/>
        <w:adjustRightInd w:val="0"/>
        <w:rPr>
          <w:rFonts w:ascii="Arial" w:hAnsi="Arial" w:cs="Arial"/>
          <w:b/>
        </w:rPr>
      </w:pPr>
      <w:r w:rsidRPr="00BE0C21">
        <w:rPr>
          <w:rFonts w:ascii="Arial" w:hAnsi="Arial" w:cs="Arial"/>
          <w:b/>
        </w:rPr>
        <w:t>I – Interview</w:t>
      </w:r>
    </w:p>
    <w:p w14:paraId="047CBC77" w14:textId="77777777" w:rsidR="00407E7C" w:rsidRPr="00BE0C21" w:rsidRDefault="00407E7C" w:rsidP="0049147F">
      <w:pPr>
        <w:autoSpaceDE w:val="0"/>
        <w:autoSpaceDN w:val="0"/>
        <w:adjustRightInd w:val="0"/>
        <w:rPr>
          <w:rFonts w:ascii="Arial" w:hAnsi="Arial" w:cs="Arial"/>
          <w:b/>
        </w:rPr>
      </w:pPr>
      <w:r w:rsidRPr="00BE0C21">
        <w:rPr>
          <w:rFonts w:ascii="Arial" w:hAnsi="Arial" w:cs="Arial"/>
          <w:b/>
        </w:rPr>
        <w:t>T – Test</w:t>
      </w:r>
    </w:p>
    <w:p w14:paraId="4056CB1E" w14:textId="77777777" w:rsidR="00407E7C" w:rsidRPr="00BE0C21" w:rsidRDefault="00407E7C" w:rsidP="0049147F">
      <w:pPr>
        <w:autoSpaceDE w:val="0"/>
        <w:autoSpaceDN w:val="0"/>
        <w:adjustRightInd w:val="0"/>
        <w:rPr>
          <w:rFonts w:ascii="Arial" w:hAnsi="Arial" w:cs="Arial"/>
          <w:b/>
        </w:rPr>
      </w:pPr>
      <w:r w:rsidRPr="00BE0C21">
        <w:rPr>
          <w:rFonts w:ascii="Arial" w:hAnsi="Arial" w:cs="Arial"/>
          <w:b/>
        </w:rPr>
        <w:t>C - Certificate</w:t>
      </w:r>
    </w:p>
    <w:p w14:paraId="5CBB05FA" w14:textId="77777777" w:rsidR="00407E7C" w:rsidRDefault="00407E7C" w:rsidP="0049147F">
      <w:pPr>
        <w:autoSpaceDE w:val="0"/>
        <w:autoSpaceDN w:val="0"/>
        <w:adjustRightInd w:val="0"/>
        <w:rPr>
          <w:rFonts w:ascii="Arial" w:hAnsi="Arial" w:cs="Arial"/>
          <w:b/>
        </w:rPr>
      </w:pPr>
    </w:p>
    <w:p w14:paraId="0DFBBF11" w14:textId="77777777" w:rsidR="00BE0C21" w:rsidRPr="00BE0C21" w:rsidRDefault="00BE0C21" w:rsidP="0049147F">
      <w:pPr>
        <w:autoSpaceDE w:val="0"/>
        <w:autoSpaceDN w:val="0"/>
        <w:adjustRightInd w:val="0"/>
        <w:rPr>
          <w:rFonts w:ascii="Arial" w:hAnsi="Arial" w:cs="Arial"/>
          <w:b/>
        </w:rPr>
      </w:pPr>
    </w:p>
    <w:sectPr w:rsidR="00BE0C21" w:rsidRPr="00BE0C21" w:rsidSect="007C7D20">
      <w:headerReference w:type="default" r:id="rId13"/>
      <w:footerReference w:type="default" r:id="rId14"/>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AF63" w14:textId="77777777" w:rsidR="00355152" w:rsidRDefault="00355152" w:rsidP="003E5354">
      <w:r>
        <w:separator/>
      </w:r>
    </w:p>
  </w:endnote>
  <w:endnote w:type="continuationSeparator" w:id="0">
    <w:p w14:paraId="39C48111" w14:textId="77777777" w:rsidR="00355152" w:rsidRDefault="00355152" w:rsidP="003E5354">
      <w:r>
        <w:continuationSeparator/>
      </w:r>
    </w:p>
  </w:endnote>
  <w:endnote w:type="continuationNotice" w:id="1">
    <w:p w14:paraId="672A384B" w14:textId="77777777" w:rsidR="00355152" w:rsidRDefault="003551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3CB40" w14:textId="77777777" w:rsidR="00355152" w:rsidRDefault="00355152" w:rsidP="003E5354">
      <w:bookmarkStart w:id="0" w:name="_Hlk190335036"/>
      <w:bookmarkEnd w:id="0"/>
      <w:r>
        <w:separator/>
      </w:r>
    </w:p>
  </w:footnote>
  <w:footnote w:type="continuationSeparator" w:id="0">
    <w:p w14:paraId="247ADD9A" w14:textId="77777777" w:rsidR="00355152" w:rsidRDefault="00355152" w:rsidP="003E5354">
      <w:r>
        <w:continuationSeparator/>
      </w:r>
    </w:p>
  </w:footnote>
  <w:footnote w:type="continuationNotice" w:id="1">
    <w:p w14:paraId="0607113A" w14:textId="77777777" w:rsidR="00355152" w:rsidRDefault="003551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1365B4E9" w:rsidR="001E13EC" w:rsidRDefault="00CC52CB"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7BED409D" wp14:editId="7FDF6DE1">
          <wp:extent cx="2065069" cy="523875"/>
          <wp:effectExtent l="0" t="0" r="0" b="0"/>
          <wp:docPr id="1728939468"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939468" name="Picture 2"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36467" cy="541987"/>
                  </a:xfrm>
                  <a:prstGeom prst="rect">
                    <a:avLst/>
                  </a:prstGeom>
                </pic:spPr>
              </pic:pic>
            </a:graphicData>
          </a:graphic>
        </wp:inline>
      </w:drawing>
    </w:r>
  </w:p>
  <w:p w14:paraId="7084779B" w14:textId="77777777" w:rsidR="00795003" w:rsidRPr="0015656E" w:rsidRDefault="00795003" w:rsidP="001E13EC">
    <w:pPr>
      <w:pStyle w:val="Header"/>
      <w:tabs>
        <w:tab w:val="clear" w:pos="4513"/>
        <w:tab w:val="clear" w:pos="9026"/>
        <w:tab w:val="left" w:pos="4935"/>
      </w:tabs>
      <w:jc w:val="right"/>
      <w:rPr>
        <w:rFonts w:ascii="Arial" w:hAnsi="Arial" w:cs="Arial"/>
        <w:b/>
        <w:noProof/>
        <w:sz w:val="2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7360"/>
    <w:multiLevelType w:val="hybridMultilevel"/>
    <w:tmpl w:val="0178C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15ED1"/>
    <w:multiLevelType w:val="hybridMultilevel"/>
    <w:tmpl w:val="E7D8CAC0"/>
    <w:lvl w:ilvl="0" w:tplc="10CE0D22">
      <w:start w:val="1"/>
      <w:numFmt w:val="bullet"/>
      <w:lvlText w:val=""/>
      <w:lvlJc w:val="right"/>
      <w:pPr>
        <w:ind w:left="360" w:hanging="360"/>
      </w:pPr>
      <w:rPr>
        <w:rFonts w:ascii="Symbol" w:hAnsi="Symbol"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98B4334"/>
    <w:multiLevelType w:val="hybridMultilevel"/>
    <w:tmpl w:val="C836342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842FAD"/>
    <w:multiLevelType w:val="hybridMultilevel"/>
    <w:tmpl w:val="868410FA"/>
    <w:lvl w:ilvl="0" w:tplc="A492155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75507"/>
    <w:multiLevelType w:val="hybridMultilevel"/>
    <w:tmpl w:val="4FF0226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B093161"/>
    <w:multiLevelType w:val="hybridMultilevel"/>
    <w:tmpl w:val="281A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ED4C12"/>
    <w:multiLevelType w:val="hybridMultilevel"/>
    <w:tmpl w:val="2D269430"/>
    <w:lvl w:ilvl="0" w:tplc="10CE0D22">
      <w:start w:val="1"/>
      <w:numFmt w:val="bullet"/>
      <w:lvlText w:val=""/>
      <w:lvlJc w:val="righ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9BE008F"/>
    <w:multiLevelType w:val="hybridMultilevel"/>
    <w:tmpl w:val="9D38EFB0"/>
    <w:lvl w:ilvl="0" w:tplc="10CE0D22">
      <w:start w:val="1"/>
      <w:numFmt w:val="bullet"/>
      <w:lvlText w:val=""/>
      <w:lvlJc w:val="righ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58518E"/>
    <w:multiLevelType w:val="hybridMultilevel"/>
    <w:tmpl w:val="84A07EC2"/>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DA36240"/>
    <w:multiLevelType w:val="hybridMultilevel"/>
    <w:tmpl w:val="0E0E8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2E5C58"/>
    <w:multiLevelType w:val="hybridMultilevel"/>
    <w:tmpl w:val="EC0C3E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EE0366"/>
    <w:multiLevelType w:val="hybridMultilevel"/>
    <w:tmpl w:val="DB06294E"/>
    <w:lvl w:ilvl="0" w:tplc="10CE0D22">
      <w:start w:val="1"/>
      <w:numFmt w:val="bullet"/>
      <w:lvlText w:val=""/>
      <w:lvlJc w:val="right"/>
      <w:pPr>
        <w:ind w:left="360" w:hanging="360"/>
      </w:pPr>
      <w:rPr>
        <w:rFonts w:ascii="Symbol" w:hAnsi="Symbol"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B193678"/>
    <w:multiLevelType w:val="hybridMultilevel"/>
    <w:tmpl w:val="B704B6E0"/>
    <w:lvl w:ilvl="0" w:tplc="5052AF4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41211A"/>
    <w:multiLevelType w:val="hybridMultilevel"/>
    <w:tmpl w:val="9BAA58DE"/>
    <w:lvl w:ilvl="0" w:tplc="10CE0D22">
      <w:start w:val="1"/>
      <w:numFmt w:val="bullet"/>
      <w:lvlText w:val=""/>
      <w:lvlJc w:val="right"/>
      <w:pPr>
        <w:ind w:left="360" w:hanging="360"/>
      </w:pPr>
      <w:rPr>
        <w:rFonts w:ascii="Symbol" w:hAnsi="Symbol"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F4B16FB"/>
    <w:multiLevelType w:val="hybridMultilevel"/>
    <w:tmpl w:val="7D98C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437373"/>
    <w:multiLevelType w:val="hybridMultilevel"/>
    <w:tmpl w:val="C00045C4"/>
    <w:lvl w:ilvl="0" w:tplc="A492155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81706B"/>
    <w:multiLevelType w:val="hybridMultilevel"/>
    <w:tmpl w:val="F29AA27E"/>
    <w:lvl w:ilvl="0" w:tplc="10CE0D22">
      <w:start w:val="1"/>
      <w:numFmt w:val="bullet"/>
      <w:lvlText w:val=""/>
      <w:lvlJc w:val="right"/>
      <w:pPr>
        <w:ind w:left="360" w:hanging="360"/>
      </w:pPr>
      <w:rPr>
        <w:rFonts w:ascii="Symbol" w:hAnsi="Symbol"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AEC2DD3"/>
    <w:multiLevelType w:val="hybridMultilevel"/>
    <w:tmpl w:val="6160F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0850CD"/>
    <w:multiLevelType w:val="hybridMultilevel"/>
    <w:tmpl w:val="FAD445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D50E07"/>
    <w:multiLevelType w:val="hybridMultilevel"/>
    <w:tmpl w:val="448E902C"/>
    <w:lvl w:ilvl="0" w:tplc="10CE0D22">
      <w:start w:val="1"/>
      <w:numFmt w:val="bullet"/>
      <w:lvlText w:val=""/>
      <w:lvlJc w:val="right"/>
      <w:pPr>
        <w:ind w:left="360" w:hanging="360"/>
      </w:pPr>
      <w:rPr>
        <w:rFonts w:ascii="Symbol" w:hAnsi="Symbol"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6DC2205"/>
    <w:multiLevelType w:val="hybridMultilevel"/>
    <w:tmpl w:val="98AEB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1768304">
    <w:abstractNumId w:val="12"/>
  </w:num>
  <w:num w:numId="2" w16cid:durableId="688486284">
    <w:abstractNumId w:val="20"/>
  </w:num>
  <w:num w:numId="3" w16cid:durableId="1190879526">
    <w:abstractNumId w:val="5"/>
  </w:num>
  <w:num w:numId="4" w16cid:durableId="1412503174">
    <w:abstractNumId w:val="9"/>
  </w:num>
  <w:num w:numId="5" w16cid:durableId="449053219">
    <w:abstractNumId w:val="6"/>
  </w:num>
  <w:num w:numId="6" w16cid:durableId="1247228765">
    <w:abstractNumId w:val="19"/>
  </w:num>
  <w:num w:numId="7" w16cid:durableId="58598661">
    <w:abstractNumId w:val="11"/>
  </w:num>
  <w:num w:numId="8" w16cid:durableId="583690015">
    <w:abstractNumId w:val="13"/>
  </w:num>
  <w:num w:numId="9" w16cid:durableId="1292514527">
    <w:abstractNumId w:val="1"/>
  </w:num>
  <w:num w:numId="10" w16cid:durableId="2080712345">
    <w:abstractNumId w:val="16"/>
  </w:num>
  <w:num w:numId="11" w16cid:durableId="689798951">
    <w:abstractNumId w:val="7"/>
  </w:num>
  <w:num w:numId="12" w16cid:durableId="632298507">
    <w:abstractNumId w:val="0"/>
  </w:num>
  <w:num w:numId="13" w16cid:durableId="1810780705">
    <w:abstractNumId w:val="2"/>
  </w:num>
  <w:num w:numId="14" w16cid:durableId="1111709597">
    <w:abstractNumId w:val="18"/>
  </w:num>
  <w:num w:numId="15" w16cid:durableId="872157130">
    <w:abstractNumId w:val="17"/>
  </w:num>
  <w:num w:numId="16" w16cid:durableId="1732459939">
    <w:abstractNumId w:val="10"/>
  </w:num>
  <w:num w:numId="17" w16cid:durableId="1978682741">
    <w:abstractNumId w:val="8"/>
  </w:num>
  <w:num w:numId="18" w16cid:durableId="1335033884">
    <w:abstractNumId w:val="14"/>
  </w:num>
  <w:num w:numId="19" w16cid:durableId="478763876">
    <w:abstractNumId w:val="3"/>
  </w:num>
  <w:num w:numId="20" w16cid:durableId="1490441627">
    <w:abstractNumId w:val="15"/>
  </w:num>
  <w:num w:numId="21" w16cid:durableId="119866418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5E77"/>
    <w:rsid w:val="000168A3"/>
    <w:rsid w:val="00016929"/>
    <w:rsid w:val="00020B7E"/>
    <w:rsid w:val="00023084"/>
    <w:rsid w:val="000242BA"/>
    <w:rsid w:val="00024F6C"/>
    <w:rsid w:val="00026D53"/>
    <w:rsid w:val="000310E3"/>
    <w:rsid w:val="000341F7"/>
    <w:rsid w:val="00040A31"/>
    <w:rsid w:val="00041032"/>
    <w:rsid w:val="000411CD"/>
    <w:rsid w:val="00041902"/>
    <w:rsid w:val="000534BA"/>
    <w:rsid w:val="00055ECF"/>
    <w:rsid w:val="00056343"/>
    <w:rsid w:val="000563F7"/>
    <w:rsid w:val="000621A9"/>
    <w:rsid w:val="00070528"/>
    <w:rsid w:val="000730D5"/>
    <w:rsid w:val="00074F15"/>
    <w:rsid w:val="000838D9"/>
    <w:rsid w:val="00083C2C"/>
    <w:rsid w:val="000A00A4"/>
    <w:rsid w:val="000A32CD"/>
    <w:rsid w:val="000A352A"/>
    <w:rsid w:val="000B4643"/>
    <w:rsid w:val="000B61A4"/>
    <w:rsid w:val="000B64E6"/>
    <w:rsid w:val="000B6DA0"/>
    <w:rsid w:val="000C0CBB"/>
    <w:rsid w:val="000C751D"/>
    <w:rsid w:val="000D1BF4"/>
    <w:rsid w:val="000D3464"/>
    <w:rsid w:val="000E4010"/>
    <w:rsid w:val="000E62C7"/>
    <w:rsid w:val="000F485F"/>
    <w:rsid w:val="00101CD4"/>
    <w:rsid w:val="00105B33"/>
    <w:rsid w:val="00112470"/>
    <w:rsid w:val="00113AE0"/>
    <w:rsid w:val="00113D09"/>
    <w:rsid w:val="00122648"/>
    <w:rsid w:val="0012457B"/>
    <w:rsid w:val="00125641"/>
    <w:rsid w:val="001262A9"/>
    <w:rsid w:val="00136EB0"/>
    <w:rsid w:val="00137E22"/>
    <w:rsid w:val="001413DD"/>
    <w:rsid w:val="00142D25"/>
    <w:rsid w:val="00145256"/>
    <w:rsid w:val="00145ED6"/>
    <w:rsid w:val="00151BC5"/>
    <w:rsid w:val="00152ACA"/>
    <w:rsid w:val="00154E7C"/>
    <w:rsid w:val="0015656E"/>
    <w:rsid w:val="0017351C"/>
    <w:rsid w:val="00175705"/>
    <w:rsid w:val="00175823"/>
    <w:rsid w:val="0019434A"/>
    <w:rsid w:val="001B0435"/>
    <w:rsid w:val="001B2FB2"/>
    <w:rsid w:val="001B5C0C"/>
    <w:rsid w:val="001C2CA3"/>
    <w:rsid w:val="001C4AF4"/>
    <w:rsid w:val="001C6C00"/>
    <w:rsid w:val="001E05C1"/>
    <w:rsid w:val="001E13EC"/>
    <w:rsid w:val="001E3C23"/>
    <w:rsid w:val="001E41F3"/>
    <w:rsid w:val="001E657D"/>
    <w:rsid w:val="001E6F34"/>
    <w:rsid w:val="00202A7E"/>
    <w:rsid w:val="002037BD"/>
    <w:rsid w:val="002061FF"/>
    <w:rsid w:val="00207498"/>
    <w:rsid w:val="00210289"/>
    <w:rsid w:val="002109FC"/>
    <w:rsid w:val="002200F5"/>
    <w:rsid w:val="00223609"/>
    <w:rsid w:val="00224FEB"/>
    <w:rsid w:val="002251BF"/>
    <w:rsid w:val="002329AA"/>
    <w:rsid w:val="00232B88"/>
    <w:rsid w:val="00240241"/>
    <w:rsid w:val="00240EA2"/>
    <w:rsid w:val="0024126E"/>
    <w:rsid w:val="002554C0"/>
    <w:rsid w:val="00256791"/>
    <w:rsid w:val="0026064E"/>
    <w:rsid w:val="00261072"/>
    <w:rsid w:val="00261779"/>
    <w:rsid w:val="0026737A"/>
    <w:rsid w:val="00273618"/>
    <w:rsid w:val="002748BB"/>
    <w:rsid w:val="00275BD1"/>
    <w:rsid w:val="00280C58"/>
    <w:rsid w:val="0028169D"/>
    <w:rsid w:val="002857D1"/>
    <w:rsid w:val="00292AA3"/>
    <w:rsid w:val="00296D6B"/>
    <w:rsid w:val="002A40CA"/>
    <w:rsid w:val="002A46A8"/>
    <w:rsid w:val="002B7CD7"/>
    <w:rsid w:val="002C76E5"/>
    <w:rsid w:val="002D7A1D"/>
    <w:rsid w:val="002E02F3"/>
    <w:rsid w:val="002E49B1"/>
    <w:rsid w:val="002F03A1"/>
    <w:rsid w:val="002F4567"/>
    <w:rsid w:val="002F5B00"/>
    <w:rsid w:val="002F732F"/>
    <w:rsid w:val="00303FCB"/>
    <w:rsid w:val="003054B2"/>
    <w:rsid w:val="00311DF6"/>
    <w:rsid w:val="003172B9"/>
    <w:rsid w:val="00323C90"/>
    <w:rsid w:val="00324D3D"/>
    <w:rsid w:val="00326C07"/>
    <w:rsid w:val="003333CB"/>
    <w:rsid w:val="00334CED"/>
    <w:rsid w:val="003357AF"/>
    <w:rsid w:val="00343CED"/>
    <w:rsid w:val="00347893"/>
    <w:rsid w:val="0035240E"/>
    <w:rsid w:val="00355152"/>
    <w:rsid w:val="003706C5"/>
    <w:rsid w:val="00376E8A"/>
    <w:rsid w:val="00377BB7"/>
    <w:rsid w:val="00380815"/>
    <w:rsid w:val="0038302A"/>
    <w:rsid w:val="003836BD"/>
    <w:rsid w:val="003847D3"/>
    <w:rsid w:val="00387AFA"/>
    <w:rsid w:val="00387E78"/>
    <w:rsid w:val="0039244C"/>
    <w:rsid w:val="0039576E"/>
    <w:rsid w:val="00396680"/>
    <w:rsid w:val="00397448"/>
    <w:rsid w:val="003A0BE2"/>
    <w:rsid w:val="003A2F19"/>
    <w:rsid w:val="003A458A"/>
    <w:rsid w:val="003A6B63"/>
    <w:rsid w:val="003B083C"/>
    <w:rsid w:val="003B2AD5"/>
    <w:rsid w:val="003B3B48"/>
    <w:rsid w:val="003B7918"/>
    <w:rsid w:val="003B7AEB"/>
    <w:rsid w:val="003C15FD"/>
    <w:rsid w:val="003C29A2"/>
    <w:rsid w:val="003C4288"/>
    <w:rsid w:val="003C4519"/>
    <w:rsid w:val="003D1184"/>
    <w:rsid w:val="003D348E"/>
    <w:rsid w:val="003D64F0"/>
    <w:rsid w:val="003E24CA"/>
    <w:rsid w:val="003E5354"/>
    <w:rsid w:val="003E721B"/>
    <w:rsid w:val="003F0A85"/>
    <w:rsid w:val="003F3658"/>
    <w:rsid w:val="003F452A"/>
    <w:rsid w:val="0040029B"/>
    <w:rsid w:val="00401253"/>
    <w:rsid w:val="00402EF4"/>
    <w:rsid w:val="00403864"/>
    <w:rsid w:val="00404C0A"/>
    <w:rsid w:val="00407E7C"/>
    <w:rsid w:val="004101A0"/>
    <w:rsid w:val="004108FC"/>
    <w:rsid w:val="00423461"/>
    <w:rsid w:val="004256D7"/>
    <w:rsid w:val="00427CE9"/>
    <w:rsid w:val="00447242"/>
    <w:rsid w:val="0044737D"/>
    <w:rsid w:val="00451D0D"/>
    <w:rsid w:val="00452ACA"/>
    <w:rsid w:val="00453DB8"/>
    <w:rsid w:val="0045615B"/>
    <w:rsid w:val="004567F0"/>
    <w:rsid w:val="004569FE"/>
    <w:rsid w:val="00457DD5"/>
    <w:rsid w:val="00466702"/>
    <w:rsid w:val="004752A5"/>
    <w:rsid w:val="00480338"/>
    <w:rsid w:val="004839C4"/>
    <w:rsid w:val="00483D3A"/>
    <w:rsid w:val="004859A5"/>
    <w:rsid w:val="0048613C"/>
    <w:rsid w:val="00487A89"/>
    <w:rsid w:val="0049147F"/>
    <w:rsid w:val="004924DE"/>
    <w:rsid w:val="004A0FC9"/>
    <w:rsid w:val="004A2624"/>
    <w:rsid w:val="004A39C4"/>
    <w:rsid w:val="004A3A11"/>
    <w:rsid w:val="004A3DF9"/>
    <w:rsid w:val="004A74CD"/>
    <w:rsid w:val="004C046E"/>
    <w:rsid w:val="004C1BE3"/>
    <w:rsid w:val="004C2EE3"/>
    <w:rsid w:val="004C3E82"/>
    <w:rsid w:val="004C4485"/>
    <w:rsid w:val="004C55E7"/>
    <w:rsid w:val="004C6014"/>
    <w:rsid w:val="004C7B96"/>
    <w:rsid w:val="004D2B21"/>
    <w:rsid w:val="004D3E78"/>
    <w:rsid w:val="004D7979"/>
    <w:rsid w:val="004E2782"/>
    <w:rsid w:val="004F24E3"/>
    <w:rsid w:val="004F2E96"/>
    <w:rsid w:val="004F668A"/>
    <w:rsid w:val="00500DF2"/>
    <w:rsid w:val="005117A1"/>
    <w:rsid w:val="00511BFE"/>
    <w:rsid w:val="00516304"/>
    <w:rsid w:val="00525F01"/>
    <w:rsid w:val="005305AE"/>
    <w:rsid w:val="005308D0"/>
    <w:rsid w:val="00533982"/>
    <w:rsid w:val="005409EB"/>
    <w:rsid w:val="00545A74"/>
    <w:rsid w:val="0055405D"/>
    <w:rsid w:val="00554D9D"/>
    <w:rsid w:val="00560215"/>
    <w:rsid w:val="00563EA5"/>
    <w:rsid w:val="0056433B"/>
    <w:rsid w:val="00573551"/>
    <w:rsid w:val="00574443"/>
    <w:rsid w:val="005750CD"/>
    <w:rsid w:val="005802E5"/>
    <w:rsid w:val="00582C9B"/>
    <w:rsid w:val="0058438B"/>
    <w:rsid w:val="00586C4B"/>
    <w:rsid w:val="005907BB"/>
    <w:rsid w:val="00591F9B"/>
    <w:rsid w:val="00597320"/>
    <w:rsid w:val="00597977"/>
    <w:rsid w:val="005B3EBF"/>
    <w:rsid w:val="005C3FF6"/>
    <w:rsid w:val="005D436C"/>
    <w:rsid w:val="005D4934"/>
    <w:rsid w:val="005D5A85"/>
    <w:rsid w:val="005E0BBB"/>
    <w:rsid w:val="005E2D9B"/>
    <w:rsid w:val="005E559A"/>
    <w:rsid w:val="005F652F"/>
    <w:rsid w:val="00602AEA"/>
    <w:rsid w:val="006034E2"/>
    <w:rsid w:val="00607E93"/>
    <w:rsid w:val="00612051"/>
    <w:rsid w:val="00613F15"/>
    <w:rsid w:val="00615E29"/>
    <w:rsid w:val="00622928"/>
    <w:rsid w:val="00623B33"/>
    <w:rsid w:val="00624D41"/>
    <w:rsid w:val="006258D2"/>
    <w:rsid w:val="00626EA2"/>
    <w:rsid w:val="006345A2"/>
    <w:rsid w:val="00637126"/>
    <w:rsid w:val="006372E8"/>
    <w:rsid w:val="00644680"/>
    <w:rsid w:val="006454AD"/>
    <w:rsid w:val="0064607D"/>
    <w:rsid w:val="00651FD8"/>
    <w:rsid w:val="0065238E"/>
    <w:rsid w:val="00653A4D"/>
    <w:rsid w:val="00657A2C"/>
    <w:rsid w:val="00662D49"/>
    <w:rsid w:val="006636E1"/>
    <w:rsid w:val="00667581"/>
    <w:rsid w:val="00667851"/>
    <w:rsid w:val="0067026A"/>
    <w:rsid w:val="006713F6"/>
    <w:rsid w:val="0067177C"/>
    <w:rsid w:val="00671A36"/>
    <w:rsid w:val="0067415B"/>
    <w:rsid w:val="00680FF3"/>
    <w:rsid w:val="00683531"/>
    <w:rsid w:val="0069148D"/>
    <w:rsid w:val="006921FB"/>
    <w:rsid w:val="006A1E18"/>
    <w:rsid w:val="006B4933"/>
    <w:rsid w:val="006C39A0"/>
    <w:rsid w:val="006C40ED"/>
    <w:rsid w:val="006C7051"/>
    <w:rsid w:val="006D1DA9"/>
    <w:rsid w:val="006E069D"/>
    <w:rsid w:val="006E2A5A"/>
    <w:rsid w:val="006F7511"/>
    <w:rsid w:val="006F797D"/>
    <w:rsid w:val="00700CE3"/>
    <w:rsid w:val="0070355B"/>
    <w:rsid w:val="00703BE5"/>
    <w:rsid w:val="007063F7"/>
    <w:rsid w:val="00710FFF"/>
    <w:rsid w:val="00713CEE"/>
    <w:rsid w:val="00714CED"/>
    <w:rsid w:val="00714EFE"/>
    <w:rsid w:val="00721AA8"/>
    <w:rsid w:val="007229E1"/>
    <w:rsid w:val="0072394A"/>
    <w:rsid w:val="00725C68"/>
    <w:rsid w:val="0072775E"/>
    <w:rsid w:val="00730B99"/>
    <w:rsid w:val="007319DD"/>
    <w:rsid w:val="00732165"/>
    <w:rsid w:val="00733222"/>
    <w:rsid w:val="0073479E"/>
    <w:rsid w:val="00735652"/>
    <w:rsid w:val="007366A9"/>
    <w:rsid w:val="00742BD7"/>
    <w:rsid w:val="00750806"/>
    <w:rsid w:val="00750A13"/>
    <w:rsid w:val="00754F47"/>
    <w:rsid w:val="00756863"/>
    <w:rsid w:val="00757EBB"/>
    <w:rsid w:val="00770F26"/>
    <w:rsid w:val="00783C6D"/>
    <w:rsid w:val="007857EA"/>
    <w:rsid w:val="00793CAF"/>
    <w:rsid w:val="00794D7B"/>
    <w:rsid w:val="00795003"/>
    <w:rsid w:val="007A6A73"/>
    <w:rsid w:val="007B022A"/>
    <w:rsid w:val="007B1542"/>
    <w:rsid w:val="007B653B"/>
    <w:rsid w:val="007C39E2"/>
    <w:rsid w:val="007C566A"/>
    <w:rsid w:val="007C617C"/>
    <w:rsid w:val="007C7D20"/>
    <w:rsid w:val="007D20BD"/>
    <w:rsid w:val="007D5A3B"/>
    <w:rsid w:val="007D7A1B"/>
    <w:rsid w:val="007F6CBF"/>
    <w:rsid w:val="007F6D02"/>
    <w:rsid w:val="008003FF"/>
    <w:rsid w:val="00802B8D"/>
    <w:rsid w:val="008067D6"/>
    <w:rsid w:val="008149CC"/>
    <w:rsid w:val="008163C3"/>
    <w:rsid w:val="00816A83"/>
    <w:rsid w:val="008234FA"/>
    <w:rsid w:val="008277D3"/>
    <w:rsid w:val="00830FAB"/>
    <w:rsid w:val="00852161"/>
    <w:rsid w:val="00854C11"/>
    <w:rsid w:val="00857BFA"/>
    <w:rsid w:val="00863875"/>
    <w:rsid w:val="00865D8E"/>
    <w:rsid w:val="00866AA6"/>
    <w:rsid w:val="00866B4F"/>
    <w:rsid w:val="00874BB5"/>
    <w:rsid w:val="00886BB8"/>
    <w:rsid w:val="008907FC"/>
    <w:rsid w:val="008924AE"/>
    <w:rsid w:val="008A0DC4"/>
    <w:rsid w:val="008A1B93"/>
    <w:rsid w:val="008A33AC"/>
    <w:rsid w:val="008B286E"/>
    <w:rsid w:val="008B329C"/>
    <w:rsid w:val="008C0883"/>
    <w:rsid w:val="008C2C30"/>
    <w:rsid w:val="008C3EF4"/>
    <w:rsid w:val="008D0A94"/>
    <w:rsid w:val="008D2BB6"/>
    <w:rsid w:val="008D4F37"/>
    <w:rsid w:val="008D6E04"/>
    <w:rsid w:val="008D7A56"/>
    <w:rsid w:val="008E08AE"/>
    <w:rsid w:val="008E2924"/>
    <w:rsid w:val="008E4F21"/>
    <w:rsid w:val="008F0484"/>
    <w:rsid w:val="008F17A0"/>
    <w:rsid w:val="008F4070"/>
    <w:rsid w:val="008F677B"/>
    <w:rsid w:val="008F77C6"/>
    <w:rsid w:val="0090490C"/>
    <w:rsid w:val="00905E32"/>
    <w:rsid w:val="0090702A"/>
    <w:rsid w:val="00915B47"/>
    <w:rsid w:val="00917358"/>
    <w:rsid w:val="009202FC"/>
    <w:rsid w:val="00926E42"/>
    <w:rsid w:val="00927735"/>
    <w:rsid w:val="00927DFC"/>
    <w:rsid w:val="00935FA0"/>
    <w:rsid w:val="00940FF5"/>
    <w:rsid w:val="0094231E"/>
    <w:rsid w:val="00945880"/>
    <w:rsid w:val="0095233B"/>
    <w:rsid w:val="00952B74"/>
    <w:rsid w:val="009533F1"/>
    <w:rsid w:val="00961EBA"/>
    <w:rsid w:val="00970B89"/>
    <w:rsid w:val="00975F12"/>
    <w:rsid w:val="00981F00"/>
    <w:rsid w:val="00982E8D"/>
    <w:rsid w:val="009922EF"/>
    <w:rsid w:val="00994B93"/>
    <w:rsid w:val="009A3305"/>
    <w:rsid w:val="009B3D4B"/>
    <w:rsid w:val="009C348D"/>
    <w:rsid w:val="009C3FF8"/>
    <w:rsid w:val="009C7105"/>
    <w:rsid w:val="009C78EE"/>
    <w:rsid w:val="009D35AF"/>
    <w:rsid w:val="009D4FB4"/>
    <w:rsid w:val="009D5536"/>
    <w:rsid w:val="009E54E8"/>
    <w:rsid w:val="009E61DD"/>
    <w:rsid w:val="009F1B52"/>
    <w:rsid w:val="009F445A"/>
    <w:rsid w:val="00A13B55"/>
    <w:rsid w:val="00A15724"/>
    <w:rsid w:val="00A17A3C"/>
    <w:rsid w:val="00A262C4"/>
    <w:rsid w:val="00A42175"/>
    <w:rsid w:val="00A4488E"/>
    <w:rsid w:val="00A52F12"/>
    <w:rsid w:val="00A63A3D"/>
    <w:rsid w:val="00A63BE8"/>
    <w:rsid w:val="00A64352"/>
    <w:rsid w:val="00A73191"/>
    <w:rsid w:val="00A73544"/>
    <w:rsid w:val="00A9125A"/>
    <w:rsid w:val="00A920C4"/>
    <w:rsid w:val="00A92D79"/>
    <w:rsid w:val="00AA2E26"/>
    <w:rsid w:val="00AA609E"/>
    <w:rsid w:val="00AA790D"/>
    <w:rsid w:val="00AB2011"/>
    <w:rsid w:val="00AB45B5"/>
    <w:rsid w:val="00AB505B"/>
    <w:rsid w:val="00AB7915"/>
    <w:rsid w:val="00AB7E08"/>
    <w:rsid w:val="00AC0C7B"/>
    <w:rsid w:val="00AC2AD0"/>
    <w:rsid w:val="00AC307B"/>
    <w:rsid w:val="00AC5D01"/>
    <w:rsid w:val="00AD0257"/>
    <w:rsid w:val="00AD3B51"/>
    <w:rsid w:val="00AD44FA"/>
    <w:rsid w:val="00AD6960"/>
    <w:rsid w:val="00AD7B2C"/>
    <w:rsid w:val="00AE7673"/>
    <w:rsid w:val="00AF0596"/>
    <w:rsid w:val="00AF1AE3"/>
    <w:rsid w:val="00AF44AD"/>
    <w:rsid w:val="00B03626"/>
    <w:rsid w:val="00B04C52"/>
    <w:rsid w:val="00B04CC6"/>
    <w:rsid w:val="00B07913"/>
    <w:rsid w:val="00B11F16"/>
    <w:rsid w:val="00B154F3"/>
    <w:rsid w:val="00B22CC6"/>
    <w:rsid w:val="00B2480C"/>
    <w:rsid w:val="00B2763A"/>
    <w:rsid w:val="00B3168E"/>
    <w:rsid w:val="00B323CF"/>
    <w:rsid w:val="00B34715"/>
    <w:rsid w:val="00B35400"/>
    <w:rsid w:val="00B3651E"/>
    <w:rsid w:val="00B3662C"/>
    <w:rsid w:val="00B435E2"/>
    <w:rsid w:val="00B50BA1"/>
    <w:rsid w:val="00B53894"/>
    <w:rsid w:val="00B55B9A"/>
    <w:rsid w:val="00B571B2"/>
    <w:rsid w:val="00B60375"/>
    <w:rsid w:val="00B604EC"/>
    <w:rsid w:val="00B632F6"/>
    <w:rsid w:val="00B63F9A"/>
    <w:rsid w:val="00B659CC"/>
    <w:rsid w:val="00B66965"/>
    <w:rsid w:val="00B73166"/>
    <w:rsid w:val="00B74687"/>
    <w:rsid w:val="00B74B17"/>
    <w:rsid w:val="00B81B86"/>
    <w:rsid w:val="00B82227"/>
    <w:rsid w:val="00B8498F"/>
    <w:rsid w:val="00B85ECE"/>
    <w:rsid w:val="00B95709"/>
    <w:rsid w:val="00B96984"/>
    <w:rsid w:val="00B972FB"/>
    <w:rsid w:val="00BA0506"/>
    <w:rsid w:val="00BA1579"/>
    <w:rsid w:val="00BA6C10"/>
    <w:rsid w:val="00BA6F24"/>
    <w:rsid w:val="00BA7EF7"/>
    <w:rsid w:val="00BB192D"/>
    <w:rsid w:val="00BB338C"/>
    <w:rsid w:val="00BB4DD8"/>
    <w:rsid w:val="00BB6395"/>
    <w:rsid w:val="00BB7565"/>
    <w:rsid w:val="00BC39BA"/>
    <w:rsid w:val="00BC60B8"/>
    <w:rsid w:val="00BC651B"/>
    <w:rsid w:val="00BC6D41"/>
    <w:rsid w:val="00BD2656"/>
    <w:rsid w:val="00BD47D2"/>
    <w:rsid w:val="00BD64A8"/>
    <w:rsid w:val="00BE0C21"/>
    <w:rsid w:val="00BE26E2"/>
    <w:rsid w:val="00BE7A88"/>
    <w:rsid w:val="00BF7C79"/>
    <w:rsid w:val="00C0204F"/>
    <w:rsid w:val="00C0297E"/>
    <w:rsid w:val="00C0423B"/>
    <w:rsid w:val="00C0449A"/>
    <w:rsid w:val="00C12C7A"/>
    <w:rsid w:val="00C12CF6"/>
    <w:rsid w:val="00C12D4B"/>
    <w:rsid w:val="00C20461"/>
    <w:rsid w:val="00C22178"/>
    <w:rsid w:val="00C22961"/>
    <w:rsid w:val="00C27BD9"/>
    <w:rsid w:val="00C350DD"/>
    <w:rsid w:val="00C4011A"/>
    <w:rsid w:val="00C41C88"/>
    <w:rsid w:val="00C44293"/>
    <w:rsid w:val="00C45352"/>
    <w:rsid w:val="00C50151"/>
    <w:rsid w:val="00C50C08"/>
    <w:rsid w:val="00C55803"/>
    <w:rsid w:val="00C62BA2"/>
    <w:rsid w:val="00C646C7"/>
    <w:rsid w:val="00C7623B"/>
    <w:rsid w:val="00C90AB7"/>
    <w:rsid w:val="00C93C5D"/>
    <w:rsid w:val="00C94306"/>
    <w:rsid w:val="00C9453F"/>
    <w:rsid w:val="00CA37A2"/>
    <w:rsid w:val="00CB5723"/>
    <w:rsid w:val="00CB6717"/>
    <w:rsid w:val="00CC45F2"/>
    <w:rsid w:val="00CC52CB"/>
    <w:rsid w:val="00CD0D02"/>
    <w:rsid w:val="00CD2380"/>
    <w:rsid w:val="00CD5EC3"/>
    <w:rsid w:val="00CE5A42"/>
    <w:rsid w:val="00CF2B50"/>
    <w:rsid w:val="00CF52E9"/>
    <w:rsid w:val="00CF62E2"/>
    <w:rsid w:val="00D04BFB"/>
    <w:rsid w:val="00D20A7D"/>
    <w:rsid w:val="00D23C17"/>
    <w:rsid w:val="00D250FB"/>
    <w:rsid w:val="00D26FD4"/>
    <w:rsid w:val="00D31BE4"/>
    <w:rsid w:val="00D331E1"/>
    <w:rsid w:val="00D346DA"/>
    <w:rsid w:val="00D35D30"/>
    <w:rsid w:val="00D43B05"/>
    <w:rsid w:val="00D4422E"/>
    <w:rsid w:val="00D474D1"/>
    <w:rsid w:val="00D5071E"/>
    <w:rsid w:val="00D558B0"/>
    <w:rsid w:val="00D57216"/>
    <w:rsid w:val="00D57313"/>
    <w:rsid w:val="00D64E94"/>
    <w:rsid w:val="00D67735"/>
    <w:rsid w:val="00D72E67"/>
    <w:rsid w:val="00D75260"/>
    <w:rsid w:val="00D773C2"/>
    <w:rsid w:val="00D852F2"/>
    <w:rsid w:val="00D8693A"/>
    <w:rsid w:val="00D86DA6"/>
    <w:rsid w:val="00D963D6"/>
    <w:rsid w:val="00DA43B0"/>
    <w:rsid w:val="00DA615E"/>
    <w:rsid w:val="00DB211A"/>
    <w:rsid w:val="00DB64B2"/>
    <w:rsid w:val="00DC3A8A"/>
    <w:rsid w:val="00DD0914"/>
    <w:rsid w:val="00DD1650"/>
    <w:rsid w:val="00DD3D9C"/>
    <w:rsid w:val="00DD3F67"/>
    <w:rsid w:val="00DD6AF5"/>
    <w:rsid w:val="00DD79F8"/>
    <w:rsid w:val="00DE0403"/>
    <w:rsid w:val="00DE42CA"/>
    <w:rsid w:val="00DE61F8"/>
    <w:rsid w:val="00DE6659"/>
    <w:rsid w:val="00DE7506"/>
    <w:rsid w:val="00DF28C5"/>
    <w:rsid w:val="00DF2A00"/>
    <w:rsid w:val="00DF697D"/>
    <w:rsid w:val="00DF7631"/>
    <w:rsid w:val="00DF7A3B"/>
    <w:rsid w:val="00E01113"/>
    <w:rsid w:val="00E05806"/>
    <w:rsid w:val="00E123BA"/>
    <w:rsid w:val="00E15005"/>
    <w:rsid w:val="00E15DD1"/>
    <w:rsid w:val="00E257B6"/>
    <w:rsid w:val="00E26A78"/>
    <w:rsid w:val="00E30EB9"/>
    <w:rsid w:val="00E36BC7"/>
    <w:rsid w:val="00E37B28"/>
    <w:rsid w:val="00E45AC8"/>
    <w:rsid w:val="00E54DFB"/>
    <w:rsid w:val="00E60B95"/>
    <w:rsid w:val="00E70C49"/>
    <w:rsid w:val="00E74E3D"/>
    <w:rsid w:val="00E75BD5"/>
    <w:rsid w:val="00E7662F"/>
    <w:rsid w:val="00E77098"/>
    <w:rsid w:val="00E772F2"/>
    <w:rsid w:val="00E81B93"/>
    <w:rsid w:val="00E844B5"/>
    <w:rsid w:val="00E85ED8"/>
    <w:rsid w:val="00E87784"/>
    <w:rsid w:val="00E90018"/>
    <w:rsid w:val="00EA2CC9"/>
    <w:rsid w:val="00EB1E00"/>
    <w:rsid w:val="00EB38B5"/>
    <w:rsid w:val="00EB50EC"/>
    <w:rsid w:val="00EB68C3"/>
    <w:rsid w:val="00EB7098"/>
    <w:rsid w:val="00EC501B"/>
    <w:rsid w:val="00EC5E6B"/>
    <w:rsid w:val="00ED1BCA"/>
    <w:rsid w:val="00ED57E8"/>
    <w:rsid w:val="00ED640F"/>
    <w:rsid w:val="00ED7A6E"/>
    <w:rsid w:val="00EE1A60"/>
    <w:rsid w:val="00EF0C09"/>
    <w:rsid w:val="00EF11AC"/>
    <w:rsid w:val="00EF1348"/>
    <w:rsid w:val="00EF3AB0"/>
    <w:rsid w:val="00EF433E"/>
    <w:rsid w:val="00F01544"/>
    <w:rsid w:val="00F0187D"/>
    <w:rsid w:val="00F03E99"/>
    <w:rsid w:val="00F051CF"/>
    <w:rsid w:val="00F11280"/>
    <w:rsid w:val="00F13447"/>
    <w:rsid w:val="00F23FD3"/>
    <w:rsid w:val="00F255E8"/>
    <w:rsid w:val="00F27B4D"/>
    <w:rsid w:val="00F33363"/>
    <w:rsid w:val="00F42AD0"/>
    <w:rsid w:val="00F45950"/>
    <w:rsid w:val="00F517B1"/>
    <w:rsid w:val="00F56348"/>
    <w:rsid w:val="00F57DC6"/>
    <w:rsid w:val="00F62B2E"/>
    <w:rsid w:val="00F7665D"/>
    <w:rsid w:val="00F82362"/>
    <w:rsid w:val="00F858F2"/>
    <w:rsid w:val="00F90371"/>
    <w:rsid w:val="00F927B8"/>
    <w:rsid w:val="00F93B8A"/>
    <w:rsid w:val="00FA07B0"/>
    <w:rsid w:val="00FA0C76"/>
    <w:rsid w:val="00FA119D"/>
    <w:rsid w:val="00FA5257"/>
    <w:rsid w:val="00FB6581"/>
    <w:rsid w:val="00FC751D"/>
    <w:rsid w:val="00FD3059"/>
    <w:rsid w:val="00FD5289"/>
    <w:rsid w:val="00FE2265"/>
    <w:rsid w:val="00FE5AC4"/>
    <w:rsid w:val="00FE661F"/>
    <w:rsid w:val="00FE68D4"/>
    <w:rsid w:val="00FE74C3"/>
    <w:rsid w:val="00FF0556"/>
    <w:rsid w:val="00FF1837"/>
    <w:rsid w:val="204338A9"/>
    <w:rsid w:val="2911F674"/>
    <w:rsid w:val="2987D1D0"/>
    <w:rsid w:val="3DA743F6"/>
    <w:rsid w:val="4277F816"/>
    <w:rsid w:val="45AA0D35"/>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chmond.gov.uk/media/afdbdeao/five_value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57D77CFC364A4DAFBD0697954FD216" ma:contentTypeVersion="3" ma:contentTypeDescription="Create a new document." ma:contentTypeScope="" ma:versionID="9e2bf6e389641185eca79e5871e8bd74">
  <xsd:schema xmlns:xsd="http://www.w3.org/2001/XMLSchema" xmlns:xs="http://www.w3.org/2001/XMLSchema" xmlns:p="http://schemas.microsoft.com/office/2006/metadata/properties" xmlns:ns2="19f0d0ec-884e-4d5c-b832-c240ead0db5e" targetNamespace="http://schemas.microsoft.com/office/2006/metadata/properties" ma:root="true" ma:fieldsID="9fc1faaf4e5a2cd3288557f9ae2ec04c" ns2:_="">
    <xsd:import namespace="19f0d0ec-884e-4d5c-b832-c240ead0db5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0d0ec-884e-4d5c-b832-c240ead0d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448C4D-E2A4-4488-B7F0-D1C796058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0d0ec-884e-4d5c-b832-c240ead0d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41</TotalTime>
  <Pages>8</Pages>
  <Words>1648</Words>
  <Characters>9708</Characters>
  <Application>Microsoft Office Word</Application>
  <DocSecurity>0</DocSecurity>
  <Lines>809</Lines>
  <Paragraphs>454</Paragraphs>
  <ScaleCrop>false</ScaleCrop>
  <Company>LBW</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Magdalena Pacholska</cp:lastModifiedBy>
  <cp:revision>46</cp:revision>
  <cp:lastPrinted>2017-06-17T17:03:00Z</cp:lastPrinted>
  <dcterms:created xsi:type="dcterms:W3CDTF">2026-06-17T11:53:00Z</dcterms:created>
  <dcterms:modified xsi:type="dcterms:W3CDTF">2026-06-26T11:58:00Z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0x010100CB57D77CFC364A4DAFBD0697954FD216</vt:lpwstr>
  </property>
  <property fmtid="{D5CDD505-2E9C-101B-9397-08002B2CF9AE}" pid="13" name="URL">
    <vt:lpwstr/>
  </property>
  <property fmtid="{D5CDD505-2E9C-101B-9397-08002B2CF9AE}" pid="14" name="MediaServiceImageTags">
    <vt:lpwstr/>
  </property>
  <property fmtid="{D5CDD505-2E9C-101B-9397-08002B2CF9AE}" pid="15" name="docLang">
    <vt:lpwstr>en</vt:lpwstr>
  </property>
</Properties>
</file>