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20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  <w:r w:rsidRPr="00961DDA">
        <w:rPr>
          <w:rFonts w:ascii="Arial" w:eastAsia="Times New Roman" w:hAnsi="Arial" w:cs="Arial"/>
          <w:b/>
          <w:bCs/>
        </w:rPr>
        <w:t>Job Description for Headteacher</w:t>
      </w:r>
      <w:r>
        <w:rPr>
          <w:rFonts w:ascii="Arial" w:eastAsia="Times New Roman" w:hAnsi="Arial" w:cs="Arial"/>
          <w:b/>
          <w:bCs/>
        </w:rPr>
        <w:t>, Junior School</w:t>
      </w:r>
    </w:p>
    <w:p w:rsidR="000D1D20" w:rsidRPr="00961DDA" w:rsidRDefault="000D1D20" w:rsidP="000D1D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</w:rPr>
        <w:t>Job Details</w:t>
      </w:r>
    </w:p>
    <w:p w:rsidR="000D1D20" w:rsidRPr="00273D7F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961DDA">
        <w:rPr>
          <w:rFonts w:ascii="Arial" w:eastAsia="Times New Roman" w:hAnsi="Arial" w:cs="Arial"/>
          <w:b/>
          <w:bCs/>
          <w:sz w:val="22"/>
          <w:szCs w:val="22"/>
        </w:rPr>
        <w:t xml:space="preserve">Job Title: </w:t>
      </w:r>
      <w:r w:rsidRPr="00273D7F">
        <w:rPr>
          <w:rFonts w:ascii="Arial" w:eastAsia="Times New Roman" w:hAnsi="Arial" w:cs="Arial"/>
          <w:bCs/>
          <w:sz w:val="22"/>
          <w:szCs w:val="22"/>
        </w:rPr>
        <w:t>Headteacher, Honeywell Junior School</w:t>
      </w:r>
    </w:p>
    <w:p w:rsidR="000D1D20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961DDA">
        <w:rPr>
          <w:rFonts w:ascii="Arial" w:eastAsia="Times New Roman" w:hAnsi="Arial" w:cs="Arial"/>
          <w:b/>
          <w:bCs/>
          <w:sz w:val="22"/>
          <w:szCs w:val="22"/>
        </w:rPr>
        <w:t xml:space="preserve">Salary: </w:t>
      </w:r>
      <w:r w:rsidRPr="0099245A">
        <w:rPr>
          <w:rFonts w:ascii="Arial" w:eastAsia="Times New Roman" w:hAnsi="Arial" w:cs="Arial"/>
          <w:b/>
          <w:bCs/>
          <w:sz w:val="22"/>
          <w:szCs w:val="22"/>
        </w:rPr>
        <w:t>Inner London L1</w:t>
      </w:r>
      <w:r w:rsidR="00D10026">
        <w:rPr>
          <w:rFonts w:ascii="Arial" w:eastAsia="Times New Roman" w:hAnsi="Arial" w:cs="Arial"/>
          <w:b/>
          <w:bCs/>
          <w:sz w:val="22"/>
          <w:szCs w:val="22"/>
        </w:rPr>
        <w:t>8</w:t>
      </w:r>
      <w:r w:rsidRPr="0099245A">
        <w:rPr>
          <w:rFonts w:ascii="Arial" w:eastAsia="Times New Roman" w:hAnsi="Arial" w:cs="Arial"/>
          <w:b/>
          <w:bCs/>
          <w:sz w:val="22"/>
          <w:szCs w:val="22"/>
        </w:rPr>
        <w:t>-L24 (£</w:t>
      </w:r>
      <w:r w:rsidR="00D10026">
        <w:rPr>
          <w:rFonts w:ascii="Arial" w:eastAsia="Times New Roman" w:hAnsi="Arial" w:cs="Arial"/>
          <w:b/>
          <w:bCs/>
          <w:sz w:val="22"/>
          <w:szCs w:val="22"/>
        </w:rPr>
        <w:t>68,315</w:t>
      </w:r>
      <w:r w:rsidRPr="0099245A">
        <w:rPr>
          <w:rFonts w:ascii="Arial" w:eastAsia="Times New Roman" w:hAnsi="Arial" w:cs="Arial"/>
          <w:b/>
          <w:bCs/>
          <w:sz w:val="22"/>
          <w:szCs w:val="22"/>
        </w:rPr>
        <w:t>-£77,</w:t>
      </w:r>
      <w:r w:rsidR="00BA04F7">
        <w:rPr>
          <w:rFonts w:ascii="Arial" w:eastAsia="Times New Roman" w:hAnsi="Arial" w:cs="Arial"/>
          <w:b/>
          <w:bCs/>
          <w:sz w:val="22"/>
          <w:szCs w:val="22"/>
        </w:rPr>
        <w:t>158</w:t>
      </w:r>
      <w:r w:rsidRPr="0099245A">
        <w:rPr>
          <w:rFonts w:ascii="Arial" w:eastAsia="Times New Roman" w:hAnsi="Arial" w:cs="Arial"/>
          <w:b/>
          <w:bCs/>
          <w:sz w:val="22"/>
          <w:szCs w:val="22"/>
        </w:rPr>
        <w:t>)</w:t>
      </w:r>
    </w:p>
    <w:p w:rsidR="000D1D20" w:rsidRPr="00273D7F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Contract Type:  </w:t>
      </w:r>
      <w:r>
        <w:rPr>
          <w:rFonts w:ascii="Arial" w:eastAsia="Times New Roman" w:hAnsi="Arial" w:cs="Arial"/>
          <w:bCs/>
          <w:sz w:val="22"/>
          <w:szCs w:val="22"/>
        </w:rPr>
        <w:t>Full time, permanent</w:t>
      </w:r>
    </w:p>
    <w:p w:rsidR="000D1D20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Reporting To:  </w:t>
      </w:r>
      <w:r w:rsidRPr="00273D7F">
        <w:rPr>
          <w:rFonts w:ascii="Arial" w:eastAsia="Times New Roman" w:hAnsi="Arial" w:cs="Arial"/>
          <w:bCs/>
          <w:sz w:val="22"/>
          <w:szCs w:val="22"/>
        </w:rPr>
        <w:t>Chair of Governors</w:t>
      </w:r>
    </w:p>
    <w:p w:rsidR="000D1D20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</w:p>
    <w:p w:rsidR="000D1D20" w:rsidRPr="00F307DD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</w:rPr>
      </w:pPr>
      <w:r w:rsidRPr="00F307DD">
        <w:rPr>
          <w:rFonts w:ascii="Arial" w:eastAsia="Times New Roman" w:hAnsi="Arial" w:cs="Arial"/>
          <w:b/>
          <w:bCs/>
        </w:rPr>
        <w:t>Main Purpose</w:t>
      </w:r>
    </w:p>
    <w:p w:rsidR="000D1D20" w:rsidRDefault="000D1D20" w:rsidP="000D1D20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The Headteacher will:-</w:t>
      </w:r>
    </w:p>
    <w:p w:rsidR="000D1D20" w:rsidRPr="00FC3452" w:rsidRDefault="000D1D20" w:rsidP="000D1D2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Provide strategic leadership with a view to developing and improving an already outstanding School which places the rights of the child at its core</w:t>
      </w:r>
    </w:p>
    <w:p w:rsidR="000D1D20" w:rsidRDefault="000D1D20" w:rsidP="000D1D2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1" w:name="_Hlk9954581"/>
      <w:r>
        <w:rPr>
          <w:rFonts w:ascii="Arial" w:hAnsi="Arial" w:cs="Arial"/>
          <w:sz w:val="22"/>
          <w:szCs w:val="22"/>
        </w:rPr>
        <w:t>Lead by example and model best practice regarding professional conduct, workload and personal development</w:t>
      </w:r>
    </w:p>
    <w:bookmarkEnd w:id="1"/>
    <w:p w:rsidR="000D1D20" w:rsidRPr="00FC3452" w:rsidRDefault="000D1D20" w:rsidP="000D1D2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collaboratively to </w:t>
      </w:r>
      <w:r>
        <w:rPr>
          <w:rFonts w:ascii="Arial" w:eastAsia="Times New Roman" w:hAnsi="Arial" w:cs="Arial"/>
          <w:bCs/>
          <w:sz w:val="22"/>
          <w:szCs w:val="22"/>
        </w:rPr>
        <w:t>f</w:t>
      </w:r>
      <w:r w:rsidRPr="00FC3452">
        <w:rPr>
          <w:rFonts w:ascii="Arial" w:eastAsia="Times New Roman" w:hAnsi="Arial" w:cs="Arial"/>
          <w:bCs/>
          <w:sz w:val="22"/>
          <w:szCs w:val="22"/>
        </w:rPr>
        <w:t xml:space="preserve">ormulate the aims and objectives of the School and </w:t>
      </w:r>
      <w:r>
        <w:rPr>
          <w:rFonts w:ascii="Arial" w:eastAsia="Times New Roman" w:hAnsi="Arial" w:cs="Arial"/>
          <w:bCs/>
          <w:sz w:val="22"/>
          <w:szCs w:val="22"/>
        </w:rPr>
        <w:t>steer the School to achieve them through:</w:t>
      </w:r>
    </w:p>
    <w:p w:rsidR="000D1D20" w:rsidRDefault="000D1D20" w:rsidP="000D1D20">
      <w:pPr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the </w:t>
      </w:r>
      <w:r w:rsidRPr="00FC3452">
        <w:rPr>
          <w:rFonts w:ascii="Arial" w:eastAsia="Times New Roman" w:hAnsi="Arial" w:cs="Arial"/>
          <w:bCs/>
          <w:sz w:val="22"/>
          <w:szCs w:val="22"/>
        </w:rPr>
        <w:t>creat</w:t>
      </w:r>
      <w:r>
        <w:rPr>
          <w:rFonts w:ascii="Arial" w:eastAsia="Times New Roman" w:hAnsi="Arial" w:cs="Arial"/>
          <w:bCs/>
          <w:sz w:val="22"/>
          <w:szCs w:val="22"/>
        </w:rPr>
        <w:t>ion and delivery of</w:t>
      </w:r>
      <w:r w:rsidRPr="00FC3452">
        <w:rPr>
          <w:rFonts w:ascii="Arial" w:eastAsia="Times New Roman" w:hAnsi="Arial" w:cs="Arial"/>
          <w:bCs/>
          <w:sz w:val="22"/>
          <w:szCs w:val="22"/>
        </w:rPr>
        <w:t xml:space="preserve"> a</w:t>
      </w:r>
      <w:r>
        <w:rPr>
          <w:rFonts w:ascii="Arial" w:eastAsia="Times New Roman" w:hAnsi="Arial" w:cs="Arial"/>
          <w:bCs/>
          <w:sz w:val="22"/>
          <w:szCs w:val="22"/>
        </w:rPr>
        <w:t>n effective</w:t>
      </w:r>
      <w:r w:rsidRPr="00FC3452">
        <w:rPr>
          <w:rFonts w:ascii="Arial" w:eastAsia="Times New Roman" w:hAnsi="Arial" w:cs="Arial"/>
          <w:bCs/>
          <w:sz w:val="22"/>
          <w:szCs w:val="22"/>
        </w:rPr>
        <w:t xml:space="preserve"> strategic plan (the School Improvement Plan – SIP)</w:t>
      </w:r>
    </w:p>
    <w:p w:rsidR="000D1D20" w:rsidRDefault="000D1D20" w:rsidP="000D1D20">
      <w:pPr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FC3452">
        <w:rPr>
          <w:rFonts w:ascii="Arial" w:hAnsi="Arial" w:cs="Arial"/>
          <w:sz w:val="22"/>
          <w:szCs w:val="22"/>
        </w:rPr>
        <w:t>stablish</w:t>
      </w:r>
      <w:r>
        <w:rPr>
          <w:rFonts w:ascii="Arial" w:hAnsi="Arial" w:cs="Arial"/>
          <w:sz w:val="22"/>
          <w:szCs w:val="22"/>
        </w:rPr>
        <w:t>ing</w:t>
      </w:r>
      <w:r w:rsidRPr="00FC3452">
        <w:rPr>
          <w:rFonts w:ascii="Arial" w:hAnsi="Arial" w:cs="Arial"/>
          <w:sz w:val="22"/>
          <w:szCs w:val="22"/>
        </w:rPr>
        <w:t xml:space="preserve"> policies for achieving these aims and objectives and implementing the SIP </w:t>
      </w:r>
    </w:p>
    <w:p w:rsidR="000D1D20" w:rsidRDefault="000D1D20" w:rsidP="000D1D20">
      <w:pPr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C3452">
        <w:rPr>
          <w:rFonts w:ascii="Arial" w:hAnsi="Arial" w:cs="Arial"/>
          <w:sz w:val="22"/>
          <w:szCs w:val="22"/>
        </w:rPr>
        <w:t>anage</w:t>
      </w:r>
      <w:r>
        <w:rPr>
          <w:rFonts w:ascii="Arial" w:hAnsi="Arial" w:cs="Arial"/>
          <w:sz w:val="22"/>
          <w:szCs w:val="22"/>
        </w:rPr>
        <w:t>ment of</w:t>
      </w:r>
      <w:r w:rsidRPr="00FC3452">
        <w:rPr>
          <w:rFonts w:ascii="Arial" w:hAnsi="Arial" w:cs="Arial"/>
          <w:sz w:val="22"/>
          <w:szCs w:val="22"/>
        </w:rPr>
        <w:t xml:space="preserve"> staff and resources to </w:t>
      </w:r>
      <w:r>
        <w:rPr>
          <w:rFonts w:ascii="Arial" w:hAnsi="Arial" w:cs="Arial"/>
          <w:sz w:val="22"/>
          <w:szCs w:val="22"/>
        </w:rPr>
        <w:t>best deliver them</w:t>
      </w:r>
    </w:p>
    <w:p w:rsidR="000D1D20" w:rsidRPr="00FC3452" w:rsidRDefault="000D1D20" w:rsidP="000D1D20">
      <w:pPr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C3452">
        <w:rPr>
          <w:rFonts w:ascii="Arial" w:hAnsi="Arial" w:cs="Arial"/>
          <w:sz w:val="22"/>
          <w:szCs w:val="22"/>
        </w:rPr>
        <w:t>onitor</w:t>
      </w:r>
      <w:r>
        <w:rPr>
          <w:rFonts w:ascii="Arial" w:hAnsi="Arial" w:cs="Arial"/>
          <w:sz w:val="22"/>
          <w:szCs w:val="22"/>
        </w:rPr>
        <w:t>ing and reporting on</w:t>
      </w:r>
      <w:r w:rsidRPr="00FC3452">
        <w:rPr>
          <w:rFonts w:ascii="Arial" w:hAnsi="Arial" w:cs="Arial"/>
          <w:sz w:val="22"/>
          <w:szCs w:val="22"/>
        </w:rPr>
        <w:t xml:space="preserve"> progress towards the achievement of the School’s aims and objectives</w:t>
      </w:r>
    </w:p>
    <w:p w:rsidR="000D1D20" w:rsidRDefault="000D1D20" w:rsidP="000D1D2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an environment of continuous improvement and learning</w:t>
      </w:r>
    </w:p>
    <w:p w:rsidR="000D1D20" w:rsidRPr="00613850" w:rsidRDefault="000D1D20" w:rsidP="000D1D20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that safeguarding is integral to all aspects of School life</w:t>
      </w:r>
    </w:p>
    <w:p w:rsidR="000D1D20" w:rsidRPr="00057A58" w:rsidRDefault="000D1D20" w:rsidP="000D1D20">
      <w:pPr>
        <w:spacing w:line="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A31E26">
        <w:rPr>
          <w:rFonts w:ascii="Arial" w:eastAsia="Times New Roman" w:hAnsi="Arial" w:cs="Arial"/>
          <w:color w:val="000000"/>
          <w:sz w:val="22"/>
          <w:szCs w:val="22"/>
        </w:rPr>
        <w:t>To provide the vision and leadership f</w:t>
      </w:r>
    </w:p>
    <w:p w:rsidR="000D1D20" w:rsidRDefault="000D1D20" w:rsidP="000D1D20">
      <w:pPr>
        <w:pStyle w:val="Heading"/>
        <w:jc w:val="both"/>
        <w:rPr>
          <w:rFonts w:cs="Arial"/>
        </w:rPr>
      </w:pPr>
    </w:p>
    <w:p w:rsidR="000D1D20" w:rsidRDefault="000D1D20" w:rsidP="000D1D20">
      <w:pPr>
        <w:pStyle w:val="Heading"/>
        <w:jc w:val="both"/>
        <w:rPr>
          <w:rFonts w:cs="Arial"/>
        </w:rPr>
      </w:pPr>
      <w:r>
        <w:rPr>
          <w:rFonts w:cs="Arial"/>
        </w:rPr>
        <w:t>Main d</w:t>
      </w:r>
      <w:r w:rsidRPr="002962A4">
        <w:rPr>
          <w:rFonts w:cs="Arial"/>
        </w:rPr>
        <w:t>uties and responsibilities</w:t>
      </w:r>
    </w:p>
    <w:p w:rsidR="000D1D20" w:rsidRPr="00BE4E16" w:rsidRDefault="000D1D20" w:rsidP="000D1D20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000007"/>
          <w:sz w:val="22"/>
          <w:szCs w:val="22"/>
        </w:rPr>
      </w:pPr>
      <w:r w:rsidRPr="003F7847">
        <w:rPr>
          <w:rFonts w:ascii="ArialMT" w:eastAsia="Times New Roman" w:hAnsi="ArialMT" w:cs="Times New Roman"/>
          <w:color w:val="000007"/>
          <w:sz w:val="22"/>
          <w:szCs w:val="22"/>
        </w:rPr>
        <w:t xml:space="preserve">Please note that this is illustrative of the general nature and level of responsibility of the role.  It is not a comprehensive list of all tasks that the </w:t>
      </w:r>
      <w:r>
        <w:rPr>
          <w:rFonts w:ascii="ArialMT" w:eastAsia="Times New Roman" w:hAnsi="ArialMT" w:cs="Times New Roman"/>
          <w:color w:val="000007"/>
          <w:sz w:val="22"/>
          <w:szCs w:val="22"/>
        </w:rPr>
        <w:t>H</w:t>
      </w:r>
      <w:r w:rsidRPr="003F7847">
        <w:rPr>
          <w:rFonts w:ascii="ArialMT" w:eastAsia="Times New Roman" w:hAnsi="ArialMT" w:cs="Times New Roman"/>
          <w:color w:val="000007"/>
          <w:sz w:val="22"/>
          <w:szCs w:val="22"/>
        </w:rPr>
        <w:t>eadteacher will carry out.  The pos</w:t>
      </w:r>
      <w:r>
        <w:rPr>
          <w:rFonts w:ascii="ArialMT" w:eastAsia="Times New Roman" w:hAnsi="ArialMT" w:cs="Times New Roman"/>
          <w:color w:val="000007"/>
          <w:sz w:val="22"/>
          <w:szCs w:val="22"/>
        </w:rPr>
        <w:t xml:space="preserve">t </w:t>
      </w:r>
      <w:r w:rsidRPr="003F7847">
        <w:rPr>
          <w:rFonts w:ascii="ArialMT" w:eastAsia="Times New Roman" w:hAnsi="ArialMT" w:cs="Times New Roman"/>
          <w:color w:val="000007"/>
          <w:sz w:val="22"/>
          <w:szCs w:val="22"/>
        </w:rPr>
        <w:t xml:space="preserve">holder </w:t>
      </w:r>
      <w:r>
        <w:rPr>
          <w:rFonts w:ascii="ArialMT" w:eastAsia="Times New Roman" w:hAnsi="ArialMT" w:cs="Times New Roman"/>
          <w:color w:val="000007"/>
          <w:sz w:val="22"/>
          <w:szCs w:val="22"/>
        </w:rPr>
        <w:t>will</w:t>
      </w:r>
      <w:r w:rsidRPr="003F7847">
        <w:rPr>
          <w:rFonts w:ascii="ArialMT" w:eastAsia="Times New Roman" w:hAnsi="ArialMT" w:cs="Times New Roman"/>
          <w:color w:val="000007"/>
          <w:sz w:val="22"/>
          <w:szCs w:val="22"/>
        </w:rPr>
        <w:t xml:space="preserve"> be required to do other duties appropriate to the level of the role.</w:t>
      </w:r>
    </w:p>
    <w:p w:rsidR="000D1D20" w:rsidRPr="00E26438" w:rsidRDefault="000D1D20" w:rsidP="000D1D20">
      <w:pPr>
        <w:pStyle w:val="Sub-heading"/>
        <w:jc w:val="both"/>
        <w:rPr>
          <w:sz w:val="22"/>
          <w:szCs w:val="22"/>
        </w:rPr>
      </w:pPr>
      <w:r w:rsidRPr="00E26438">
        <w:rPr>
          <w:sz w:val="22"/>
          <w:szCs w:val="22"/>
        </w:rPr>
        <w:t>Qualities</w:t>
      </w:r>
      <w:r>
        <w:rPr>
          <w:sz w:val="22"/>
          <w:szCs w:val="22"/>
        </w:rPr>
        <w:t>,</w:t>
      </w:r>
      <w:r w:rsidRPr="00E26438">
        <w:rPr>
          <w:sz w:val="22"/>
          <w:szCs w:val="22"/>
        </w:rPr>
        <w:t xml:space="preserve"> knowledge</w:t>
      </w:r>
      <w:r>
        <w:rPr>
          <w:sz w:val="22"/>
          <w:szCs w:val="22"/>
        </w:rPr>
        <w:t xml:space="preserve"> and curriculum</w:t>
      </w:r>
    </w:p>
    <w:p w:rsidR="000D1D20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the statutory requirements of the National Curriculum</w:t>
      </w:r>
    </w:p>
    <w:p w:rsidR="000D1D20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 and communicate the School’s vision, ethos and values</w:t>
      </w:r>
      <w:r w:rsidRPr="00E26438">
        <w:rPr>
          <w:rFonts w:ascii="Arial" w:hAnsi="Arial" w:cs="Arial"/>
          <w:sz w:val="22"/>
          <w:szCs w:val="22"/>
        </w:rPr>
        <w:t>, focusing on providing excellent education for all pupils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1D20" w:rsidRPr="00FD0230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 a member of</w:t>
      </w:r>
      <w:r w:rsidRPr="00FD0230">
        <w:rPr>
          <w:rFonts w:ascii="Arial" w:hAnsi="Arial" w:cs="Arial"/>
          <w:color w:val="000000" w:themeColor="text1"/>
          <w:sz w:val="22"/>
          <w:szCs w:val="22"/>
        </w:rPr>
        <w:t xml:space="preserve"> and work with the Governing Bo</w:t>
      </w:r>
      <w:r>
        <w:rPr>
          <w:rFonts w:ascii="Arial" w:hAnsi="Arial" w:cs="Arial"/>
          <w:color w:val="000000" w:themeColor="text1"/>
          <w:sz w:val="22"/>
          <w:szCs w:val="22"/>
        </w:rPr>
        <w:t>dy</w:t>
      </w:r>
      <w:r w:rsidRPr="00FD0230">
        <w:rPr>
          <w:rFonts w:ascii="Arial" w:hAnsi="Arial" w:cs="Arial"/>
          <w:color w:val="000000" w:themeColor="text1"/>
          <w:sz w:val="22"/>
          <w:szCs w:val="22"/>
        </w:rPr>
        <w:t xml:space="preserve"> and its sub-committees as appropriate, providing the information it needs to govern effectively</w:t>
      </w:r>
    </w:p>
    <w:p w:rsidR="000D1D20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lastRenderedPageBreak/>
        <w:t xml:space="preserve">Build </w:t>
      </w:r>
      <w:r>
        <w:rPr>
          <w:rFonts w:ascii="Arial" w:hAnsi="Arial" w:cs="Arial"/>
          <w:sz w:val="22"/>
          <w:szCs w:val="22"/>
        </w:rPr>
        <w:t xml:space="preserve">open and constructive </w:t>
      </w:r>
      <w:r w:rsidRPr="00E26438">
        <w:rPr>
          <w:rFonts w:ascii="Arial" w:hAnsi="Arial" w:cs="Arial"/>
          <w:sz w:val="22"/>
          <w:szCs w:val="22"/>
        </w:rPr>
        <w:t>relationships with all members of the school community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 xml:space="preserve">Work with financial astuteness, </w:t>
      </w:r>
      <w:r>
        <w:rPr>
          <w:rFonts w:ascii="Arial" w:hAnsi="Arial" w:cs="Arial"/>
          <w:sz w:val="22"/>
          <w:szCs w:val="22"/>
        </w:rPr>
        <w:t>including monitoring and evaluating the curriculum for quality and value for money</w:t>
      </w:r>
    </w:p>
    <w:p w:rsidR="000D1D20" w:rsidRPr="00A039EB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1DDA"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>Create an outward-facing school which works with other school</w:t>
      </w:r>
      <w:r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>s</w:t>
      </w:r>
      <w:r w:rsidRPr="00961DDA"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 xml:space="preserve"> and organisations </w:t>
      </w:r>
      <w:r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>and the wider community</w:t>
      </w:r>
      <w:r w:rsidRPr="00961DDA"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 xml:space="preserve"> to champion best practice</w:t>
      </w:r>
      <w:r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>,</w:t>
      </w:r>
      <w:r w:rsidRPr="00961DDA"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 xml:space="preserve"> secure excellent achievements for all pupils</w:t>
      </w:r>
      <w:r>
        <w:rPr>
          <w:rFonts w:ascii="ArialMT" w:eastAsia="Times New Roman" w:hAnsi="ArialMT" w:cs="Arial"/>
          <w:bCs/>
          <w:color w:val="000000" w:themeColor="text1"/>
          <w:sz w:val="22"/>
          <w:szCs w:val="22"/>
        </w:rPr>
        <w:t xml:space="preserve"> and enrich the opportunities for the School and its staff and pupils</w:t>
      </w:r>
    </w:p>
    <w:p w:rsidR="000D1D20" w:rsidRPr="00E26438" w:rsidRDefault="000D1D20" w:rsidP="000D1D20">
      <w:pPr>
        <w:jc w:val="both"/>
        <w:rPr>
          <w:rFonts w:ascii="Arial" w:hAnsi="Arial" w:cs="Arial"/>
          <w:sz w:val="22"/>
          <w:szCs w:val="22"/>
        </w:rPr>
      </w:pPr>
    </w:p>
    <w:p w:rsidR="000D1D20" w:rsidRPr="00E26438" w:rsidRDefault="000D1D20" w:rsidP="000D1D20">
      <w:pPr>
        <w:pStyle w:val="Sub-heading"/>
        <w:jc w:val="both"/>
        <w:rPr>
          <w:sz w:val="22"/>
          <w:szCs w:val="22"/>
        </w:rPr>
      </w:pPr>
      <w:r w:rsidRPr="00E26438">
        <w:rPr>
          <w:sz w:val="22"/>
          <w:szCs w:val="22"/>
        </w:rPr>
        <w:t>Pupils and staff</w:t>
      </w:r>
    </w:p>
    <w:p w:rsidR="000D1D20" w:rsidRPr="000B6184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Seek training and continuing professional development to meet own needs</w:t>
      </w:r>
      <w:r>
        <w:rPr>
          <w:rFonts w:ascii="Arial" w:hAnsi="Arial" w:cs="Arial"/>
          <w:sz w:val="22"/>
          <w:szCs w:val="22"/>
        </w:rPr>
        <w:t xml:space="preserve"> and those of the School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Demand ambitious standards for all pupils,</w:t>
      </w:r>
      <w:r>
        <w:rPr>
          <w:rFonts w:ascii="Arial" w:hAnsi="Arial" w:cs="Arial"/>
          <w:sz w:val="22"/>
          <w:szCs w:val="22"/>
        </w:rPr>
        <w:t xml:space="preserve"> overcoming disadvantage and advancing equality,</w:t>
      </w:r>
      <w:r w:rsidRPr="00E26438">
        <w:rPr>
          <w:rFonts w:ascii="Arial" w:hAnsi="Arial" w:cs="Arial"/>
          <w:sz w:val="22"/>
          <w:szCs w:val="22"/>
        </w:rPr>
        <w:t xml:space="preserve"> instilling a strong sense of accountability in staff for the impact of their work on pupil outcomes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 xml:space="preserve">Ensure excellent teaching in the </w:t>
      </w:r>
      <w:r>
        <w:rPr>
          <w:rFonts w:ascii="Arial" w:hAnsi="Arial" w:cs="Arial"/>
          <w:sz w:val="22"/>
          <w:szCs w:val="22"/>
        </w:rPr>
        <w:t>S</w:t>
      </w:r>
      <w:r w:rsidRPr="00E26438">
        <w:rPr>
          <w:rFonts w:ascii="Arial" w:hAnsi="Arial" w:cs="Arial"/>
          <w:sz w:val="22"/>
          <w:szCs w:val="22"/>
        </w:rPr>
        <w:t>chool, including th</w:t>
      </w:r>
      <w:r>
        <w:rPr>
          <w:rFonts w:ascii="Arial" w:hAnsi="Arial" w:cs="Arial"/>
          <w:sz w:val="22"/>
          <w:szCs w:val="22"/>
        </w:rPr>
        <w:t>o</w:t>
      </w:r>
      <w:r w:rsidRPr="00E26438">
        <w:rPr>
          <w:rFonts w:ascii="Arial" w:hAnsi="Arial" w:cs="Arial"/>
          <w:sz w:val="22"/>
          <w:szCs w:val="22"/>
        </w:rPr>
        <w:t>rough training and development for staff</w:t>
      </w:r>
      <w:r>
        <w:rPr>
          <w:rFonts w:ascii="Arial" w:hAnsi="Arial" w:cs="Arial"/>
          <w:sz w:val="22"/>
          <w:szCs w:val="22"/>
        </w:rPr>
        <w:t>, robust data analysis and the design of rich and cross curriculum opportunities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 xml:space="preserve">Establish a culture of </w:t>
      </w:r>
      <w:r>
        <w:rPr>
          <w:rFonts w:ascii="Arial" w:hAnsi="Arial" w:cs="Arial"/>
          <w:sz w:val="22"/>
          <w:szCs w:val="22"/>
        </w:rPr>
        <w:t>openness and collegiality amongst staff</w:t>
      </w:r>
      <w:r w:rsidRPr="00E26438">
        <w:rPr>
          <w:rFonts w:ascii="Arial" w:hAnsi="Arial" w:cs="Arial"/>
          <w:sz w:val="22"/>
          <w:szCs w:val="22"/>
        </w:rPr>
        <w:t xml:space="preserve"> as a basis for sharing best practice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Create an ethos within which all staff are motivated and supported to develop their skills and knowledge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Hold all staff to account for their professional conduct and practice</w:t>
      </w:r>
      <w:r>
        <w:rPr>
          <w:rFonts w:ascii="Arial" w:hAnsi="Arial" w:cs="Arial"/>
          <w:sz w:val="22"/>
          <w:szCs w:val="22"/>
        </w:rPr>
        <w:t>,</w:t>
      </w:r>
      <w:r w:rsidRPr="004C07CB">
        <w:rPr>
          <w:rFonts w:ascii="Arial" w:hAnsi="Arial" w:cs="Arial"/>
          <w:sz w:val="22"/>
          <w:szCs w:val="22"/>
        </w:rPr>
        <w:t xml:space="preserve"> </w:t>
      </w:r>
      <w:r w:rsidRPr="00E26438">
        <w:rPr>
          <w:rFonts w:ascii="Arial" w:hAnsi="Arial" w:cs="Arial"/>
          <w:sz w:val="22"/>
          <w:szCs w:val="22"/>
        </w:rPr>
        <w:t>addressing any underperformance, supporting staff to improve</w:t>
      </w:r>
      <w:r>
        <w:rPr>
          <w:rFonts w:ascii="Arial" w:hAnsi="Arial" w:cs="Arial"/>
          <w:sz w:val="22"/>
          <w:szCs w:val="22"/>
        </w:rPr>
        <w:t>,</w:t>
      </w:r>
      <w:r w:rsidRPr="00E26438">
        <w:rPr>
          <w:rFonts w:ascii="Arial" w:hAnsi="Arial" w:cs="Arial"/>
          <w:sz w:val="22"/>
          <w:szCs w:val="22"/>
        </w:rPr>
        <w:t xml:space="preserve"> and valuing excellent practice</w:t>
      </w:r>
      <w:r>
        <w:rPr>
          <w:rFonts w:ascii="Arial" w:hAnsi="Arial" w:cs="Arial"/>
          <w:sz w:val="22"/>
          <w:szCs w:val="22"/>
        </w:rPr>
        <w:t xml:space="preserve"> through effective delivery of performance management systems</w:t>
      </w:r>
    </w:p>
    <w:p w:rsidR="000D1D20" w:rsidRPr="00E26438" w:rsidRDefault="000D1D20" w:rsidP="000D1D20">
      <w:pPr>
        <w:jc w:val="both"/>
        <w:rPr>
          <w:rFonts w:ascii="Arial" w:hAnsi="Arial" w:cs="Arial"/>
          <w:sz w:val="22"/>
          <w:szCs w:val="22"/>
        </w:rPr>
      </w:pPr>
    </w:p>
    <w:p w:rsidR="000D1D20" w:rsidRPr="00E26438" w:rsidRDefault="000D1D20" w:rsidP="000D1D20">
      <w:pPr>
        <w:pStyle w:val="Sub-heading"/>
        <w:jc w:val="both"/>
        <w:rPr>
          <w:sz w:val="22"/>
          <w:szCs w:val="22"/>
        </w:rPr>
      </w:pPr>
      <w:r>
        <w:rPr>
          <w:sz w:val="22"/>
          <w:szCs w:val="22"/>
        </w:rPr>
        <w:t>Resources, s</w:t>
      </w:r>
      <w:r w:rsidRPr="00E26438">
        <w:rPr>
          <w:sz w:val="22"/>
          <w:szCs w:val="22"/>
        </w:rPr>
        <w:t>ystems and processes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Ensure that the school’s systems, organisation</w:t>
      </w:r>
      <w:r>
        <w:rPr>
          <w:rFonts w:ascii="Arial" w:hAnsi="Arial" w:cs="Arial"/>
          <w:sz w:val="22"/>
          <w:szCs w:val="22"/>
        </w:rPr>
        <w:t>, facilities, buildings</w:t>
      </w:r>
      <w:r w:rsidRPr="00E26438">
        <w:rPr>
          <w:rFonts w:ascii="Arial" w:hAnsi="Arial" w:cs="Arial"/>
          <w:sz w:val="22"/>
          <w:szCs w:val="22"/>
        </w:rPr>
        <w:t xml:space="preserve"> and processes are well considered, efficient and fit for purpose</w:t>
      </w:r>
      <w:r>
        <w:rPr>
          <w:rFonts w:ascii="Arial" w:hAnsi="Arial" w:cs="Arial"/>
          <w:sz w:val="22"/>
          <w:szCs w:val="22"/>
        </w:rPr>
        <w:t>, meeting health and safety and other legislative requirements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Provide a safe, calm and well-ordered environment for all pupils and staff, focus</w:t>
      </w:r>
      <w:r>
        <w:rPr>
          <w:rFonts w:ascii="Arial" w:hAnsi="Arial" w:cs="Arial"/>
          <w:sz w:val="22"/>
          <w:szCs w:val="22"/>
        </w:rPr>
        <w:t>sing</w:t>
      </w:r>
      <w:r w:rsidRPr="00E26438">
        <w:rPr>
          <w:rFonts w:ascii="Arial" w:hAnsi="Arial" w:cs="Arial"/>
          <w:sz w:val="22"/>
          <w:szCs w:val="22"/>
        </w:rPr>
        <w:t xml:space="preserve"> on safeguarding pupils and developing exemplary behaviour</w:t>
      </w:r>
      <w:r>
        <w:rPr>
          <w:rFonts w:ascii="Arial" w:hAnsi="Arial" w:cs="Arial"/>
          <w:sz w:val="22"/>
          <w:szCs w:val="22"/>
        </w:rPr>
        <w:t xml:space="preserve"> and well-being for all</w:t>
      </w:r>
    </w:p>
    <w:p w:rsidR="000D1D20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Seek to secure adequate resources for the School and s</w:t>
      </w:r>
      <w:r w:rsidRPr="00E26438">
        <w:rPr>
          <w:rFonts w:ascii="Arial" w:hAnsi="Arial" w:cs="Arial"/>
          <w:sz w:val="22"/>
          <w:szCs w:val="22"/>
        </w:rPr>
        <w:t>upport strategic, curriculum-led financial planning to ensure effective use of budgets and resources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resources within agreed budget, ensuring best value for money</w:t>
      </w:r>
    </w:p>
    <w:p w:rsidR="000D1D20" w:rsidRPr="00E26438" w:rsidRDefault="000D1D20" w:rsidP="000D1D20">
      <w:pPr>
        <w:numPr>
          <w:ilvl w:val="0"/>
          <w:numId w:val="1"/>
        </w:numPr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26438">
        <w:rPr>
          <w:rFonts w:ascii="Arial" w:hAnsi="Arial" w:cs="Arial"/>
          <w:sz w:val="22"/>
          <w:szCs w:val="22"/>
        </w:rPr>
        <w:t>Support distribution of leadership</w:t>
      </w:r>
      <w:r>
        <w:rPr>
          <w:rFonts w:ascii="Arial" w:hAnsi="Arial" w:cs="Arial"/>
          <w:sz w:val="22"/>
          <w:szCs w:val="22"/>
        </w:rPr>
        <w:t xml:space="preserve"> and management</w:t>
      </w:r>
      <w:r w:rsidRPr="00E26438">
        <w:rPr>
          <w:rFonts w:ascii="Arial" w:hAnsi="Arial" w:cs="Arial"/>
          <w:sz w:val="22"/>
          <w:szCs w:val="22"/>
        </w:rPr>
        <w:t xml:space="preserve"> throughout the school</w:t>
      </w:r>
      <w:r>
        <w:rPr>
          <w:rFonts w:ascii="Arial" w:hAnsi="Arial" w:cs="Arial"/>
          <w:sz w:val="22"/>
          <w:szCs w:val="22"/>
        </w:rPr>
        <w:t>, encouraging aspiring leaders in a climate where excellence is the standard, leading to clear succession planning</w:t>
      </w:r>
    </w:p>
    <w:p w:rsidR="000D1D20" w:rsidRDefault="000D1D20" w:rsidP="000D1D2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0D1D20" w:rsidRDefault="000D1D20" w:rsidP="000D1D2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0D1D20" w:rsidRPr="00A41796" w:rsidRDefault="000D1D20" w:rsidP="000D1D20">
      <w:pPr>
        <w:jc w:val="both"/>
        <w:rPr>
          <w:rFonts w:ascii="Times New Roman" w:eastAsia="Times New Roman" w:hAnsi="Times New Roman" w:cs="Times New Roman"/>
        </w:rPr>
      </w:pPr>
      <w:r w:rsidRPr="00A41796"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INCLUDEPICTURE "C:\\var\\folders\\xx\\ktw4qgm516q8wns_9hlmlmm40000gn\\T\\com.microsoft.Word\\WebArchiveCopyPasteTempFiles\\p.jpeg?fv_content=true&amp;size_mode=5" \* MERGEFORMAT </w:instrText>
      </w:r>
      <w:r w:rsidRPr="00A41796">
        <w:rPr>
          <w:rFonts w:ascii="Times New Roman" w:eastAsia="Times New Roman" w:hAnsi="Times New Roman" w:cs="Times New Roman"/>
        </w:rPr>
        <w:fldChar w:fldCharType="end"/>
      </w:r>
    </w:p>
    <w:p w:rsidR="000D1D20" w:rsidRPr="00A41796" w:rsidRDefault="000D1D20" w:rsidP="000D1D20">
      <w:pPr>
        <w:jc w:val="both"/>
        <w:rPr>
          <w:rFonts w:ascii="Times New Roman" w:eastAsia="Times New Roman" w:hAnsi="Times New Roman" w:cs="Times New Roman"/>
        </w:rPr>
      </w:pPr>
      <w:r w:rsidRPr="00A41796"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INCLUDEPICTURE "C:\\var\\folders\\xx\\ktw4qgm516q8wns_9hlmlmm40000gn\\T\\com.microsoft.Word\\WebArchiveCopyPasteTempFiles\\p.jpeg?fv_content=true&amp;size_mode=5" \* MERGEFORMAT </w:instrText>
      </w:r>
      <w:r w:rsidRPr="00A41796">
        <w:rPr>
          <w:rFonts w:ascii="Times New Roman" w:eastAsia="Times New Roman" w:hAnsi="Times New Roman" w:cs="Times New Roman"/>
        </w:rPr>
        <w:fldChar w:fldCharType="end"/>
      </w:r>
    </w:p>
    <w:p w:rsidR="000D1D20" w:rsidRPr="00A41796" w:rsidRDefault="000D1D20" w:rsidP="000D1D20">
      <w:pPr>
        <w:jc w:val="both"/>
        <w:rPr>
          <w:rFonts w:ascii="Times New Roman" w:eastAsia="Times New Roman" w:hAnsi="Times New Roman" w:cs="Times New Roman"/>
        </w:rPr>
      </w:pPr>
    </w:p>
    <w:p w:rsidR="00470077" w:rsidRDefault="00470077"/>
    <w:sectPr w:rsidR="00470077" w:rsidSect="00610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6EE6"/>
    <w:multiLevelType w:val="hybridMultilevel"/>
    <w:tmpl w:val="86A2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20"/>
    <w:rsid w:val="000D1D20"/>
    <w:rsid w:val="00470077"/>
    <w:rsid w:val="0058644A"/>
    <w:rsid w:val="00610B39"/>
    <w:rsid w:val="007E4965"/>
    <w:rsid w:val="00BA04F7"/>
    <w:rsid w:val="00D10026"/>
    <w:rsid w:val="00D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2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BodyText"/>
    <w:link w:val="HeadingChar"/>
    <w:autoRedefine/>
    <w:qFormat/>
    <w:rsid w:val="000D1D20"/>
    <w:rPr>
      <w:rFonts w:ascii="Arial" w:eastAsia="MS Mincho" w:hAnsi="Arial" w:cs="Times New Roman"/>
      <w:b/>
      <w:lang w:val="en-US"/>
    </w:rPr>
  </w:style>
  <w:style w:type="character" w:customStyle="1" w:styleId="HeadingChar">
    <w:name w:val="Heading Char"/>
    <w:link w:val="Heading"/>
    <w:rsid w:val="000D1D20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D1D20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D1D20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D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D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2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BodyText"/>
    <w:link w:val="HeadingChar"/>
    <w:autoRedefine/>
    <w:qFormat/>
    <w:rsid w:val="000D1D20"/>
    <w:rPr>
      <w:rFonts w:ascii="Arial" w:eastAsia="MS Mincho" w:hAnsi="Arial" w:cs="Times New Roman"/>
      <w:b/>
      <w:lang w:val="en-US"/>
    </w:rPr>
  </w:style>
  <w:style w:type="character" w:customStyle="1" w:styleId="HeadingChar">
    <w:name w:val="Heading Char"/>
    <w:link w:val="Heading"/>
    <w:rsid w:val="000D1D20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D1D20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D1D20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D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Wathsala, Shamani</dc:creator>
  <cp:lastModifiedBy>Lynn Hondor-Cole</cp:lastModifiedBy>
  <cp:revision>2</cp:revision>
  <dcterms:created xsi:type="dcterms:W3CDTF">2019-05-30T12:27:00Z</dcterms:created>
  <dcterms:modified xsi:type="dcterms:W3CDTF">2019-05-30T12:27:00Z</dcterms:modified>
</cp:coreProperties>
</file>