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6E7" w:rsidRPr="00581999" w:rsidRDefault="008206E7" w:rsidP="008206E7">
      <w:pPr>
        <w:jc w:val="center"/>
        <w:rPr>
          <w:rFonts w:cs="Arial"/>
          <w:b/>
        </w:rPr>
      </w:pPr>
    </w:p>
    <w:p w:rsidR="008206E7" w:rsidRPr="00581999" w:rsidRDefault="008206E7" w:rsidP="008206E7">
      <w:pPr>
        <w:jc w:val="center"/>
        <w:rPr>
          <w:rFonts w:cs="Arial"/>
          <w:b/>
          <w:sz w:val="28"/>
          <w:szCs w:val="28"/>
        </w:rPr>
      </w:pPr>
      <w:bookmarkStart w:id="0" w:name="_GoBack"/>
      <w:r w:rsidRPr="00581999">
        <w:rPr>
          <w:rFonts w:cs="Arial"/>
          <w:b/>
          <w:sz w:val="28"/>
          <w:szCs w:val="28"/>
        </w:rPr>
        <w:t>CHESTERTON PRIMARY SCHOOL</w:t>
      </w:r>
    </w:p>
    <w:p w:rsidR="008206E7" w:rsidRPr="00581999" w:rsidRDefault="008206E7" w:rsidP="008206E7">
      <w:pPr>
        <w:jc w:val="center"/>
        <w:rPr>
          <w:rFonts w:cs="Arial"/>
          <w:sz w:val="28"/>
          <w:szCs w:val="28"/>
        </w:rPr>
      </w:pPr>
      <w:r w:rsidRPr="00581999">
        <w:rPr>
          <w:rFonts w:cs="Arial"/>
          <w:b/>
          <w:sz w:val="28"/>
          <w:szCs w:val="28"/>
        </w:rPr>
        <w:t>JOB DESCRIPTION</w:t>
      </w:r>
    </w:p>
    <w:bookmarkEnd w:id="0"/>
    <w:p w:rsidR="008206E7" w:rsidRPr="00581999" w:rsidRDefault="008206E7" w:rsidP="008206E7">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827"/>
      </w:tblGrid>
      <w:tr w:rsidR="008206E7" w:rsidRPr="00581999" w:rsidTr="00581999">
        <w:trPr>
          <w:jc w:val="center"/>
        </w:trPr>
        <w:tc>
          <w:tcPr>
            <w:tcW w:w="2547" w:type="dxa"/>
          </w:tcPr>
          <w:p w:rsidR="008206E7" w:rsidRPr="00581999" w:rsidRDefault="008206E7" w:rsidP="006318AE">
            <w:pPr>
              <w:rPr>
                <w:rFonts w:cs="Arial"/>
              </w:rPr>
            </w:pPr>
            <w:r w:rsidRPr="00581999">
              <w:rPr>
                <w:rFonts w:cs="Arial"/>
              </w:rPr>
              <w:t>POST</w:t>
            </w:r>
          </w:p>
        </w:tc>
        <w:tc>
          <w:tcPr>
            <w:tcW w:w="3827" w:type="dxa"/>
          </w:tcPr>
          <w:p w:rsidR="008206E7" w:rsidRPr="00581999" w:rsidRDefault="008206E7" w:rsidP="006318AE">
            <w:pPr>
              <w:rPr>
                <w:rFonts w:cs="Arial"/>
              </w:rPr>
            </w:pPr>
            <w:r w:rsidRPr="00581999">
              <w:rPr>
                <w:rFonts w:cs="Arial"/>
              </w:rPr>
              <w:t xml:space="preserve">Teaching Assistant </w:t>
            </w:r>
          </w:p>
        </w:tc>
      </w:tr>
      <w:tr w:rsidR="008206E7" w:rsidRPr="00581999" w:rsidTr="00581999">
        <w:trPr>
          <w:jc w:val="center"/>
        </w:trPr>
        <w:tc>
          <w:tcPr>
            <w:tcW w:w="2547" w:type="dxa"/>
          </w:tcPr>
          <w:p w:rsidR="008206E7" w:rsidRPr="00581999" w:rsidRDefault="008206E7" w:rsidP="006318AE">
            <w:pPr>
              <w:rPr>
                <w:rFonts w:cs="Arial"/>
              </w:rPr>
            </w:pPr>
            <w:r w:rsidRPr="00581999">
              <w:rPr>
                <w:rFonts w:cs="Arial"/>
              </w:rPr>
              <w:t>GRADE</w:t>
            </w:r>
          </w:p>
        </w:tc>
        <w:tc>
          <w:tcPr>
            <w:tcW w:w="3827" w:type="dxa"/>
          </w:tcPr>
          <w:p w:rsidR="008206E7" w:rsidRPr="00581999" w:rsidRDefault="008206E7" w:rsidP="006318AE">
            <w:pPr>
              <w:rPr>
                <w:rFonts w:cs="Arial"/>
              </w:rPr>
            </w:pPr>
            <w:r w:rsidRPr="00581999">
              <w:rPr>
                <w:rFonts w:cs="Arial"/>
              </w:rPr>
              <w:t xml:space="preserve">Scale 1C Spine Point </w:t>
            </w:r>
            <w:r w:rsidR="00581999" w:rsidRPr="00581999">
              <w:rPr>
                <w:rFonts w:cs="Arial"/>
              </w:rPr>
              <w:t>2</w:t>
            </w:r>
          </w:p>
        </w:tc>
      </w:tr>
      <w:tr w:rsidR="008206E7" w:rsidRPr="00581999" w:rsidTr="00581999">
        <w:trPr>
          <w:jc w:val="center"/>
        </w:trPr>
        <w:tc>
          <w:tcPr>
            <w:tcW w:w="2547" w:type="dxa"/>
          </w:tcPr>
          <w:p w:rsidR="008206E7" w:rsidRPr="00581999" w:rsidRDefault="008206E7" w:rsidP="006318AE">
            <w:pPr>
              <w:rPr>
                <w:rFonts w:cs="Arial"/>
              </w:rPr>
            </w:pPr>
            <w:r w:rsidRPr="00581999">
              <w:rPr>
                <w:rFonts w:cs="Arial"/>
              </w:rPr>
              <w:t>RESPONSIBLE TO</w:t>
            </w:r>
          </w:p>
        </w:tc>
        <w:tc>
          <w:tcPr>
            <w:tcW w:w="3827" w:type="dxa"/>
          </w:tcPr>
          <w:p w:rsidR="008206E7" w:rsidRPr="00581999" w:rsidRDefault="008206E7" w:rsidP="006318AE">
            <w:pPr>
              <w:rPr>
                <w:rFonts w:cs="Arial"/>
              </w:rPr>
            </w:pPr>
            <w:r w:rsidRPr="00581999">
              <w:rPr>
                <w:rFonts w:cs="Arial"/>
              </w:rPr>
              <w:t>Headteacher</w:t>
            </w:r>
          </w:p>
        </w:tc>
      </w:tr>
      <w:tr w:rsidR="008206E7" w:rsidRPr="00581999" w:rsidTr="00581999">
        <w:trPr>
          <w:jc w:val="center"/>
        </w:trPr>
        <w:tc>
          <w:tcPr>
            <w:tcW w:w="2547" w:type="dxa"/>
          </w:tcPr>
          <w:p w:rsidR="008206E7" w:rsidRPr="00581999" w:rsidRDefault="008206E7" w:rsidP="006318AE">
            <w:pPr>
              <w:rPr>
                <w:rFonts w:cs="Arial"/>
              </w:rPr>
            </w:pPr>
          </w:p>
        </w:tc>
        <w:tc>
          <w:tcPr>
            <w:tcW w:w="3827" w:type="dxa"/>
          </w:tcPr>
          <w:p w:rsidR="008206E7" w:rsidRPr="00581999" w:rsidRDefault="008206E7" w:rsidP="006318AE">
            <w:pPr>
              <w:rPr>
                <w:rFonts w:cs="Arial"/>
              </w:rPr>
            </w:pPr>
            <w:r w:rsidRPr="00581999">
              <w:rPr>
                <w:rFonts w:cs="Arial"/>
              </w:rPr>
              <w:t xml:space="preserve">Term Time only </w:t>
            </w:r>
          </w:p>
        </w:tc>
      </w:tr>
    </w:tbl>
    <w:p w:rsidR="008206E7" w:rsidRPr="00581999" w:rsidRDefault="008206E7" w:rsidP="008206E7"/>
    <w:p w:rsidR="008206E7" w:rsidRPr="00581999" w:rsidRDefault="008206E7" w:rsidP="008206E7">
      <w:pPr>
        <w:rPr>
          <w:rFonts w:cs="Arial"/>
        </w:rPr>
      </w:pPr>
    </w:p>
    <w:p w:rsidR="008206E7" w:rsidRPr="00581999" w:rsidRDefault="008206E7" w:rsidP="008206E7">
      <w:pPr>
        <w:pStyle w:val="Heading1"/>
        <w:jc w:val="both"/>
        <w:rPr>
          <w:rFonts w:asciiTheme="minorHAnsi" w:hAnsiTheme="minorHAnsi" w:cs="Arial"/>
          <w:b/>
          <w:sz w:val="24"/>
          <w:szCs w:val="24"/>
        </w:rPr>
      </w:pPr>
      <w:r w:rsidRPr="00581999">
        <w:rPr>
          <w:rFonts w:asciiTheme="minorHAnsi" w:hAnsiTheme="minorHAnsi" w:cs="Arial"/>
          <w:b/>
          <w:sz w:val="24"/>
          <w:szCs w:val="24"/>
        </w:rPr>
        <w:t>Purpose of the Job</w:t>
      </w:r>
    </w:p>
    <w:p w:rsidR="008206E7" w:rsidRPr="00581999" w:rsidRDefault="008206E7" w:rsidP="008206E7">
      <w:pPr>
        <w:pStyle w:val="BodyText"/>
        <w:jc w:val="both"/>
        <w:rPr>
          <w:rFonts w:asciiTheme="minorHAnsi" w:hAnsiTheme="minorHAnsi"/>
          <w:szCs w:val="24"/>
        </w:rPr>
      </w:pPr>
      <w:r w:rsidRPr="00581999">
        <w:rPr>
          <w:rFonts w:asciiTheme="minorHAnsi" w:hAnsiTheme="minorHAnsi"/>
          <w:szCs w:val="24"/>
        </w:rPr>
        <w:t xml:space="preserve">Responsible, under the direction or instruction of the Headteacher to support the learning of individuals and small groups of children. This will include supporting pupils with special educational needs, both with and without statements. General support will also be provided to the class teacher in the management of pupils and the classroom; this will include playtime and lunchtime activities. </w:t>
      </w:r>
    </w:p>
    <w:p w:rsidR="008206E7" w:rsidRPr="00581999" w:rsidRDefault="008206E7" w:rsidP="008206E7">
      <w:pPr>
        <w:jc w:val="both"/>
        <w:rPr>
          <w:rFonts w:cs="Arial"/>
        </w:rPr>
      </w:pPr>
    </w:p>
    <w:p w:rsidR="008206E7" w:rsidRPr="00581999" w:rsidRDefault="008206E7" w:rsidP="008206E7">
      <w:pPr>
        <w:pStyle w:val="Heading9"/>
        <w:jc w:val="both"/>
        <w:rPr>
          <w:rFonts w:asciiTheme="minorHAnsi" w:hAnsiTheme="minorHAnsi" w:cs="Arial"/>
          <w:b/>
          <w:sz w:val="24"/>
          <w:szCs w:val="24"/>
        </w:rPr>
      </w:pPr>
      <w:r w:rsidRPr="00581999">
        <w:rPr>
          <w:rFonts w:asciiTheme="minorHAnsi" w:hAnsiTheme="minorHAnsi" w:cs="Arial"/>
          <w:b/>
          <w:sz w:val="24"/>
          <w:szCs w:val="24"/>
        </w:rPr>
        <w:t>Main Responsibilities</w:t>
      </w:r>
    </w:p>
    <w:p w:rsidR="008206E7" w:rsidRPr="00581999" w:rsidRDefault="008206E7" w:rsidP="008206E7">
      <w:pPr>
        <w:numPr>
          <w:ilvl w:val="0"/>
          <w:numId w:val="16"/>
        </w:numPr>
        <w:jc w:val="both"/>
        <w:rPr>
          <w:rFonts w:cs="Arial"/>
        </w:rPr>
      </w:pPr>
      <w:r w:rsidRPr="00581999">
        <w:rPr>
          <w:rFonts w:eastAsia="Calibri" w:cs="Arial"/>
        </w:rPr>
        <w:t>Support pupils’ learning activities (e.g. clear understanding of learning, reinforced, high level questioning).</w:t>
      </w:r>
    </w:p>
    <w:p w:rsidR="008206E7" w:rsidRPr="00581999" w:rsidRDefault="008206E7" w:rsidP="008206E7">
      <w:pPr>
        <w:numPr>
          <w:ilvl w:val="0"/>
          <w:numId w:val="16"/>
        </w:numPr>
        <w:jc w:val="both"/>
        <w:rPr>
          <w:rFonts w:eastAsia="Calibri" w:cs="Arial"/>
        </w:rPr>
      </w:pPr>
      <w:r w:rsidRPr="00581999">
        <w:rPr>
          <w:rFonts w:eastAsia="Calibri" w:cs="Arial"/>
        </w:rPr>
        <w:t>Promote positive behaviour at all times (e.g. following the school’s behaviour policy).</w:t>
      </w:r>
    </w:p>
    <w:p w:rsidR="00581999" w:rsidRPr="00581999" w:rsidRDefault="00581999" w:rsidP="00581999">
      <w:pPr>
        <w:numPr>
          <w:ilvl w:val="0"/>
          <w:numId w:val="16"/>
        </w:numPr>
        <w:jc w:val="both"/>
        <w:rPr>
          <w:rFonts w:eastAsia="Calibri" w:cs="Arial"/>
        </w:rPr>
      </w:pPr>
      <w:r w:rsidRPr="00581999">
        <w:rPr>
          <w:rFonts w:eastAsia="Calibri" w:cs="Arial"/>
        </w:rPr>
        <w:t>Develop and promote positive relationships (e.g. working in pairs and as a team, taking turns and sharing, speaking and listening, encouraging independence, respect shown from adults to pupils).</w:t>
      </w:r>
    </w:p>
    <w:p w:rsidR="00581999" w:rsidRPr="00581999" w:rsidRDefault="00581999" w:rsidP="00581999">
      <w:pPr>
        <w:numPr>
          <w:ilvl w:val="0"/>
          <w:numId w:val="16"/>
        </w:numPr>
        <w:jc w:val="both"/>
        <w:rPr>
          <w:rFonts w:eastAsia="Calibri" w:cs="Arial"/>
        </w:rPr>
      </w:pPr>
      <w:r w:rsidRPr="00581999">
        <w:rPr>
          <w:rFonts w:eastAsia="Calibri" w:cs="Arial"/>
        </w:rPr>
        <w:t>Support and develop the effectiveness of work teams (e.g. working in appropriate ability groups and encouraging discussion).</w:t>
      </w:r>
    </w:p>
    <w:p w:rsidR="00581999" w:rsidRPr="00581999" w:rsidRDefault="00581999" w:rsidP="00581999">
      <w:pPr>
        <w:numPr>
          <w:ilvl w:val="0"/>
          <w:numId w:val="16"/>
        </w:numPr>
        <w:jc w:val="both"/>
        <w:rPr>
          <w:rFonts w:eastAsia="Calibri" w:cs="Arial"/>
        </w:rPr>
      </w:pPr>
      <w:r w:rsidRPr="00581999">
        <w:rPr>
          <w:rFonts w:eastAsia="Calibri" w:cs="Arial"/>
        </w:rPr>
        <w:t xml:space="preserve">Reflect on and develop practice. </w:t>
      </w:r>
    </w:p>
    <w:p w:rsidR="00581999" w:rsidRPr="00581999" w:rsidRDefault="00581999" w:rsidP="00581999">
      <w:pPr>
        <w:numPr>
          <w:ilvl w:val="0"/>
          <w:numId w:val="16"/>
        </w:numPr>
        <w:jc w:val="both"/>
        <w:rPr>
          <w:rFonts w:eastAsia="Calibri" w:cs="Arial"/>
        </w:rPr>
      </w:pPr>
      <w:r w:rsidRPr="00581999">
        <w:rPr>
          <w:rFonts w:eastAsia="Calibri" w:cs="Arial"/>
        </w:rPr>
        <w:t xml:space="preserve">Plan, deliver and evaluate teaching and learning activities under direction of a teacher. </w:t>
      </w:r>
    </w:p>
    <w:p w:rsidR="00581999" w:rsidRPr="00581999" w:rsidRDefault="00581999" w:rsidP="00581999">
      <w:pPr>
        <w:numPr>
          <w:ilvl w:val="0"/>
          <w:numId w:val="16"/>
        </w:numPr>
        <w:jc w:val="both"/>
        <w:rPr>
          <w:rFonts w:eastAsia="Calibri" w:cs="Arial"/>
        </w:rPr>
      </w:pPr>
      <w:r w:rsidRPr="00581999">
        <w:rPr>
          <w:rFonts w:eastAsia="Calibri" w:cs="Arial"/>
        </w:rPr>
        <w:t>Contribute to the planning and evaluation of teaching and learning activities.</w:t>
      </w:r>
    </w:p>
    <w:p w:rsidR="00581999" w:rsidRPr="00581999" w:rsidRDefault="00581999" w:rsidP="00581999">
      <w:pPr>
        <w:numPr>
          <w:ilvl w:val="0"/>
          <w:numId w:val="16"/>
        </w:numPr>
        <w:jc w:val="both"/>
        <w:rPr>
          <w:rFonts w:eastAsia="Calibri" w:cs="Arial"/>
        </w:rPr>
      </w:pPr>
      <w:r w:rsidRPr="00581999">
        <w:rPr>
          <w:rFonts w:eastAsia="Calibri" w:cs="Arial"/>
        </w:rPr>
        <w:t>Support literacy/ numeracy development.</w:t>
      </w:r>
    </w:p>
    <w:p w:rsidR="00581999" w:rsidRPr="00581999" w:rsidRDefault="00581999" w:rsidP="00581999">
      <w:pPr>
        <w:numPr>
          <w:ilvl w:val="0"/>
          <w:numId w:val="16"/>
        </w:numPr>
        <w:jc w:val="both"/>
        <w:rPr>
          <w:rFonts w:eastAsia="Calibri" w:cs="Arial"/>
        </w:rPr>
      </w:pPr>
      <w:r w:rsidRPr="00581999">
        <w:rPr>
          <w:rFonts w:eastAsia="Calibri" w:cs="Arial"/>
        </w:rPr>
        <w:t>Support implementation of the EY curriculum and National Curriculum (e.g. have up to date knowledge).</w:t>
      </w:r>
    </w:p>
    <w:p w:rsidR="00581999" w:rsidRPr="00581999" w:rsidRDefault="00581999" w:rsidP="00581999">
      <w:pPr>
        <w:numPr>
          <w:ilvl w:val="0"/>
          <w:numId w:val="16"/>
        </w:numPr>
        <w:jc w:val="both"/>
        <w:rPr>
          <w:rFonts w:eastAsia="Calibri" w:cs="Arial"/>
        </w:rPr>
      </w:pPr>
      <w:r w:rsidRPr="00581999">
        <w:rPr>
          <w:rFonts w:eastAsia="Calibri" w:cs="Arial"/>
        </w:rPr>
        <w:t>Support teaching and learning in all areas of the curriculum – this includes playtime and lunchtimes (e.g. read and understand planning, communicate feedback with the teacher, have a clear understanding of children’s targets and levels, have a good subject knowledge to support learning, follow the school’s marking policy and evaluate children’s work; ALWAYS be a positive role model).</w:t>
      </w:r>
    </w:p>
    <w:p w:rsidR="00581999" w:rsidRPr="00581999" w:rsidRDefault="00581999" w:rsidP="00581999">
      <w:pPr>
        <w:numPr>
          <w:ilvl w:val="0"/>
          <w:numId w:val="16"/>
        </w:numPr>
        <w:jc w:val="both"/>
        <w:rPr>
          <w:rFonts w:eastAsia="Calibri" w:cs="Arial"/>
        </w:rPr>
      </w:pPr>
      <w:r w:rsidRPr="00581999">
        <w:rPr>
          <w:rFonts w:eastAsia="Calibri" w:cs="Arial"/>
        </w:rPr>
        <w:t>Observe and promote pupil progress and development (e.g. key questioning).</w:t>
      </w:r>
    </w:p>
    <w:p w:rsidR="00581999" w:rsidRPr="00581999" w:rsidRDefault="00581999" w:rsidP="00581999">
      <w:pPr>
        <w:numPr>
          <w:ilvl w:val="0"/>
          <w:numId w:val="16"/>
        </w:numPr>
        <w:jc w:val="both"/>
        <w:rPr>
          <w:rFonts w:eastAsia="Calibri" w:cs="Arial"/>
        </w:rPr>
      </w:pPr>
      <w:r w:rsidRPr="00581999">
        <w:rPr>
          <w:rFonts w:eastAsia="Calibri" w:cs="Arial"/>
        </w:rPr>
        <w:t>Prepare and maintain the learning environment (e.g. preparing resources, making it interesting).</w:t>
      </w:r>
    </w:p>
    <w:p w:rsidR="00581999" w:rsidRPr="00581999" w:rsidRDefault="00581999" w:rsidP="00581999">
      <w:pPr>
        <w:numPr>
          <w:ilvl w:val="0"/>
          <w:numId w:val="16"/>
        </w:numPr>
        <w:jc w:val="both"/>
        <w:rPr>
          <w:rFonts w:eastAsia="Calibri" w:cs="Arial"/>
        </w:rPr>
      </w:pPr>
      <w:r w:rsidRPr="00581999">
        <w:rPr>
          <w:rFonts w:eastAsia="Calibri" w:cs="Arial"/>
        </w:rPr>
        <w:t>Promote the transfer of learning from outdoor experiences (e.g. through pictures, sensory development, experimental learning).</w:t>
      </w:r>
    </w:p>
    <w:p w:rsidR="00581999" w:rsidRPr="00581999" w:rsidRDefault="00581999" w:rsidP="00581999">
      <w:pPr>
        <w:numPr>
          <w:ilvl w:val="0"/>
          <w:numId w:val="16"/>
        </w:numPr>
        <w:jc w:val="both"/>
        <w:rPr>
          <w:rFonts w:eastAsia="Calibri" w:cs="Arial"/>
        </w:rPr>
      </w:pPr>
      <w:r w:rsidRPr="00581999">
        <w:rPr>
          <w:rFonts w:eastAsia="Calibri" w:cs="Arial"/>
        </w:rPr>
        <w:lastRenderedPageBreak/>
        <w:t>Support gifted and talented pupils (as directed), (e.g. be a role model, plan work in accordance with abilities, praise, challenges).</w:t>
      </w:r>
    </w:p>
    <w:p w:rsidR="00581999" w:rsidRPr="00581999" w:rsidRDefault="00581999" w:rsidP="00581999">
      <w:pPr>
        <w:numPr>
          <w:ilvl w:val="0"/>
          <w:numId w:val="16"/>
        </w:numPr>
        <w:jc w:val="both"/>
        <w:rPr>
          <w:rFonts w:eastAsia="Calibri" w:cs="Arial"/>
        </w:rPr>
      </w:pPr>
      <w:r w:rsidRPr="00581999">
        <w:rPr>
          <w:rFonts w:eastAsia="Calibri" w:cs="Arial"/>
        </w:rPr>
        <w:t>Support EAL pupils (e.g. through role play, visual prompts, concrete objects, pictorial representation, storytelling/ vocabulary enhancement, praise/encouragement, language resources).</w:t>
      </w:r>
    </w:p>
    <w:p w:rsidR="00581999" w:rsidRPr="00581999" w:rsidRDefault="00581999" w:rsidP="00581999">
      <w:pPr>
        <w:numPr>
          <w:ilvl w:val="0"/>
          <w:numId w:val="16"/>
        </w:numPr>
        <w:jc w:val="both"/>
        <w:rPr>
          <w:rFonts w:eastAsia="Calibri" w:cs="Arial"/>
        </w:rPr>
      </w:pPr>
      <w:r w:rsidRPr="00581999">
        <w:rPr>
          <w:rFonts w:eastAsia="Calibri" w:cs="Arial"/>
        </w:rPr>
        <w:t>Contribute to the prevention and management of challenging behaviour in children (e.g. through praise, following school policy and classroom charter).</w:t>
      </w:r>
    </w:p>
    <w:p w:rsidR="00581999" w:rsidRPr="00581999" w:rsidRDefault="00581999" w:rsidP="00581999">
      <w:pPr>
        <w:numPr>
          <w:ilvl w:val="0"/>
          <w:numId w:val="16"/>
        </w:numPr>
        <w:jc w:val="both"/>
        <w:rPr>
          <w:rFonts w:eastAsia="Calibri" w:cs="Arial"/>
        </w:rPr>
      </w:pPr>
      <w:r w:rsidRPr="00581999">
        <w:rPr>
          <w:rFonts w:eastAsia="Calibri" w:cs="Arial"/>
        </w:rPr>
        <w:t xml:space="preserve">Support children with SEN/D. </w:t>
      </w:r>
    </w:p>
    <w:p w:rsidR="00581999" w:rsidRPr="00581999" w:rsidRDefault="00581999" w:rsidP="00581999">
      <w:pPr>
        <w:numPr>
          <w:ilvl w:val="0"/>
          <w:numId w:val="16"/>
        </w:numPr>
        <w:jc w:val="both"/>
        <w:rPr>
          <w:rFonts w:eastAsia="Calibri" w:cs="Arial"/>
        </w:rPr>
      </w:pPr>
      <w:r w:rsidRPr="00581999">
        <w:rPr>
          <w:rFonts w:eastAsia="Calibri" w:cs="Arial"/>
        </w:rPr>
        <w:t>Lead an activity during break/lunchtime.</w:t>
      </w:r>
    </w:p>
    <w:p w:rsidR="00581999" w:rsidRPr="00581999" w:rsidRDefault="00581999" w:rsidP="00581999">
      <w:pPr>
        <w:numPr>
          <w:ilvl w:val="0"/>
          <w:numId w:val="16"/>
        </w:numPr>
        <w:jc w:val="both"/>
        <w:rPr>
          <w:rFonts w:eastAsia="Calibri" w:cs="Arial"/>
        </w:rPr>
      </w:pPr>
      <w:r w:rsidRPr="00581999">
        <w:rPr>
          <w:rFonts w:eastAsia="Calibri" w:cs="Arial"/>
        </w:rPr>
        <w:t>Develop self-care skills (e.g. attend to pupils’ personal needs: nappy changing, taking children to the toilet, showering as necessary, medical and physical health).</w:t>
      </w:r>
    </w:p>
    <w:p w:rsidR="00581999" w:rsidRPr="00581999" w:rsidRDefault="00581999" w:rsidP="00581999">
      <w:pPr>
        <w:numPr>
          <w:ilvl w:val="0"/>
          <w:numId w:val="16"/>
        </w:numPr>
        <w:jc w:val="both"/>
        <w:rPr>
          <w:rFonts w:eastAsia="Calibri" w:cs="Arial"/>
        </w:rPr>
      </w:pPr>
      <w:r w:rsidRPr="00581999">
        <w:rPr>
          <w:rFonts w:eastAsia="Calibri" w:cs="Arial"/>
        </w:rPr>
        <w:t>Ensure safety and support to access activities.</w:t>
      </w:r>
    </w:p>
    <w:p w:rsidR="00581999" w:rsidRPr="00581999" w:rsidRDefault="00581999" w:rsidP="00581999">
      <w:pPr>
        <w:numPr>
          <w:ilvl w:val="0"/>
          <w:numId w:val="16"/>
        </w:numPr>
        <w:jc w:val="both"/>
        <w:rPr>
          <w:rFonts w:eastAsia="Calibri" w:cs="Arial"/>
        </w:rPr>
      </w:pPr>
      <w:r w:rsidRPr="00581999">
        <w:rPr>
          <w:rFonts w:eastAsia="Calibri" w:cs="Arial"/>
        </w:rPr>
        <w:t>Be aware of and comply with policies and procedures relating to child protection, health &amp; safety, security and confidentiality.</w:t>
      </w:r>
    </w:p>
    <w:p w:rsidR="00581999" w:rsidRPr="00581999" w:rsidRDefault="00581999" w:rsidP="00581999">
      <w:pPr>
        <w:numPr>
          <w:ilvl w:val="0"/>
          <w:numId w:val="16"/>
        </w:numPr>
        <w:jc w:val="both"/>
        <w:rPr>
          <w:rFonts w:eastAsia="Calibri" w:cs="Arial"/>
        </w:rPr>
      </w:pPr>
      <w:r w:rsidRPr="00581999">
        <w:rPr>
          <w:rFonts w:eastAsia="Calibri" w:cs="Arial"/>
        </w:rPr>
        <w:t>Attend relevant meetings as required outside of designated hours (with due notice).</w:t>
      </w:r>
    </w:p>
    <w:p w:rsidR="00581999" w:rsidRPr="00581999" w:rsidRDefault="00581999" w:rsidP="00581999">
      <w:pPr>
        <w:numPr>
          <w:ilvl w:val="0"/>
          <w:numId w:val="16"/>
        </w:numPr>
        <w:jc w:val="both"/>
        <w:rPr>
          <w:rFonts w:eastAsia="Calibri" w:cs="Arial"/>
        </w:rPr>
      </w:pPr>
      <w:r w:rsidRPr="00581999">
        <w:rPr>
          <w:rFonts w:eastAsia="Calibri" w:cs="Arial"/>
        </w:rPr>
        <w:t>Participate in training and other learning activities and performance development as required.</w:t>
      </w:r>
    </w:p>
    <w:p w:rsidR="00581999" w:rsidRPr="00581999" w:rsidRDefault="00581999" w:rsidP="00581999">
      <w:pPr>
        <w:numPr>
          <w:ilvl w:val="0"/>
          <w:numId w:val="16"/>
        </w:numPr>
        <w:jc w:val="both"/>
        <w:rPr>
          <w:rFonts w:eastAsia="Calibri" w:cs="Arial"/>
        </w:rPr>
      </w:pPr>
      <w:r w:rsidRPr="00581999">
        <w:rPr>
          <w:rFonts w:eastAsia="Calibri" w:cs="Arial"/>
        </w:rPr>
        <w:t>Accompany teaching staff and pupils on visits, trips and out of school activities as required.</w:t>
      </w:r>
    </w:p>
    <w:p w:rsidR="00581999" w:rsidRPr="00581999" w:rsidRDefault="00581999" w:rsidP="00581999">
      <w:pPr>
        <w:numPr>
          <w:ilvl w:val="0"/>
          <w:numId w:val="16"/>
        </w:numPr>
        <w:jc w:val="both"/>
        <w:rPr>
          <w:rFonts w:eastAsia="Calibri" w:cs="Arial"/>
        </w:rPr>
      </w:pPr>
      <w:r w:rsidRPr="00581999">
        <w:rPr>
          <w:rFonts w:eastAsia="Calibri" w:cs="Arial"/>
        </w:rPr>
        <w:t>Undertake pupil record keeping as requested.</w:t>
      </w:r>
    </w:p>
    <w:p w:rsidR="00581999" w:rsidRPr="00581999" w:rsidRDefault="00581999" w:rsidP="00581999">
      <w:pPr>
        <w:numPr>
          <w:ilvl w:val="0"/>
          <w:numId w:val="16"/>
        </w:numPr>
        <w:jc w:val="both"/>
        <w:rPr>
          <w:rFonts w:eastAsia="Calibri" w:cs="Arial"/>
        </w:rPr>
      </w:pPr>
      <w:r w:rsidRPr="00581999">
        <w:rPr>
          <w:rFonts w:eastAsia="Calibri" w:cs="Arial"/>
        </w:rPr>
        <w:t>Gather and report information from and to parents or carers as directed.</w:t>
      </w:r>
    </w:p>
    <w:p w:rsidR="00581999" w:rsidRPr="00581999" w:rsidRDefault="00581999" w:rsidP="00581999">
      <w:pPr>
        <w:numPr>
          <w:ilvl w:val="0"/>
          <w:numId w:val="16"/>
        </w:numPr>
        <w:jc w:val="both"/>
        <w:rPr>
          <w:rFonts w:eastAsia="Calibri" w:cs="Arial"/>
        </w:rPr>
      </w:pPr>
      <w:r w:rsidRPr="00581999">
        <w:rPr>
          <w:rFonts w:eastAsia="Calibri" w:cs="Arial"/>
        </w:rPr>
        <w:t>Provide basic clerical and administrative support e.g. photocopying, typing, filing, collecting money etc.</w:t>
      </w:r>
    </w:p>
    <w:p w:rsidR="00581999" w:rsidRPr="00581999" w:rsidRDefault="00581999" w:rsidP="00581999">
      <w:pPr>
        <w:numPr>
          <w:ilvl w:val="0"/>
          <w:numId w:val="16"/>
        </w:numPr>
        <w:jc w:val="both"/>
        <w:rPr>
          <w:rFonts w:eastAsia="Calibri" w:cs="Arial"/>
        </w:rPr>
      </w:pPr>
      <w:r w:rsidRPr="00581999">
        <w:rPr>
          <w:rFonts w:eastAsia="Calibri" w:cs="Arial"/>
        </w:rPr>
        <w:t>Have an area of responsibility throughout the school as designated by the Headteacher.</w:t>
      </w:r>
    </w:p>
    <w:p w:rsidR="00581999" w:rsidRPr="00581999" w:rsidRDefault="00581999" w:rsidP="00581999">
      <w:pPr>
        <w:jc w:val="both"/>
        <w:rPr>
          <w:rFonts w:eastAsia="Calibri" w:cs="Arial"/>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r w:rsidRPr="00581999">
        <w:rPr>
          <w:rFonts w:cs="Arial"/>
          <w:sz w:val="22"/>
          <w:szCs w:val="22"/>
        </w:rPr>
        <w:t>Teaching Assistants are requested to attend 3 staff meetings each term (9 per year).  Advance notice would be given of the dates of these staff meetings.</w:t>
      </w:r>
    </w:p>
    <w:p w:rsidR="008206E7" w:rsidRPr="00581999" w:rsidRDefault="008206E7" w:rsidP="008206E7">
      <w:pPr>
        <w:jc w:val="both"/>
        <w:rPr>
          <w:rFonts w:cs="Arial"/>
          <w:b/>
          <w:sz w:val="22"/>
          <w:szCs w:val="22"/>
        </w:rPr>
      </w:pPr>
    </w:p>
    <w:p w:rsidR="008206E7" w:rsidRPr="00581999" w:rsidRDefault="008206E7" w:rsidP="008206E7">
      <w:pPr>
        <w:jc w:val="both"/>
        <w:rPr>
          <w:rFonts w:cs="Arial"/>
          <w:b/>
          <w:sz w:val="22"/>
          <w:szCs w:val="22"/>
        </w:rPr>
      </w:pPr>
      <w:r w:rsidRPr="00581999">
        <w:rPr>
          <w:rFonts w:cs="Arial"/>
          <w:b/>
          <w:sz w:val="22"/>
          <w:szCs w:val="22"/>
        </w:rPr>
        <w:t>Key Organisational Objectives</w:t>
      </w:r>
    </w:p>
    <w:p w:rsidR="008206E7" w:rsidRPr="00581999" w:rsidRDefault="008206E7" w:rsidP="008206E7">
      <w:pPr>
        <w:jc w:val="both"/>
        <w:rPr>
          <w:rFonts w:cs="Arial"/>
          <w:sz w:val="22"/>
          <w:szCs w:val="22"/>
        </w:rPr>
      </w:pPr>
      <w:r w:rsidRPr="00581999">
        <w:rPr>
          <w:rFonts w:cs="Arial"/>
          <w:sz w:val="22"/>
          <w:szCs w:val="22"/>
        </w:rPr>
        <w:t>The post holder will contribute to the school’s objectives in services delivery by:</w:t>
      </w:r>
    </w:p>
    <w:p w:rsidR="008206E7" w:rsidRPr="00581999" w:rsidRDefault="008206E7" w:rsidP="008206E7">
      <w:pPr>
        <w:jc w:val="both"/>
        <w:rPr>
          <w:rFonts w:cs="Arial"/>
          <w:sz w:val="22"/>
          <w:szCs w:val="22"/>
        </w:rPr>
      </w:pPr>
    </w:p>
    <w:p w:rsidR="008206E7" w:rsidRPr="00581999" w:rsidRDefault="008206E7" w:rsidP="008206E7">
      <w:pPr>
        <w:numPr>
          <w:ilvl w:val="0"/>
          <w:numId w:val="17"/>
        </w:numPr>
        <w:jc w:val="both"/>
        <w:rPr>
          <w:rFonts w:cs="Arial"/>
          <w:sz w:val="22"/>
          <w:szCs w:val="22"/>
        </w:rPr>
      </w:pPr>
      <w:r w:rsidRPr="00581999">
        <w:rPr>
          <w:rFonts w:cs="Arial"/>
          <w:sz w:val="22"/>
          <w:szCs w:val="22"/>
        </w:rPr>
        <w:t>Enactment of Health and Safety requirements and initiatives as appropriate.</w:t>
      </w:r>
    </w:p>
    <w:p w:rsidR="008206E7" w:rsidRPr="00581999" w:rsidRDefault="008206E7" w:rsidP="008206E7">
      <w:pPr>
        <w:numPr>
          <w:ilvl w:val="0"/>
          <w:numId w:val="17"/>
        </w:numPr>
        <w:jc w:val="both"/>
        <w:rPr>
          <w:rFonts w:cs="Arial"/>
          <w:sz w:val="22"/>
          <w:szCs w:val="22"/>
        </w:rPr>
      </w:pPr>
      <w:r w:rsidRPr="00581999">
        <w:rPr>
          <w:rFonts w:cs="Arial"/>
          <w:sz w:val="22"/>
          <w:szCs w:val="22"/>
        </w:rPr>
        <w:t>At all times operating within the school’s Equal Opportunities framework</w:t>
      </w:r>
    </w:p>
    <w:p w:rsidR="008206E7" w:rsidRPr="00581999" w:rsidRDefault="008206E7" w:rsidP="008206E7">
      <w:pPr>
        <w:numPr>
          <w:ilvl w:val="0"/>
          <w:numId w:val="17"/>
        </w:numPr>
        <w:jc w:val="both"/>
        <w:rPr>
          <w:rFonts w:cs="Arial"/>
          <w:sz w:val="22"/>
          <w:szCs w:val="22"/>
        </w:rPr>
      </w:pPr>
      <w:r w:rsidRPr="00581999">
        <w:rPr>
          <w:rFonts w:cs="Arial"/>
          <w:sz w:val="22"/>
          <w:szCs w:val="22"/>
        </w:rPr>
        <w:t>Acknowledging Customer Care and Quality initiatives.</w:t>
      </w:r>
    </w:p>
    <w:p w:rsidR="008206E7" w:rsidRPr="00581999" w:rsidRDefault="008206E7" w:rsidP="008206E7">
      <w:pPr>
        <w:numPr>
          <w:ilvl w:val="0"/>
          <w:numId w:val="17"/>
        </w:numPr>
        <w:jc w:val="both"/>
        <w:rPr>
          <w:rFonts w:cs="Arial"/>
          <w:sz w:val="22"/>
          <w:szCs w:val="22"/>
        </w:rPr>
      </w:pPr>
      <w:r w:rsidRPr="00581999">
        <w:rPr>
          <w:rFonts w:cs="Arial"/>
          <w:sz w:val="22"/>
          <w:szCs w:val="22"/>
        </w:rPr>
        <w:t>Contributing to the maintenance of a caring and stimulating environment for pupils.</w:t>
      </w:r>
    </w:p>
    <w:p w:rsidR="008206E7" w:rsidRPr="00581999" w:rsidRDefault="008206E7" w:rsidP="008206E7">
      <w:pPr>
        <w:jc w:val="both"/>
        <w:rPr>
          <w:rFonts w:cs="Arial"/>
          <w:sz w:val="22"/>
          <w:szCs w:val="22"/>
        </w:rPr>
      </w:pPr>
    </w:p>
    <w:p w:rsidR="008206E7" w:rsidRPr="00581999" w:rsidRDefault="008206E7" w:rsidP="008206E7">
      <w:pPr>
        <w:jc w:val="both"/>
        <w:rPr>
          <w:rFonts w:cs="Arial"/>
          <w:b/>
          <w:sz w:val="22"/>
          <w:szCs w:val="22"/>
        </w:rPr>
      </w:pPr>
      <w:r w:rsidRPr="00581999">
        <w:rPr>
          <w:rFonts w:cs="Arial"/>
          <w:b/>
          <w:sz w:val="22"/>
          <w:szCs w:val="22"/>
        </w:rPr>
        <w:t>General Responsibilities</w:t>
      </w:r>
    </w:p>
    <w:p w:rsidR="008206E7" w:rsidRPr="00581999" w:rsidRDefault="008206E7" w:rsidP="008206E7">
      <w:pPr>
        <w:numPr>
          <w:ilvl w:val="0"/>
          <w:numId w:val="18"/>
        </w:numPr>
        <w:jc w:val="both"/>
        <w:rPr>
          <w:rFonts w:cs="Arial"/>
          <w:sz w:val="22"/>
          <w:szCs w:val="22"/>
        </w:rPr>
      </w:pPr>
      <w:r w:rsidRPr="00581999">
        <w:rPr>
          <w:rFonts w:cs="Arial"/>
          <w:sz w:val="22"/>
          <w:szCs w:val="22"/>
        </w:rPr>
        <w:t>The post holder will be expected to carry out all duties in the context of and in compliance with the Council’s Equal Opportunities Policies.</w:t>
      </w:r>
    </w:p>
    <w:p w:rsidR="008206E7" w:rsidRPr="00581999" w:rsidRDefault="008206E7" w:rsidP="008206E7">
      <w:pPr>
        <w:numPr>
          <w:ilvl w:val="0"/>
          <w:numId w:val="18"/>
        </w:numPr>
        <w:jc w:val="both"/>
        <w:rPr>
          <w:rFonts w:cs="Arial"/>
          <w:sz w:val="22"/>
          <w:szCs w:val="22"/>
        </w:rPr>
      </w:pPr>
      <w:r w:rsidRPr="00581999">
        <w:rPr>
          <w:rFonts w:cs="Arial"/>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rsidR="008206E7" w:rsidRPr="00581999" w:rsidRDefault="008206E7" w:rsidP="008206E7">
      <w:pPr>
        <w:numPr>
          <w:ilvl w:val="0"/>
          <w:numId w:val="18"/>
        </w:numPr>
        <w:jc w:val="both"/>
        <w:rPr>
          <w:rFonts w:cs="Arial"/>
          <w:sz w:val="22"/>
          <w:szCs w:val="22"/>
        </w:rPr>
      </w:pPr>
      <w:r w:rsidRPr="00581999">
        <w:rPr>
          <w:rFonts w:cs="Arial"/>
          <w:sz w:val="22"/>
          <w:szCs w:val="22"/>
        </w:rPr>
        <w:lastRenderedPageBreak/>
        <w:t>To also be fully aware of the principles of safeguarding as they apply to vulnerable adults in relation to the worker’s role.</w:t>
      </w:r>
    </w:p>
    <w:p w:rsidR="008206E7" w:rsidRPr="00581999" w:rsidRDefault="008206E7" w:rsidP="008206E7">
      <w:pPr>
        <w:numPr>
          <w:ilvl w:val="0"/>
          <w:numId w:val="18"/>
        </w:numPr>
        <w:jc w:val="both"/>
        <w:rPr>
          <w:rFonts w:cs="Arial"/>
          <w:sz w:val="22"/>
          <w:szCs w:val="22"/>
        </w:rPr>
      </w:pPr>
      <w:r w:rsidRPr="00581999">
        <w:rPr>
          <w:rFonts w:cs="Arial"/>
          <w:sz w:val="22"/>
          <w:szCs w:val="22"/>
        </w:rPr>
        <w:t>To ensure that the worker’s line manager is made aware and kept fully informed of any concerns, which the worker may have in relation to safeguarding and/or child protection.</w:t>
      </w:r>
    </w:p>
    <w:p w:rsidR="008206E7" w:rsidRPr="00581999" w:rsidRDefault="008206E7" w:rsidP="008206E7">
      <w:pPr>
        <w:numPr>
          <w:ilvl w:val="0"/>
          <w:numId w:val="18"/>
        </w:numPr>
        <w:jc w:val="both"/>
        <w:rPr>
          <w:rFonts w:cs="Arial"/>
          <w:sz w:val="22"/>
          <w:szCs w:val="22"/>
        </w:rPr>
      </w:pPr>
      <w:r w:rsidRPr="00581999">
        <w:rPr>
          <w:rFonts w:cs="Arial"/>
          <w:sz w:val="22"/>
          <w:szCs w:val="22"/>
        </w:rPr>
        <w:t>To contribute to the development and implementation of the overall ethos/work aims of the school and participate in training and other learning activities and performance development as required.</w:t>
      </w:r>
    </w:p>
    <w:p w:rsidR="008206E7" w:rsidRPr="00581999" w:rsidRDefault="008206E7" w:rsidP="008206E7">
      <w:pPr>
        <w:jc w:val="both"/>
        <w:rPr>
          <w:rFonts w:cs="Arial"/>
          <w:b/>
          <w:sz w:val="22"/>
          <w:szCs w:val="22"/>
        </w:rPr>
      </w:pPr>
    </w:p>
    <w:p w:rsidR="008206E7" w:rsidRPr="00581999" w:rsidRDefault="008206E7" w:rsidP="008206E7">
      <w:pPr>
        <w:jc w:val="both"/>
        <w:rPr>
          <w:rFonts w:cs="Arial"/>
          <w:b/>
          <w:sz w:val="22"/>
          <w:szCs w:val="22"/>
          <w:lang w:val="en-US"/>
        </w:rPr>
      </w:pPr>
      <w:r w:rsidRPr="00581999">
        <w:rPr>
          <w:rFonts w:cs="Arial"/>
          <w:b/>
          <w:sz w:val="22"/>
          <w:szCs w:val="22"/>
          <w:lang w:val="en-US"/>
        </w:rPr>
        <w:t>Special Conditions of Service:</w:t>
      </w:r>
    </w:p>
    <w:p w:rsidR="008206E7" w:rsidRPr="00581999" w:rsidRDefault="008206E7" w:rsidP="008206E7">
      <w:pPr>
        <w:numPr>
          <w:ilvl w:val="0"/>
          <w:numId w:val="19"/>
        </w:numPr>
        <w:jc w:val="both"/>
        <w:rPr>
          <w:rFonts w:cs="Arial"/>
          <w:sz w:val="22"/>
          <w:szCs w:val="22"/>
          <w:lang w:val="en-US"/>
        </w:rPr>
      </w:pPr>
      <w:r w:rsidRPr="00581999">
        <w:rPr>
          <w:rFonts w:cs="Arial"/>
          <w:sz w:val="22"/>
          <w:szCs w:val="22"/>
          <w:lang w:val="en-US"/>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8206E7" w:rsidRPr="00581999" w:rsidRDefault="008206E7" w:rsidP="008206E7">
      <w:pPr>
        <w:numPr>
          <w:ilvl w:val="0"/>
          <w:numId w:val="19"/>
        </w:numPr>
        <w:jc w:val="both"/>
        <w:rPr>
          <w:rFonts w:cs="Arial"/>
          <w:b/>
          <w:sz w:val="22"/>
          <w:szCs w:val="22"/>
          <w:lang w:val="en-US"/>
        </w:rPr>
      </w:pPr>
      <w:r w:rsidRPr="00581999">
        <w:rPr>
          <w:rFonts w:cs="Arial"/>
          <w:sz w:val="22"/>
          <w:szCs w:val="22"/>
          <w:lang w:val="en-US"/>
        </w:rPr>
        <w:t>Because this post allows substantial access to children, candidates are required to undergo an enhanced CRB (Criminal Records Bureau) check.</w:t>
      </w:r>
    </w:p>
    <w:p w:rsidR="008206E7" w:rsidRPr="00581999" w:rsidRDefault="008206E7" w:rsidP="008206E7">
      <w:pPr>
        <w:pStyle w:val="BodyTextIndent2"/>
        <w:ind w:left="0"/>
        <w:rPr>
          <w:rFonts w:cs="Arial"/>
          <w:sz w:val="22"/>
          <w:szCs w:val="22"/>
        </w:rPr>
      </w:pPr>
    </w:p>
    <w:p w:rsidR="008206E7" w:rsidRPr="00581999" w:rsidRDefault="008206E7" w:rsidP="008206E7">
      <w:pPr>
        <w:pStyle w:val="BodyTextIndent2"/>
        <w:ind w:left="0"/>
        <w:rPr>
          <w:rFonts w:cs="Arial"/>
          <w:sz w:val="22"/>
          <w:szCs w:val="22"/>
        </w:rPr>
      </w:pPr>
    </w:p>
    <w:p w:rsidR="008206E7" w:rsidRPr="00581999" w:rsidRDefault="008206E7" w:rsidP="008206E7">
      <w:pPr>
        <w:pStyle w:val="BodyTextIndent2"/>
        <w:ind w:left="0"/>
        <w:rPr>
          <w:rFonts w:cs="Arial"/>
          <w:sz w:val="22"/>
          <w:szCs w:val="22"/>
        </w:rPr>
      </w:pPr>
    </w:p>
    <w:p w:rsidR="008206E7" w:rsidRPr="00581999" w:rsidRDefault="008206E7" w:rsidP="008206E7">
      <w:pPr>
        <w:pStyle w:val="BodyTextIndent2"/>
        <w:ind w:left="0"/>
        <w:rPr>
          <w:rFonts w:cs="Arial"/>
          <w:sz w:val="22"/>
          <w:szCs w:val="22"/>
        </w:rPr>
      </w:pPr>
    </w:p>
    <w:p w:rsidR="008206E7" w:rsidRPr="00581999" w:rsidRDefault="008206E7" w:rsidP="008206E7">
      <w:pPr>
        <w:pStyle w:val="BodyTextIndent2"/>
        <w:ind w:left="0"/>
        <w:rPr>
          <w:rFonts w:cs="Arial"/>
          <w:sz w:val="22"/>
          <w:szCs w:val="22"/>
        </w:rPr>
      </w:pPr>
      <w:r w:rsidRPr="00581999">
        <w:rPr>
          <w:rFonts w:cs="Arial"/>
          <w:sz w:val="22"/>
          <w:szCs w:val="22"/>
        </w:rPr>
        <w:t>Date of issue:</w:t>
      </w:r>
      <w:r w:rsidRPr="00581999">
        <w:rPr>
          <w:rFonts w:cs="Arial"/>
          <w:sz w:val="22"/>
          <w:szCs w:val="22"/>
        </w:rPr>
        <w:tab/>
      </w:r>
      <w:r w:rsidRPr="00581999">
        <w:rPr>
          <w:rFonts w:cs="Arial"/>
          <w:sz w:val="22"/>
          <w:szCs w:val="22"/>
        </w:rPr>
        <w:tab/>
        <w:t>_______</w:t>
      </w:r>
      <w:r w:rsidR="00581999">
        <w:rPr>
          <w:rFonts w:cs="Arial"/>
          <w:sz w:val="22"/>
          <w:szCs w:val="22"/>
        </w:rPr>
        <w:t>March 2023</w:t>
      </w:r>
      <w:r w:rsidRPr="00581999">
        <w:rPr>
          <w:rFonts w:cs="Arial"/>
          <w:sz w:val="22"/>
          <w:szCs w:val="22"/>
        </w:rPr>
        <w:t>________________</w:t>
      </w:r>
    </w:p>
    <w:p w:rsidR="008206E7" w:rsidRPr="00581999" w:rsidRDefault="008206E7" w:rsidP="008206E7">
      <w:pPr>
        <w:pStyle w:val="BodyTextIndent2"/>
        <w:ind w:left="0"/>
        <w:rPr>
          <w:rFonts w:cs="Arial"/>
          <w:sz w:val="22"/>
          <w:szCs w:val="22"/>
        </w:rPr>
      </w:pPr>
      <w:r w:rsidRPr="00581999">
        <w:rPr>
          <w:rFonts w:cs="Arial"/>
          <w:sz w:val="22"/>
          <w:szCs w:val="22"/>
        </w:rPr>
        <w:t>Signature of Post Holder:</w:t>
      </w:r>
      <w:r w:rsidRPr="00581999">
        <w:rPr>
          <w:rFonts w:cs="Arial"/>
          <w:sz w:val="22"/>
          <w:szCs w:val="22"/>
        </w:rPr>
        <w:tab/>
        <w:t>____________________________________</w:t>
      </w:r>
    </w:p>
    <w:p w:rsidR="008206E7" w:rsidRPr="00581999" w:rsidRDefault="008206E7" w:rsidP="008206E7">
      <w:pPr>
        <w:pStyle w:val="BodyTextIndent2"/>
        <w:ind w:left="0"/>
        <w:rPr>
          <w:rFonts w:cs="Arial"/>
          <w:sz w:val="22"/>
          <w:szCs w:val="22"/>
        </w:rPr>
      </w:pPr>
      <w:r w:rsidRPr="00581999">
        <w:rPr>
          <w:rFonts w:cs="Arial"/>
          <w:sz w:val="22"/>
          <w:szCs w:val="22"/>
        </w:rPr>
        <w:t>Signature of Headteacher</w:t>
      </w:r>
      <w:r w:rsidRPr="00581999">
        <w:rPr>
          <w:rFonts w:cs="Arial"/>
          <w:sz w:val="22"/>
          <w:szCs w:val="22"/>
        </w:rPr>
        <w:tab/>
        <w:t>____________________________________</w:t>
      </w:r>
    </w:p>
    <w:p w:rsidR="008206E7" w:rsidRPr="00581999" w:rsidRDefault="008206E7" w:rsidP="008206E7">
      <w:pPr>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jc w:val="both"/>
        <w:rPr>
          <w:rFonts w:cs="Arial"/>
          <w:sz w:val="22"/>
          <w:szCs w:val="22"/>
        </w:rPr>
      </w:pPr>
    </w:p>
    <w:p w:rsidR="008206E7" w:rsidRPr="00581999" w:rsidRDefault="008206E7" w:rsidP="008206E7">
      <w:pPr>
        <w:rPr>
          <w:rFonts w:cs="Arial"/>
          <w:sz w:val="22"/>
          <w:szCs w:val="22"/>
        </w:rPr>
      </w:pPr>
    </w:p>
    <w:p w:rsidR="008206E7" w:rsidRPr="00581999" w:rsidRDefault="008206E7" w:rsidP="008206E7">
      <w:pPr>
        <w:jc w:val="center"/>
        <w:rPr>
          <w:rFonts w:cs="Arial"/>
          <w:b/>
          <w:sz w:val="22"/>
          <w:szCs w:val="22"/>
        </w:rPr>
      </w:pPr>
      <w:r w:rsidRPr="00581999">
        <w:rPr>
          <w:rFonts w:cs="Arial"/>
          <w:b/>
          <w:sz w:val="22"/>
          <w:szCs w:val="22"/>
        </w:rPr>
        <w:t>PERSON SPECIFICATION</w:t>
      </w:r>
    </w:p>
    <w:p w:rsidR="008206E7" w:rsidRPr="00581999" w:rsidRDefault="008206E7" w:rsidP="008206E7">
      <w:pPr>
        <w:jc w:val="center"/>
        <w:rPr>
          <w:rFonts w:cs="Arial"/>
          <w:b/>
          <w:sz w:val="22"/>
          <w:szCs w:val="22"/>
        </w:rPr>
      </w:pPr>
      <w:r w:rsidRPr="00581999">
        <w:rPr>
          <w:rFonts w:cs="Arial"/>
          <w:b/>
          <w:sz w:val="22"/>
          <w:szCs w:val="22"/>
        </w:rPr>
        <w:t>Teaching Assistant</w:t>
      </w:r>
    </w:p>
    <w:tbl>
      <w:tblPr>
        <w:tblW w:w="1006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7"/>
        <w:gridCol w:w="6129"/>
        <w:gridCol w:w="1418"/>
        <w:gridCol w:w="1701"/>
      </w:tblGrid>
      <w:tr w:rsidR="008206E7" w:rsidRPr="00581999" w:rsidTr="00581999">
        <w:tc>
          <w:tcPr>
            <w:tcW w:w="817" w:type="dxa"/>
            <w:tcBorders>
              <w:top w:val="nil"/>
              <w:left w:val="nil"/>
              <w:bottom w:val="single" w:sz="4" w:space="0" w:color="auto"/>
              <w:right w:val="nil"/>
            </w:tcBorders>
          </w:tcPr>
          <w:p w:rsidR="008206E7" w:rsidRPr="00581999" w:rsidRDefault="008206E7" w:rsidP="006318AE">
            <w:pPr>
              <w:rPr>
                <w:rFonts w:cs="Arial"/>
                <w:b/>
                <w:sz w:val="22"/>
                <w:szCs w:val="22"/>
              </w:rPr>
            </w:pPr>
          </w:p>
        </w:tc>
        <w:tc>
          <w:tcPr>
            <w:tcW w:w="6129" w:type="dxa"/>
            <w:tcBorders>
              <w:top w:val="nil"/>
              <w:left w:val="nil"/>
              <w:bottom w:val="single" w:sz="4" w:space="0" w:color="auto"/>
              <w:right w:val="single" w:sz="4" w:space="0" w:color="auto"/>
            </w:tcBorders>
          </w:tcPr>
          <w:p w:rsidR="008206E7" w:rsidRPr="00581999" w:rsidRDefault="008206E7" w:rsidP="006318AE">
            <w:pPr>
              <w:rPr>
                <w:rFonts w:cs="Arial"/>
                <w:b/>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E0E0E0"/>
          </w:tcPr>
          <w:p w:rsidR="008206E7" w:rsidRPr="00581999" w:rsidRDefault="008206E7" w:rsidP="006318AE">
            <w:pPr>
              <w:jc w:val="center"/>
              <w:rPr>
                <w:rFonts w:cs="Arial"/>
                <w:b/>
                <w:sz w:val="22"/>
                <w:szCs w:val="22"/>
              </w:rPr>
            </w:pPr>
            <w:r w:rsidRPr="00581999">
              <w:rPr>
                <w:rFonts w:cs="Arial"/>
                <w:b/>
                <w:sz w:val="22"/>
                <w:szCs w:val="22"/>
              </w:rPr>
              <w:t>Essential</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8206E7" w:rsidRPr="00581999" w:rsidRDefault="008206E7" w:rsidP="006318AE">
            <w:pPr>
              <w:jc w:val="center"/>
              <w:rPr>
                <w:rFonts w:cs="Arial"/>
                <w:b/>
                <w:sz w:val="22"/>
                <w:szCs w:val="22"/>
              </w:rPr>
            </w:pPr>
            <w:r w:rsidRPr="00581999">
              <w:rPr>
                <w:rFonts w:cs="Arial"/>
                <w:b/>
                <w:sz w:val="22"/>
                <w:szCs w:val="22"/>
              </w:rPr>
              <w:t>Desirable</w:t>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r w:rsidRPr="00581999">
              <w:rPr>
                <w:rFonts w:cs="Arial"/>
                <w:b/>
                <w:sz w:val="22"/>
                <w:szCs w:val="22"/>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1</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Must possess a qualification at degree level or equivalent qualification</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r w:rsidRPr="00581999">
              <w:rPr>
                <w:rFonts w:cs="Arial"/>
                <w:sz w:val="22"/>
                <w:szCs w:val="22"/>
              </w:rPr>
              <w:sym w:font="Wingdings" w:char="00FC"/>
            </w:r>
          </w:p>
          <w:p w:rsidR="008206E7" w:rsidRPr="00581999" w:rsidRDefault="008206E7" w:rsidP="006318AE">
            <w:pPr>
              <w:rPr>
                <w:rFonts w:cs="Arial"/>
                <w:sz w:val="16"/>
                <w:szCs w:val="16"/>
              </w:rPr>
            </w:pPr>
            <w:r w:rsidRPr="00581999">
              <w:rPr>
                <w:rFonts w:cs="Arial"/>
                <w:sz w:val="16"/>
                <w:szCs w:val="16"/>
              </w:rPr>
              <w:t>*essential if considering a teaching career</w:t>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2</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A recognised qualification in child development/Early Years/Numeracy and Literacy/Special Education Needs/</w:t>
            </w:r>
          </w:p>
          <w:p w:rsidR="008206E7" w:rsidRPr="00581999" w:rsidRDefault="008206E7" w:rsidP="006318AE">
            <w:pPr>
              <w:rPr>
                <w:rFonts w:cs="Arial"/>
                <w:sz w:val="22"/>
                <w:szCs w:val="22"/>
              </w:rPr>
            </w:pPr>
            <w:r w:rsidRPr="00581999">
              <w:rPr>
                <w:rFonts w:cs="Arial"/>
                <w:sz w:val="22"/>
                <w:szCs w:val="22"/>
              </w:rPr>
              <w:t>Completion of DCFS Teacher Assistant Induction Programme</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3</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To hold a recognised qualification in First Aid</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4</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Willingness to participate in development and training opportunities</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r w:rsidRPr="00581999">
              <w:rPr>
                <w:rFonts w:cs="Arial"/>
                <w:b/>
                <w:sz w:val="22"/>
                <w:szCs w:val="22"/>
              </w:rPr>
              <w:t>Experience</w:t>
            </w:r>
          </w:p>
        </w:tc>
        <w:tc>
          <w:tcPr>
            <w:tcW w:w="1418"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5</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Experience of support work in an inner-city, multicultural school</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6</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Experience of helping to deliver teaching programmes under the direction of qualified teachers</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7</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Experience of monitoring children’s achievement</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r w:rsidRPr="00581999">
              <w:rPr>
                <w:rFonts w:cs="Arial"/>
                <w:b/>
                <w:sz w:val="22"/>
                <w:szCs w:val="22"/>
              </w:rPr>
              <w:t>Knowledge and Understanding</w:t>
            </w:r>
          </w:p>
        </w:tc>
        <w:tc>
          <w:tcPr>
            <w:tcW w:w="1418"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jc w:val="cente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8</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Knowledge, understanding and commitment to equal opportunities</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9</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Knowledge of issues relating to underachievement of children</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p>
        </w:tc>
        <w:tc>
          <w:tcPr>
            <w:tcW w:w="6129"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rPr>
                <w:rFonts w:cs="Arial"/>
                <w:b/>
                <w:sz w:val="22"/>
                <w:szCs w:val="22"/>
              </w:rPr>
            </w:pPr>
            <w:r w:rsidRPr="00581999">
              <w:rPr>
                <w:rFonts w:cs="Arial"/>
                <w:b/>
                <w:sz w:val="22"/>
                <w:szCs w:val="22"/>
              </w:rPr>
              <w:t>Skills and Abilities</w:t>
            </w:r>
          </w:p>
        </w:tc>
        <w:tc>
          <w:tcPr>
            <w:tcW w:w="1418"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B3B3B3"/>
          </w:tcPr>
          <w:p w:rsidR="008206E7" w:rsidRPr="00581999" w:rsidRDefault="008206E7" w:rsidP="006318AE">
            <w:pPr>
              <w:jc w:val="cente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10</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To be able to demonstrate excellent literacy and numeracy skills</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11</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Excellent communication, planning and organisational skills</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12</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Ability to use initiative under direction of Leader of Learning and/or class teacher</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13</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Ability to develop and maintain good working relationships with the whole school community</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14</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Ability to work constructively as part of a team, understanding classroom roles and responsibilities and your own position within these</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15</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Ability to be flexible and positive</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16</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Ability to use classroom materials and equipment including information and communication technology (ICT), video, photocopier</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17</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tabs>
                <w:tab w:val="left" w:pos="5580"/>
              </w:tabs>
              <w:rPr>
                <w:rFonts w:cs="Arial"/>
                <w:sz w:val="22"/>
                <w:szCs w:val="22"/>
              </w:rPr>
            </w:pPr>
            <w:r w:rsidRPr="00581999">
              <w:rPr>
                <w:rFonts w:cs="Arial"/>
                <w:sz w:val="22"/>
                <w:szCs w:val="22"/>
              </w:rPr>
              <w:t>An awareness of strategies for managing pupils with challenging behaviour</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r w:rsidR="008206E7" w:rsidRPr="00581999" w:rsidTr="00581999">
        <w:tc>
          <w:tcPr>
            <w:tcW w:w="817"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18</w:t>
            </w:r>
          </w:p>
        </w:tc>
        <w:tc>
          <w:tcPr>
            <w:tcW w:w="6129"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rPr>
                <w:rFonts w:cs="Arial"/>
                <w:sz w:val="22"/>
                <w:szCs w:val="22"/>
              </w:rPr>
            </w:pPr>
            <w:r w:rsidRPr="00581999">
              <w:rPr>
                <w:rFonts w:cs="Arial"/>
                <w:sz w:val="22"/>
                <w:szCs w:val="22"/>
              </w:rPr>
              <w:t>Ability to show initiative and respond to situations appropriately including those involving learning or incidences of behaviour</w:t>
            </w:r>
          </w:p>
        </w:tc>
        <w:tc>
          <w:tcPr>
            <w:tcW w:w="1418"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p>
        </w:tc>
        <w:tc>
          <w:tcPr>
            <w:tcW w:w="1701" w:type="dxa"/>
            <w:tcBorders>
              <w:top w:val="single" w:sz="4" w:space="0" w:color="auto"/>
              <w:left w:val="single" w:sz="4" w:space="0" w:color="auto"/>
              <w:bottom w:val="single" w:sz="4" w:space="0" w:color="auto"/>
              <w:right w:val="single" w:sz="4" w:space="0" w:color="auto"/>
            </w:tcBorders>
          </w:tcPr>
          <w:p w:rsidR="008206E7" w:rsidRPr="00581999" w:rsidRDefault="008206E7" w:rsidP="006318AE">
            <w:pPr>
              <w:jc w:val="center"/>
              <w:rPr>
                <w:rFonts w:cs="Arial"/>
                <w:b/>
                <w:sz w:val="22"/>
                <w:szCs w:val="22"/>
              </w:rPr>
            </w:pPr>
            <w:r w:rsidRPr="00581999">
              <w:rPr>
                <w:rFonts w:cs="Arial"/>
                <w:sz w:val="22"/>
                <w:szCs w:val="22"/>
              </w:rPr>
              <w:sym w:font="Wingdings" w:char="00FC"/>
            </w:r>
          </w:p>
        </w:tc>
      </w:tr>
    </w:tbl>
    <w:p w:rsidR="008206E7" w:rsidRPr="00581999" w:rsidRDefault="008206E7" w:rsidP="008206E7"/>
    <w:sectPr w:rsidR="008206E7" w:rsidRPr="00581999" w:rsidSect="00E50201">
      <w:headerReference w:type="default" r:id="rId11"/>
      <w:footerReference w:type="default" r:id="rId12"/>
      <w:headerReference w:type="first" r:id="rId13"/>
      <w:pgSz w:w="11900" w:h="16840"/>
      <w:pgMar w:top="1843" w:right="985" w:bottom="2835" w:left="851" w:header="0" w:footer="8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6B" w:rsidRDefault="00AA7C6B" w:rsidP="004517A4">
      <w:r>
        <w:separator/>
      </w:r>
    </w:p>
  </w:endnote>
  <w:endnote w:type="continuationSeparator" w:id="0">
    <w:p w:rsidR="00AA7C6B" w:rsidRDefault="00AA7C6B" w:rsidP="0045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cher Bol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9C" w:rsidRDefault="00510A9C" w:rsidP="005E1391">
    <w:pPr>
      <w:pStyle w:val="Footer"/>
      <w:ind w:left="709"/>
    </w:pPr>
    <w:r>
      <w:rPr>
        <w:noProof/>
        <w:lang w:eastAsia="en-GB"/>
      </w:rPr>
      <w:drawing>
        <wp:anchor distT="0" distB="0" distL="114300" distR="114300" simplePos="0" relativeHeight="251664384" behindDoc="1" locked="1" layoutInCell="1" allowOverlap="0" wp14:anchorId="3BDE8379" wp14:editId="62669A4E">
          <wp:simplePos x="0" y="0"/>
          <wp:positionH relativeFrom="page">
            <wp:posOffset>11430</wp:posOffset>
          </wp:positionH>
          <wp:positionV relativeFrom="page">
            <wp:posOffset>9083040</wp:posOffset>
          </wp:positionV>
          <wp:extent cx="7527290" cy="1612265"/>
          <wp:effectExtent l="0" t="0" r="0"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sterton-Letterhead Mar 23.jpg"/>
                  <pic:cNvPicPr/>
                </pic:nvPicPr>
                <pic:blipFill rotWithShape="1">
                  <a:blip r:embed="rId1">
                    <a:extLst>
                      <a:ext uri="{28A0092B-C50C-407E-A947-70E740481C1C}">
                        <a14:useLocalDpi xmlns:a14="http://schemas.microsoft.com/office/drawing/2010/main" val="0"/>
                      </a:ext>
                    </a:extLst>
                  </a:blip>
                  <a:srcRect l="-41" t="85262" r="-3" b="-139"/>
                  <a:stretch/>
                </pic:blipFill>
                <pic:spPr bwMode="auto">
                  <a:xfrm>
                    <a:off x="0" y="0"/>
                    <a:ext cx="7527290" cy="1612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6B" w:rsidRDefault="00AA7C6B" w:rsidP="004517A4">
      <w:r>
        <w:separator/>
      </w:r>
    </w:p>
  </w:footnote>
  <w:footnote w:type="continuationSeparator" w:id="0">
    <w:p w:rsidR="00AA7C6B" w:rsidRDefault="00AA7C6B" w:rsidP="0045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7A4" w:rsidRDefault="00510A9C" w:rsidP="00FB0CC7">
    <w:pPr>
      <w:pStyle w:val="Header"/>
      <w:spacing w:before="240"/>
    </w:pPr>
    <w:r>
      <w:rPr>
        <w:noProof/>
        <w:lang w:eastAsia="en-GB"/>
      </w:rPr>
      <w:drawing>
        <wp:anchor distT="0" distB="0" distL="114300" distR="114300" simplePos="0" relativeHeight="251662336" behindDoc="1" locked="1" layoutInCell="1" allowOverlap="1">
          <wp:simplePos x="0" y="0"/>
          <wp:positionH relativeFrom="page">
            <wp:posOffset>9525</wp:posOffset>
          </wp:positionH>
          <wp:positionV relativeFrom="page">
            <wp:posOffset>17145</wp:posOffset>
          </wp:positionV>
          <wp:extent cx="7529195" cy="12776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sterton-Letterhead Mar 23.jpg"/>
                  <pic:cNvPicPr/>
                </pic:nvPicPr>
                <pic:blipFill rotWithShape="1">
                  <a:blip r:embed="rId1">
                    <a:extLst>
                      <a:ext uri="{28A0092B-C50C-407E-A947-70E740481C1C}">
                        <a14:useLocalDpi xmlns:a14="http://schemas.microsoft.com/office/drawing/2010/main" val="0"/>
                      </a:ext>
                    </a:extLst>
                  </a:blip>
                  <a:srcRect l="-27" r="-3" b="88216"/>
                  <a:stretch/>
                </pic:blipFill>
                <pic:spPr bwMode="auto">
                  <a:xfrm>
                    <a:off x="0" y="0"/>
                    <a:ext cx="7529195" cy="1277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CC7">
      <w:rPr>
        <w:noProof/>
        <w:lang w:eastAsia="en-GB"/>
      </w:rPr>
      <w:softHyphen/>
    </w:r>
    <w:r w:rsidR="00FB0CC7">
      <w:rPr>
        <w:noProof/>
        <w:lang w:eastAsia="en-GB"/>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1E4" w:rsidRDefault="00533194">
    <w:pPr>
      <w:pStyle w:val="Header"/>
    </w:pPr>
    <w:r>
      <w:rPr>
        <w:noProof/>
        <w:lang w:eastAsia="en-GB"/>
      </w:rPr>
      <w:drawing>
        <wp:anchor distT="0" distB="0" distL="114300" distR="114300" simplePos="0" relativeHeight="251661312" behindDoc="1" locked="0" layoutInCell="1" allowOverlap="1">
          <wp:simplePos x="0" y="0"/>
          <wp:positionH relativeFrom="column">
            <wp:posOffset>-438150</wp:posOffset>
          </wp:positionH>
          <wp:positionV relativeFrom="paragraph">
            <wp:posOffset>-457200</wp:posOffset>
          </wp:positionV>
          <wp:extent cx="7554116" cy="10685418"/>
          <wp:effectExtent l="0" t="0" r="8890" b="19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sterton-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554116" cy="106854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50027"/>
    <w:multiLevelType w:val="hybridMultilevel"/>
    <w:tmpl w:val="2AB6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5E62"/>
    <w:multiLevelType w:val="singleLevel"/>
    <w:tmpl w:val="0809000F"/>
    <w:lvl w:ilvl="0">
      <w:start w:val="1"/>
      <w:numFmt w:val="decimal"/>
      <w:lvlText w:val="%1."/>
      <w:lvlJc w:val="left"/>
      <w:pPr>
        <w:ind w:left="720" w:hanging="360"/>
      </w:pPr>
    </w:lvl>
  </w:abstractNum>
  <w:abstractNum w:abstractNumId="3" w15:restartNumberingAfterBreak="0">
    <w:nsid w:val="0CE1521C"/>
    <w:multiLevelType w:val="hybridMultilevel"/>
    <w:tmpl w:val="8F52E4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16E92B82"/>
    <w:multiLevelType w:val="hybridMultilevel"/>
    <w:tmpl w:val="9E326F2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 w15:restartNumberingAfterBreak="0">
    <w:nsid w:val="190C0FC3"/>
    <w:multiLevelType w:val="hybridMultilevel"/>
    <w:tmpl w:val="C180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91B25"/>
    <w:multiLevelType w:val="hybridMultilevel"/>
    <w:tmpl w:val="44641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22985F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035588"/>
    <w:multiLevelType w:val="hybridMultilevel"/>
    <w:tmpl w:val="28FE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400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07794C"/>
    <w:multiLevelType w:val="hybridMultilevel"/>
    <w:tmpl w:val="7B84E0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AAF78BB"/>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404F5214"/>
    <w:multiLevelType w:val="singleLevel"/>
    <w:tmpl w:val="54720E18"/>
    <w:lvl w:ilvl="0">
      <w:start w:val="1"/>
      <w:numFmt w:val="bullet"/>
      <w:lvlText w:val=""/>
      <w:lvlJc w:val="left"/>
      <w:pPr>
        <w:tabs>
          <w:tab w:val="num" w:pos="757"/>
        </w:tabs>
        <w:ind w:left="737" w:hanging="340"/>
      </w:pPr>
      <w:rPr>
        <w:rFonts w:ascii="Symbol" w:hAnsi="Symbol" w:hint="default"/>
      </w:rPr>
    </w:lvl>
  </w:abstractNum>
  <w:abstractNum w:abstractNumId="13" w15:restartNumberingAfterBreak="0">
    <w:nsid w:val="44483DBF"/>
    <w:multiLevelType w:val="hybridMultilevel"/>
    <w:tmpl w:val="329E4F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FAB7F90"/>
    <w:multiLevelType w:val="hybridMultilevel"/>
    <w:tmpl w:val="04687D2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2CF6A75"/>
    <w:multiLevelType w:val="hybridMultilevel"/>
    <w:tmpl w:val="EE6A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B0CF7"/>
    <w:multiLevelType w:val="hybridMultilevel"/>
    <w:tmpl w:val="8A44CB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F304729"/>
    <w:multiLevelType w:val="hybridMultilevel"/>
    <w:tmpl w:val="E24E5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561A3E"/>
    <w:multiLevelType w:val="hybridMultilevel"/>
    <w:tmpl w:val="2004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9"/>
  </w:num>
  <w:num w:numId="4">
    <w:abstractNumId w:val="0"/>
  </w:num>
  <w:num w:numId="5">
    <w:abstractNumId w:val="7"/>
  </w:num>
  <w:num w:numId="6">
    <w:abstractNumId w:val="16"/>
  </w:num>
  <w:num w:numId="7">
    <w:abstractNumId w:val="13"/>
  </w:num>
  <w:num w:numId="8">
    <w:abstractNumId w:val="10"/>
  </w:num>
  <w:num w:numId="9">
    <w:abstractNumId w:val="14"/>
  </w:num>
  <w:num w:numId="10">
    <w:abstractNumId w:val="6"/>
  </w:num>
  <w:num w:numId="11">
    <w:abstractNumId w:val="5"/>
  </w:num>
  <w:num w:numId="12">
    <w:abstractNumId w:val="8"/>
  </w:num>
  <w:num w:numId="13">
    <w:abstractNumId w:val="4"/>
  </w:num>
  <w:num w:numId="14">
    <w:abstractNumId w:val="3"/>
  </w:num>
  <w:num w:numId="15">
    <w:abstractNumId w:val="17"/>
  </w:num>
  <w:num w:numId="16">
    <w:abstractNumId w:val="15"/>
  </w:num>
  <w:num w:numId="17">
    <w:abstractNumId w:val="12"/>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C6B"/>
    <w:rsid w:val="00011422"/>
    <w:rsid w:val="00017940"/>
    <w:rsid w:val="00043296"/>
    <w:rsid w:val="00076257"/>
    <w:rsid w:val="000B4BFF"/>
    <w:rsid w:val="00117A4D"/>
    <w:rsid w:val="001649E3"/>
    <w:rsid w:val="001911BC"/>
    <w:rsid w:val="00192D7D"/>
    <w:rsid w:val="001D32DE"/>
    <w:rsid w:val="001E6DE0"/>
    <w:rsid w:val="00212A44"/>
    <w:rsid w:val="002B4C97"/>
    <w:rsid w:val="003251E4"/>
    <w:rsid w:val="003354D0"/>
    <w:rsid w:val="003867A4"/>
    <w:rsid w:val="003931E1"/>
    <w:rsid w:val="003E4CFF"/>
    <w:rsid w:val="004517A4"/>
    <w:rsid w:val="0045243E"/>
    <w:rsid w:val="004C5CF3"/>
    <w:rsid w:val="004C6C4E"/>
    <w:rsid w:val="00510A9C"/>
    <w:rsid w:val="00533194"/>
    <w:rsid w:val="00581999"/>
    <w:rsid w:val="005B7EF2"/>
    <w:rsid w:val="005E1391"/>
    <w:rsid w:val="005E5D34"/>
    <w:rsid w:val="006C4F7A"/>
    <w:rsid w:val="006D0C24"/>
    <w:rsid w:val="00754F58"/>
    <w:rsid w:val="007F7A99"/>
    <w:rsid w:val="00810B33"/>
    <w:rsid w:val="008206E7"/>
    <w:rsid w:val="00823DF0"/>
    <w:rsid w:val="008752E5"/>
    <w:rsid w:val="009F6026"/>
    <w:rsid w:val="00A02DE2"/>
    <w:rsid w:val="00A91206"/>
    <w:rsid w:val="00AA7C6B"/>
    <w:rsid w:val="00B163B2"/>
    <w:rsid w:val="00BA6763"/>
    <w:rsid w:val="00BD061F"/>
    <w:rsid w:val="00BD6A96"/>
    <w:rsid w:val="00BF7965"/>
    <w:rsid w:val="00C04DCC"/>
    <w:rsid w:val="00C470F1"/>
    <w:rsid w:val="00C51A0A"/>
    <w:rsid w:val="00C62F69"/>
    <w:rsid w:val="00CB3802"/>
    <w:rsid w:val="00CB7304"/>
    <w:rsid w:val="00CE4BDE"/>
    <w:rsid w:val="00D92833"/>
    <w:rsid w:val="00DC3610"/>
    <w:rsid w:val="00DE071B"/>
    <w:rsid w:val="00E50201"/>
    <w:rsid w:val="00E52C70"/>
    <w:rsid w:val="00EB4C19"/>
    <w:rsid w:val="00ED6069"/>
    <w:rsid w:val="00F016E9"/>
    <w:rsid w:val="00F02200"/>
    <w:rsid w:val="00F167DB"/>
    <w:rsid w:val="00F26EBC"/>
    <w:rsid w:val="00F33156"/>
    <w:rsid w:val="00F446D9"/>
    <w:rsid w:val="00FB0CC7"/>
    <w:rsid w:val="00FE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AC49787"/>
  <w14:defaultImageDpi w14:val="32767"/>
  <w15:chartTrackingRefBased/>
  <w15:docId w15:val="{85F5E68E-3338-4DBC-91A7-A49305C4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016E9"/>
    <w:pPr>
      <w:keepNext/>
      <w:keepLines/>
      <w:outlineLvl w:val="0"/>
    </w:pPr>
    <w:rPr>
      <w:rFonts w:ascii="Archer Bold" w:eastAsia="Times New Roman" w:hAnsi="Archer Bold" w:cs="Times New Roman"/>
      <w:bCs/>
      <w:noProof/>
      <w:color w:val="262626"/>
      <w:sz w:val="19"/>
      <w:szCs w:val="32"/>
      <w:lang w:val="en-US"/>
    </w:rPr>
  </w:style>
  <w:style w:type="paragraph" w:styleId="Heading9">
    <w:name w:val="heading 9"/>
    <w:basedOn w:val="Normal"/>
    <w:next w:val="Normal"/>
    <w:link w:val="Heading9Char"/>
    <w:uiPriority w:val="9"/>
    <w:semiHidden/>
    <w:unhideWhenUsed/>
    <w:qFormat/>
    <w:rsid w:val="008206E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7A4"/>
    <w:pPr>
      <w:tabs>
        <w:tab w:val="center" w:pos="4680"/>
        <w:tab w:val="right" w:pos="9360"/>
      </w:tabs>
    </w:pPr>
  </w:style>
  <w:style w:type="character" w:customStyle="1" w:styleId="HeaderChar">
    <w:name w:val="Header Char"/>
    <w:basedOn w:val="DefaultParagraphFont"/>
    <w:link w:val="Header"/>
    <w:uiPriority w:val="99"/>
    <w:rsid w:val="004517A4"/>
  </w:style>
  <w:style w:type="paragraph" w:styleId="Footer">
    <w:name w:val="footer"/>
    <w:basedOn w:val="Normal"/>
    <w:link w:val="FooterChar"/>
    <w:uiPriority w:val="99"/>
    <w:unhideWhenUsed/>
    <w:rsid w:val="004517A4"/>
    <w:pPr>
      <w:tabs>
        <w:tab w:val="center" w:pos="4680"/>
        <w:tab w:val="right" w:pos="9360"/>
      </w:tabs>
    </w:pPr>
  </w:style>
  <w:style w:type="character" w:customStyle="1" w:styleId="FooterChar">
    <w:name w:val="Footer Char"/>
    <w:basedOn w:val="DefaultParagraphFont"/>
    <w:link w:val="Footer"/>
    <w:uiPriority w:val="99"/>
    <w:rsid w:val="004517A4"/>
  </w:style>
  <w:style w:type="paragraph" w:styleId="NormalWeb">
    <w:name w:val="Normal (Web)"/>
    <w:basedOn w:val="Normal"/>
    <w:uiPriority w:val="99"/>
    <w:semiHidden/>
    <w:unhideWhenUsed/>
    <w:rsid w:val="00823DF0"/>
    <w:pPr>
      <w:spacing w:before="100" w:beforeAutospacing="1" w:after="100" w:afterAutospacing="1"/>
    </w:pPr>
    <w:rPr>
      <w:rFonts w:ascii="Times New Roman" w:eastAsiaTheme="minorEastAsia" w:hAnsi="Times New Roman" w:cs="Times New Roman"/>
      <w:lang w:eastAsia="en-GB"/>
    </w:rPr>
  </w:style>
  <w:style w:type="paragraph" w:styleId="BodyText">
    <w:name w:val="Body Text"/>
    <w:basedOn w:val="Normal"/>
    <w:link w:val="BodyTextChar"/>
    <w:semiHidden/>
    <w:rsid w:val="00212A44"/>
    <w:pPr>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semiHidden/>
    <w:rsid w:val="00212A44"/>
    <w:rPr>
      <w:rFonts w:ascii="Arial" w:eastAsia="Times New Roman" w:hAnsi="Arial" w:cs="Times New Roman"/>
      <w:szCs w:val="20"/>
    </w:rPr>
  </w:style>
  <w:style w:type="paragraph" w:customStyle="1" w:styleId="DefaultText">
    <w:name w:val="Default Text"/>
    <w:basedOn w:val="Normal"/>
    <w:rsid w:val="00212A44"/>
    <w:pPr>
      <w:widowControl w:val="0"/>
    </w:pPr>
    <w:rPr>
      <w:rFonts w:ascii="Times New Roman" w:eastAsia="Times New Roman" w:hAnsi="Times New Roman" w:cs="Times New Roman"/>
      <w:snapToGrid w:val="0"/>
      <w:szCs w:val="20"/>
    </w:rPr>
  </w:style>
  <w:style w:type="paragraph" w:customStyle="1" w:styleId="NormalSpaced">
    <w:name w:val="NormalSpaced"/>
    <w:basedOn w:val="Normal"/>
    <w:next w:val="Normal"/>
    <w:rsid w:val="00212A44"/>
    <w:pPr>
      <w:spacing w:after="240" w:line="300" w:lineRule="atLeast"/>
      <w:jc w:val="both"/>
    </w:pPr>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semiHidden/>
    <w:unhideWhenUsed/>
    <w:rsid w:val="00F016E9"/>
    <w:pPr>
      <w:spacing w:after="120" w:line="480" w:lineRule="auto"/>
      <w:ind w:left="283"/>
    </w:pPr>
  </w:style>
  <w:style w:type="character" w:customStyle="1" w:styleId="BodyTextIndent2Char">
    <w:name w:val="Body Text Indent 2 Char"/>
    <w:basedOn w:val="DefaultParagraphFont"/>
    <w:link w:val="BodyTextIndent2"/>
    <w:uiPriority w:val="99"/>
    <w:semiHidden/>
    <w:rsid w:val="00F016E9"/>
  </w:style>
  <w:style w:type="character" w:customStyle="1" w:styleId="Heading1Char">
    <w:name w:val="Heading 1 Char"/>
    <w:basedOn w:val="DefaultParagraphFont"/>
    <w:link w:val="Heading1"/>
    <w:rsid w:val="00F016E9"/>
    <w:rPr>
      <w:rFonts w:ascii="Archer Bold" w:eastAsia="Times New Roman" w:hAnsi="Archer Bold" w:cs="Times New Roman"/>
      <w:bCs/>
      <w:noProof/>
      <w:color w:val="262626"/>
      <w:sz w:val="19"/>
      <w:szCs w:val="32"/>
      <w:lang w:val="en-US"/>
    </w:rPr>
  </w:style>
  <w:style w:type="paragraph" w:styleId="Title">
    <w:name w:val="Title"/>
    <w:basedOn w:val="Normal"/>
    <w:link w:val="TitleChar"/>
    <w:qFormat/>
    <w:rsid w:val="00F016E9"/>
    <w:pPr>
      <w:jc w:val="center"/>
    </w:pPr>
    <w:rPr>
      <w:rFonts w:ascii="Arial" w:eastAsia="Times New Roman" w:hAnsi="Arial" w:cs="Times New Roman"/>
      <w:szCs w:val="20"/>
    </w:rPr>
  </w:style>
  <w:style w:type="character" w:customStyle="1" w:styleId="TitleChar">
    <w:name w:val="Title Char"/>
    <w:basedOn w:val="DefaultParagraphFont"/>
    <w:link w:val="Title"/>
    <w:rsid w:val="00F016E9"/>
    <w:rPr>
      <w:rFonts w:ascii="Arial" w:eastAsia="Times New Roman" w:hAnsi="Arial" w:cs="Times New Roman"/>
      <w:szCs w:val="20"/>
    </w:rPr>
  </w:style>
  <w:style w:type="paragraph" w:styleId="ListParagraph">
    <w:name w:val="List Paragraph"/>
    <w:basedOn w:val="Normal"/>
    <w:uiPriority w:val="34"/>
    <w:qFormat/>
    <w:rsid w:val="00F016E9"/>
    <w:pPr>
      <w:ind w:left="720"/>
      <w:contextualSpacing/>
    </w:pPr>
  </w:style>
  <w:style w:type="character" w:customStyle="1" w:styleId="Heading9Char">
    <w:name w:val="Heading 9 Char"/>
    <w:basedOn w:val="DefaultParagraphFont"/>
    <w:link w:val="Heading9"/>
    <w:uiPriority w:val="9"/>
    <w:semiHidden/>
    <w:rsid w:val="008206E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2920">
      <w:bodyDiv w:val="1"/>
      <w:marLeft w:val="0"/>
      <w:marRight w:val="0"/>
      <w:marTop w:val="0"/>
      <w:marBottom w:val="0"/>
      <w:divBdr>
        <w:top w:val="none" w:sz="0" w:space="0" w:color="auto"/>
        <w:left w:val="none" w:sz="0" w:space="0" w:color="auto"/>
        <w:bottom w:val="none" w:sz="0" w:space="0" w:color="auto"/>
        <w:right w:val="none" w:sz="0" w:space="0" w:color="auto"/>
      </w:divBdr>
    </w:div>
    <w:div w:id="876743491">
      <w:bodyDiv w:val="1"/>
      <w:marLeft w:val="0"/>
      <w:marRight w:val="0"/>
      <w:marTop w:val="0"/>
      <w:marBottom w:val="0"/>
      <w:divBdr>
        <w:top w:val="none" w:sz="0" w:space="0" w:color="auto"/>
        <w:left w:val="none" w:sz="0" w:space="0" w:color="auto"/>
        <w:bottom w:val="none" w:sz="0" w:space="0" w:color="auto"/>
        <w:right w:val="none" w:sz="0" w:space="0" w:color="auto"/>
      </w:divBdr>
    </w:div>
    <w:div w:id="199957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lser\AppData\Local\Microsoft\Windows\INetCache\Content.Outlook\2XV7TGCJ\Chesterton-Letterhead-New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CED66-FE4F-4C06-9501-19FFCE25B0AE}"/>
</file>

<file path=customXml/itemProps2.xml><?xml version="1.0" encoding="utf-8"?>
<ds:datastoreItem xmlns:ds="http://schemas.openxmlformats.org/officeDocument/2006/customXml" ds:itemID="{FB34EE45-D093-4D4F-AEB5-0C5CE9EE7220}">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ec785c0a-7b19-4ffb-af7c-b0161af2f379"/>
    <ds:schemaRef ds:uri="http://schemas.microsoft.com/office/infopath/2007/PartnerControls"/>
    <ds:schemaRef ds:uri="http://schemas.openxmlformats.org/package/2006/metadata/core-properties"/>
    <ds:schemaRef ds:uri="aea32941-e990-4f9a-8264-aa82c4eebd57"/>
    <ds:schemaRef ds:uri="http://www.w3.org/XML/1998/namespace"/>
  </ds:schemaRefs>
</ds:datastoreItem>
</file>

<file path=customXml/itemProps3.xml><?xml version="1.0" encoding="utf-8"?>
<ds:datastoreItem xmlns:ds="http://schemas.openxmlformats.org/officeDocument/2006/customXml" ds:itemID="{038A915F-F2F2-489C-BDE0-631BE735D7B7}">
  <ds:schemaRefs>
    <ds:schemaRef ds:uri="http://schemas.microsoft.com/sharepoint/v3/contenttype/forms"/>
  </ds:schemaRefs>
</ds:datastoreItem>
</file>

<file path=customXml/itemProps4.xml><?xml version="1.0" encoding="utf-8"?>
<ds:datastoreItem xmlns:ds="http://schemas.openxmlformats.org/officeDocument/2006/customXml" ds:itemID="{DF2AC032-9D46-47FC-BCBA-6D7201BE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Chesterton-Letterhead-New2020</Template>
  <TotalTime>6</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Palser</dc:creator>
  <cp:keywords/>
  <dc:description/>
  <cp:lastModifiedBy>Elisa Hembry</cp:lastModifiedBy>
  <cp:revision>3</cp:revision>
  <cp:lastPrinted>2022-07-04T14:45:00Z</cp:lastPrinted>
  <dcterms:created xsi:type="dcterms:W3CDTF">2023-03-17T15:33:00Z</dcterms:created>
  <dcterms:modified xsi:type="dcterms:W3CDTF">2023-03-17T15:40:00Z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0x0101004DD04E80535F9A4DB2C4C7F434A00B41</vt:lpwstr>
  </property>
</Properties>
</file>