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00CF" w14:textId="77777777" w:rsidR="00B31C52" w:rsidRDefault="00B31C52" w:rsidP="00B31C5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946CD6E" w14:textId="77777777" w:rsidR="00B31C52" w:rsidRPr="005B3EBF" w:rsidRDefault="00B31C52" w:rsidP="00B31C5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C43D2B3"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551C8BEC" w14:textId="77777777" w:rsidTr="00577474">
        <w:trPr>
          <w:trHeight w:val="828"/>
        </w:trPr>
        <w:tc>
          <w:tcPr>
            <w:tcW w:w="4261" w:type="dxa"/>
            <w:shd w:val="clear" w:color="auto" w:fill="D9D9D9" w:themeFill="background1" w:themeFillShade="D9"/>
          </w:tcPr>
          <w:p w14:paraId="20F6D96C"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6CBC3FFC" w14:textId="60C12508" w:rsidR="00783C6D" w:rsidRDefault="00E73135" w:rsidP="000E62C7">
            <w:pPr>
              <w:autoSpaceDE w:val="0"/>
              <w:autoSpaceDN w:val="0"/>
              <w:adjustRightInd w:val="0"/>
              <w:rPr>
                <w:rFonts w:ascii="Calibri" w:hAnsi="Calibri" w:cs="Calibri"/>
              </w:rPr>
            </w:pPr>
            <w:r>
              <w:rPr>
                <w:rFonts w:ascii="Calibri" w:hAnsi="Calibri" w:cs="Calibri"/>
              </w:rPr>
              <w:t>Community MARAC and Community Trigger S</w:t>
            </w:r>
            <w:r w:rsidR="009C0E76">
              <w:rPr>
                <w:rFonts w:ascii="Calibri" w:hAnsi="Calibri" w:cs="Calibri"/>
              </w:rPr>
              <w:t>upport Officer</w:t>
            </w:r>
          </w:p>
          <w:p w14:paraId="5D4DAE91" w14:textId="77777777" w:rsidR="00FC1B3F" w:rsidRDefault="00FC1B3F" w:rsidP="000E62C7">
            <w:pPr>
              <w:autoSpaceDE w:val="0"/>
              <w:autoSpaceDN w:val="0"/>
              <w:adjustRightInd w:val="0"/>
              <w:rPr>
                <w:rFonts w:ascii="Calibri" w:hAnsi="Calibri" w:cs="Calibri"/>
              </w:rPr>
            </w:pPr>
          </w:p>
          <w:p w14:paraId="38FFC725" w14:textId="5456B57C" w:rsidR="00FC1B3F" w:rsidRPr="005B3EBF" w:rsidRDefault="00FC1B3F" w:rsidP="000E62C7">
            <w:pPr>
              <w:autoSpaceDE w:val="0"/>
              <w:autoSpaceDN w:val="0"/>
              <w:adjustRightInd w:val="0"/>
              <w:rPr>
                <w:rFonts w:ascii="Calibri" w:hAnsi="Calibri" w:cs="Calibri"/>
              </w:rPr>
            </w:pPr>
          </w:p>
        </w:tc>
        <w:tc>
          <w:tcPr>
            <w:tcW w:w="4494" w:type="dxa"/>
            <w:shd w:val="clear" w:color="auto" w:fill="D9D9D9" w:themeFill="background1" w:themeFillShade="D9"/>
          </w:tcPr>
          <w:p w14:paraId="4787B826" w14:textId="77777777" w:rsidR="007705C0" w:rsidRPr="00577474" w:rsidRDefault="00F90371">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w:t>
            </w:r>
            <w:r w:rsidR="002037BD" w:rsidRPr="00577474">
              <w:rPr>
                <w:rFonts w:ascii="Calibri" w:hAnsi="Calibri" w:cs="Calibri"/>
              </w:rPr>
              <w:t xml:space="preserve"> </w:t>
            </w:r>
          </w:p>
          <w:p w14:paraId="29259C89" w14:textId="77777777" w:rsidR="00482089" w:rsidRDefault="009C0E76" w:rsidP="001E7396">
            <w:pPr>
              <w:autoSpaceDE w:val="0"/>
              <w:autoSpaceDN w:val="0"/>
              <w:adjustRightInd w:val="0"/>
              <w:rPr>
                <w:rFonts w:ascii="Calibri" w:hAnsi="Calibri" w:cs="Calibri"/>
              </w:rPr>
            </w:pPr>
            <w:r>
              <w:rPr>
                <w:rFonts w:ascii="Calibri" w:hAnsi="Calibri" w:cs="Calibri"/>
              </w:rPr>
              <w:t>S</w:t>
            </w:r>
            <w:r w:rsidR="00482089" w:rsidRPr="00577474">
              <w:rPr>
                <w:rFonts w:ascii="Calibri" w:hAnsi="Calibri" w:cs="Calibri"/>
              </w:rPr>
              <w:t>O</w:t>
            </w:r>
            <w:r>
              <w:rPr>
                <w:rFonts w:ascii="Calibri" w:hAnsi="Calibri" w:cs="Calibri"/>
              </w:rPr>
              <w:t>1</w:t>
            </w:r>
            <w:r w:rsidR="000D5A21">
              <w:rPr>
                <w:rFonts w:ascii="Calibri" w:hAnsi="Calibri" w:cs="Calibri"/>
              </w:rPr>
              <w:t xml:space="preserve"> - £3</w:t>
            </w:r>
            <w:r w:rsidR="00F24DF0">
              <w:rPr>
                <w:rFonts w:ascii="Calibri" w:hAnsi="Calibri" w:cs="Calibri"/>
              </w:rPr>
              <w:t>0,954</w:t>
            </w:r>
          </w:p>
          <w:p w14:paraId="5CFCDDC8" w14:textId="77777777" w:rsidR="00822CD1" w:rsidRDefault="00822CD1" w:rsidP="001E7396">
            <w:pPr>
              <w:autoSpaceDE w:val="0"/>
              <w:autoSpaceDN w:val="0"/>
              <w:adjustRightInd w:val="0"/>
              <w:rPr>
                <w:rFonts w:ascii="Calibri" w:hAnsi="Calibri" w:cs="Calibri"/>
                <w:color w:val="FF0000"/>
              </w:rPr>
            </w:pPr>
          </w:p>
          <w:p w14:paraId="3CB05E40" w14:textId="4C108A79" w:rsidR="00822CD1" w:rsidRPr="0044187F" w:rsidRDefault="00822CD1" w:rsidP="001E7396">
            <w:pPr>
              <w:autoSpaceDE w:val="0"/>
              <w:autoSpaceDN w:val="0"/>
              <w:adjustRightInd w:val="0"/>
              <w:rPr>
                <w:rFonts w:ascii="Calibri" w:hAnsi="Calibri" w:cs="Calibri"/>
                <w:color w:val="FF0000"/>
              </w:rPr>
            </w:pPr>
            <w:r w:rsidRPr="00822CD1">
              <w:rPr>
                <w:rFonts w:ascii="Calibri" w:hAnsi="Calibri" w:cs="Calibri"/>
                <w:color w:val="FF0000"/>
              </w:rPr>
              <w:t>Fixed term until 31 March 2025</w:t>
            </w:r>
          </w:p>
        </w:tc>
      </w:tr>
      <w:tr w:rsidR="00783C6D" w:rsidRPr="005B3EBF" w14:paraId="324905C0" w14:textId="77777777" w:rsidTr="00577474">
        <w:trPr>
          <w:trHeight w:val="828"/>
        </w:trPr>
        <w:tc>
          <w:tcPr>
            <w:tcW w:w="4261" w:type="dxa"/>
            <w:shd w:val="clear" w:color="auto" w:fill="D9D9D9" w:themeFill="background1" w:themeFillShade="D9"/>
          </w:tcPr>
          <w:p w14:paraId="4330D24C" w14:textId="77777777" w:rsidR="004B09C5"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3008739" w14:textId="7340FE04" w:rsidR="0044737D" w:rsidRPr="005B3EBF" w:rsidRDefault="00357288" w:rsidP="000E62C7">
            <w:pPr>
              <w:autoSpaceDE w:val="0"/>
              <w:autoSpaceDN w:val="0"/>
              <w:adjustRightInd w:val="0"/>
              <w:rPr>
                <w:rFonts w:ascii="Calibri" w:hAnsi="Calibri" w:cs="Calibri"/>
                <w:b/>
                <w:bCs/>
              </w:rPr>
            </w:pPr>
            <w:r>
              <w:rPr>
                <w:rFonts w:ascii="Calibri" w:hAnsi="Calibri" w:cs="Calibri"/>
              </w:rPr>
              <w:t>Community Safety Service</w:t>
            </w:r>
          </w:p>
          <w:p w14:paraId="065078D7"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58388F7E" w14:textId="77777777" w:rsidR="004B09C5" w:rsidRPr="00577474" w:rsidRDefault="00783C6D">
            <w:pPr>
              <w:autoSpaceDE w:val="0"/>
              <w:autoSpaceDN w:val="0"/>
              <w:adjustRightInd w:val="0"/>
              <w:rPr>
                <w:rFonts w:ascii="Calibri" w:hAnsi="Calibri" w:cs="Calibri"/>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0CE5C83E" w14:textId="77777777" w:rsidR="00783C6D" w:rsidRPr="00577474" w:rsidRDefault="00863B4D">
            <w:pPr>
              <w:autoSpaceDE w:val="0"/>
              <w:autoSpaceDN w:val="0"/>
              <w:adjustRightInd w:val="0"/>
              <w:rPr>
                <w:rFonts w:ascii="Calibri" w:hAnsi="Calibri" w:cs="Calibri"/>
              </w:rPr>
            </w:pPr>
            <w:r w:rsidRPr="00577474">
              <w:rPr>
                <w:rFonts w:ascii="Calibri" w:hAnsi="Calibri" w:cs="Calibri"/>
              </w:rPr>
              <w:t>Chief Executives Group</w:t>
            </w:r>
          </w:p>
          <w:p w14:paraId="663FA27A" w14:textId="77777777" w:rsidR="0044737D" w:rsidRPr="005B3EBF" w:rsidRDefault="0044737D" w:rsidP="000E62C7">
            <w:pPr>
              <w:autoSpaceDE w:val="0"/>
              <w:autoSpaceDN w:val="0"/>
              <w:adjustRightInd w:val="0"/>
              <w:rPr>
                <w:rFonts w:ascii="Calibri" w:hAnsi="Calibri" w:cs="Calibri"/>
                <w:b/>
                <w:bCs/>
              </w:rPr>
            </w:pPr>
          </w:p>
        </w:tc>
      </w:tr>
      <w:tr w:rsidR="000E62C7" w:rsidRPr="005B3EBF" w14:paraId="19820C06" w14:textId="77777777" w:rsidTr="00577474">
        <w:trPr>
          <w:trHeight w:val="828"/>
        </w:trPr>
        <w:tc>
          <w:tcPr>
            <w:tcW w:w="4261" w:type="dxa"/>
            <w:shd w:val="clear" w:color="auto" w:fill="D9D9D9" w:themeFill="background1" w:themeFillShade="D9"/>
          </w:tcPr>
          <w:p w14:paraId="366E7203"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618C012" w14:textId="77777777" w:rsidR="000E62C7" w:rsidRPr="005B3EBF" w:rsidRDefault="007705C0" w:rsidP="0044737D">
            <w:pPr>
              <w:autoSpaceDE w:val="0"/>
              <w:autoSpaceDN w:val="0"/>
              <w:adjustRightInd w:val="0"/>
              <w:rPr>
                <w:rFonts w:ascii="Calibri" w:hAnsi="Calibri" w:cs="Calibri"/>
                <w:b/>
                <w:bCs/>
              </w:rPr>
            </w:pPr>
            <w:r w:rsidRPr="00577474">
              <w:rPr>
                <w:rFonts w:ascii="Calibri" w:hAnsi="Calibri" w:cs="Calibri"/>
              </w:rPr>
              <w:t xml:space="preserve">Community Safety </w:t>
            </w:r>
            <w:r w:rsidR="00946DAE" w:rsidRPr="00577474">
              <w:rPr>
                <w:rFonts w:ascii="Calibri" w:hAnsi="Calibri" w:cs="Calibri"/>
              </w:rPr>
              <w:t>Team Manager</w:t>
            </w:r>
          </w:p>
          <w:p w14:paraId="3E8D4A5B"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hemeFill="background1" w:themeFillShade="D9"/>
          </w:tcPr>
          <w:p w14:paraId="4D6A5A67"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41AF6FD" w14:textId="77777777" w:rsidR="004B09C5" w:rsidRPr="00577474" w:rsidRDefault="004B09C5">
            <w:pPr>
              <w:autoSpaceDE w:val="0"/>
              <w:autoSpaceDN w:val="0"/>
              <w:adjustRightInd w:val="0"/>
              <w:rPr>
                <w:rFonts w:ascii="Calibri" w:hAnsi="Calibri" w:cs="Calibri"/>
              </w:rPr>
            </w:pPr>
            <w:r w:rsidRPr="00577474">
              <w:rPr>
                <w:rFonts w:ascii="Calibri" w:hAnsi="Calibri" w:cs="Calibri"/>
              </w:rPr>
              <w:t>N/A</w:t>
            </w:r>
          </w:p>
        </w:tc>
      </w:tr>
      <w:tr w:rsidR="004F668A" w:rsidRPr="005B3EBF" w14:paraId="64F22396"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3F9EE"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267D854" w14:textId="65C25F41" w:rsidR="00A95CCF" w:rsidRPr="005B3EBF" w:rsidRDefault="003A3C3C" w:rsidP="00927DFC">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3098D" w14:textId="77777777" w:rsidR="004B09C5" w:rsidRPr="00577474" w:rsidRDefault="00B31C52">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w:t>
            </w:r>
            <w:r w:rsidR="00920095">
              <w:rPr>
                <w:rFonts w:ascii="Calibri" w:hAnsi="Calibri" w:cs="Calibri"/>
                <w:b/>
                <w:bCs/>
              </w:rPr>
              <w:t xml:space="preserve"> </w:t>
            </w:r>
            <w:r w:rsidR="00357288">
              <w:rPr>
                <w:rFonts w:ascii="Calibri" w:hAnsi="Calibri" w:cs="Calibri"/>
                <w:b/>
                <w:bCs/>
              </w:rPr>
              <w:t xml:space="preserve"> </w:t>
            </w:r>
            <w:r w:rsidR="009C0E76">
              <w:rPr>
                <w:rFonts w:ascii="Calibri" w:hAnsi="Calibri" w:cs="Calibri"/>
                <w:b/>
                <w:bCs/>
              </w:rPr>
              <w:t>N/A</w:t>
            </w:r>
          </w:p>
        </w:tc>
      </w:tr>
    </w:tbl>
    <w:p w14:paraId="384C28A1" w14:textId="77777777" w:rsidR="00343CED" w:rsidRPr="005B3EBF" w:rsidRDefault="00343CED" w:rsidP="00343CED">
      <w:pPr>
        <w:rPr>
          <w:rFonts w:ascii="Calibri" w:hAnsi="Calibri" w:cs="Arial"/>
          <w:i/>
        </w:rPr>
      </w:pPr>
    </w:p>
    <w:p w14:paraId="5CBF7AFC" w14:textId="77777777" w:rsidR="00B31C52" w:rsidRPr="005B3EBF" w:rsidRDefault="00B31C52" w:rsidP="00B31C52">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38DDEED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35215B8B"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sidR="00B00F9C">
        <w:rPr>
          <w:rFonts w:ascii="Calibri" w:hAnsi="Calibri" w:cs="Arial"/>
        </w:rPr>
        <w:t xml:space="preserve">etween Richmond and Wandsworth </w:t>
      </w:r>
      <w:r w:rsidRPr="005B3EBF">
        <w:rPr>
          <w:rFonts w:ascii="Calibri" w:hAnsi="Calibri" w:cs="Arial"/>
        </w:rPr>
        <w:t xml:space="preserve">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BC1B35E"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310B0F1E"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104FAFF1"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5C1D734F"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0DD97D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016A312" w14:textId="77777777" w:rsidR="00343CED" w:rsidRPr="005B3EBF" w:rsidRDefault="00343CED" w:rsidP="00343CED">
      <w:pPr>
        <w:rPr>
          <w:rFonts w:ascii="Calibri" w:hAnsi="Calibri" w:cs="Arial"/>
        </w:rPr>
      </w:pPr>
    </w:p>
    <w:p w14:paraId="7F7A912C" w14:textId="4AFACF78" w:rsidR="00B00F9C" w:rsidRDefault="00B00F9C" w:rsidP="00BB43A4">
      <w:pPr>
        <w:rPr>
          <w:rFonts w:ascii="Calibri" w:hAnsi="Calibri" w:cs="Arial"/>
          <w:b/>
          <w:bCs/>
        </w:rPr>
      </w:pPr>
      <w:r>
        <w:rPr>
          <w:rFonts w:ascii="Calibri" w:hAnsi="Calibri" w:cs="Arial"/>
          <w:b/>
          <w:bCs/>
        </w:rPr>
        <w:t>Job Purpose</w:t>
      </w:r>
    </w:p>
    <w:p w14:paraId="12F61C84" w14:textId="06B0B957" w:rsidR="0018418A" w:rsidRDefault="0018418A" w:rsidP="00BB43A4">
      <w:pPr>
        <w:rPr>
          <w:rFonts w:ascii="Calibri" w:hAnsi="Calibri" w:cs="Arial"/>
          <w:b/>
          <w:bCs/>
        </w:rPr>
      </w:pPr>
    </w:p>
    <w:p w14:paraId="7574F9EF" w14:textId="77777777" w:rsidR="0073517F" w:rsidRDefault="0018418A" w:rsidP="00BB43A4">
      <w:pPr>
        <w:rPr>
          <w:rFonts w:ascii="Calibri" w:hAnsi="Calibri" w:cs="Arial"/>
        </w:rPr>
      </w:pPr>
      <w:r w:rsidRPr="0018418A">
        <w:rPr>
          <w:rFonts w:ascii="Calibri" w:hAnsi="Calibri" w:cs="Arial"/>
        </w:rPr>
        <w:t xml:space="preserve">This is a really exciting opening within the Richmond and Wandsworth Community Safety Service. </w:t>
      </w:r>
    </w:p>
    <w:p w14:paraId="127CFA55" w14:textId="77777777" w:rsidR="0073517F" w:rsidRDefault="0073517F" w:rsidP="00BB43A4">
      <w:pPr>
        <w:rPr>
          <w:rFonts w:ascii="Calibri" w:hAnsi="Calibri" w:cs="Arial"/>
        </w:rPr>
      </w:pPr>
    </w:p>
    <w:p w14:paraId="44C2F9B9" w14:textId="23A52B5B" w:rsidR="0018418A" w:rsidRPr="0018418A" w:rsidRDefault="0018418A" w:rsidP="00BB43A4">
      <w:pPr>
        <w:rPr>
          <w:rFonts w:ascii="Calibri" w:hAnsi="Calibri" w:cs="Arial"/>
        </w:rPr>
      </w:pPr>
      <w:r w:rsidRPr="0018418A">
        <w:rPr>
          <w:rFonts w:ascii="Calibri" w:hAnsi="Calibri" w:cs="Arial"/>
        </w:rPr>
        <w:lastRenderedPageBreak/>
        <w:t xml:space="preserve">The </w:t>
      </w:r>
      <w:r w:rsidR="000419F9">
        <w:rPr>
          <w:rFonts w:ascii="Calibri" w:hAnsi="Calibri" w:cs="Arial"/>
        </w:rPr>
        <w:t>Service works on key themes including</w:t>
      </w:r>
      <w:r w:rsidRPr="0018418A">
        <w:rPr>
          <w:rFonts w:ascii="Calibri" w:hAnsi="Calibri" w:cs="Arial"/>
        </w:rPr>
        <w:t xml:space="preserve"> Serious Violence, Offender Management, Anti-Social Behaviour</w:t>
      </w:r>
      <w:r w:rsidR="000419F9">
        <w:rPr>
          <w:rFonts w:ascii="Calibri" w:hAnsi="Calibri" w:cs="Arial"/>
        </w:rPr>
        <w:t xml:space="preserve">, </w:t>
      </w:r>
      <w:r w:rsidRPr="0018418A">
        <w:rPr>
          <w:rFonts w:ascii="Calibri" w:hAnsi="Calibri" w:cs="Arial"/>
        </w:rPr>
        <w:t xml:space="preserve">Neighbourhoods, Domestic Abuse, Prevent and </w:t>
      </w:r>
      <w:r w:rsidR="00B15C52">
        <w:rPr>
          <w:rFonts w:ascii="Calibri" w:hAnsi="Calibri" w:cs="Arial"/>
        </w:rPr>
        <w:t>R</w:t>
      </w:r>
      <w:r w:rsidRPr="0018418A">
        <w:rPr>
          <w:rFonts w:ascii="Calibri" w:hAnsi="Calibri" w:cs="Arial"/>
        </w:rPr>
        <w:t xml:space="preserve">adicalisation and Hate Crime. </w:t>
      </w:r>
    </w:p>
    <w:p w14:paraId="7CDFD90B" w14:textId="32967A60" w:rsidR="0018418A" w:rsidRDefault="0018418A" w:rsidP="00BB43A4">
      <w:pPr>
        <w:rPr>
          <w:rFonts w:ascii="Calibri" w:hAnsi="Calibri" w:cs="Arial"/>
          <w:b/>
          <w:bCs/>
        </w:rPr>
      </w:pPr>
    </w:p>
    <w:p w14:paraId="34BA6235" w14:textId="77777777" w:rsidR="00BC048A" w:rsidRDefault="001833C9" w:rsidP="001833C9">
      <w:pPr>
        <w:rPr>
          <w:rFonts w:ascii="Calibri" w:hAnsi="Calibri" w:cs="Arial"/>
        </w:rPr>
      </w:pPr>
      <w:r w:rsidRPr="001833C9">
        <w:rPr>
          <w:rFonts w:ascii="Calibri" w:hAnsi="Calibri" w:cs="Arial"/>
        </w:rPr>
        <w:t>The post-holder will be</w:t>
      </w:r>
      <w:r w:rsidR="00B113D0">
        <w:rPr>
          <w:rFonts w:ascii="Calibri" w:hAnsi="Calibri" w:cs="Arial"/>
        </w:rPr>
        <w:t xml:space="preserve"> required to</w:t>
      </w:r>
      <w:r w:rsidRPr="001833C9">
        <w:rPr>
          <w:rFonts w:ascii="Calibri" w:hAnsi="Calibri" w:cs="Arial"/>
        </w:rPr>
        <w:t xml:space="preserve"> </w:t>
      </w:r>
      <w:r w:rsidR="00B113D0">
        <w:rPr>
          <w:rFonts w:ascii="Calibri" w:hAnsi="Calibri" w:cs="Arial"/>
        </w:rPr>
        <w:t>support the work of</w:t>
      </w:r>
      <w:r w:rsidR="00F0520B">
        <w:rPr>
          <w:rFonts w:ascii="Calibri" w:hAnsi="Calibri" w:cs="Arial"/>
        </w:rPr>
        <w:t xml:space="preserve"> the Community Safety Service</w:t>
      </w:r>
      <w:r w:rsidR="00980B99">
        <w:rPr>
          <w:rFonts w:ascii="Calibri" w:hAnsi="Calibri" w:cs="Arial"/>
        </w:rPr>
        <w:t xml:space="preserve"> as we seek to reduce crime and anti-social behaviour. </w:t>
      </w:r>
    </w:p>
    <w:p w14:paraId="23E1B8E1" w14:textId="77777777" w:rsidR="00BC048A" w:rsidRDefault="00BC048A" w:rsidP="001833C9">
      <w:pPr>
        <w:rPr>
          <w:rFonts w:ascii="Calibri" w:hAnsi="Calibri" w:cs="Arial"/>
        </w:rPr>
      </w:pPr>
    </w:p>
    <w:p w14:paraId="4B8A0F76" w14:textId="5C6572B8" w:rsidR="00AA3844" w:rsidRDefault="008F0BB2" w:rsidP="001833C9">
      <w:pPr>
        <w:rPr>
          <w:rFonts w:ascii="Calibri" w:hAnsi="Calibri" w:cs="Arial"/>
        </w:rPr>
      </w:pPr>
      <w:r>
        <w:rPr>
          <w:rFonts w:ascii="Calibri" w:hAnsi="Calibri" w:cs="Arial"/>
        </w:rPr>
        <w:t xml:space="preserve">This will predominately involve </w:t>
      </w:r>
      <w:r w:rsidR="0018418A">
        <w:rPr>
          <w:rFonts w:ascii="Calibri" w:hAnsi="Calibri" w:cs="Arial"/>
        </w:rPr>
        <w:t xml:space="preserve">working </w:t>
      </w:r>
      <w:r w:rsidR="002B6957">
        <w:rPr>
          <w:rFonts w:ascii="Calibri" w:hAnsi="Calibri" w:cs="Arial"/>
        </w:rPr>
        <w:t xml:space="preserve">across the Neighbourhoods and </w:t>
      </w:r>
      <w:r w:rsidR="00AA3844">
        <w:rPr>
          <w:rFonts w:ascii="Calibri" w:hAnsi="Calibri" w:cs="Arial"/>
        </w:rPr>
        <w:t>A</w:t>
      </w:r>
      <w:r w:rsidR="002B6957">
        <w:rPr>
          <w:rFonts w:ascii="Calibri" w:hAnsi="Calibri" w:cs="Arial"/>
        </w:rPr>
        <w:t>nti-</w:t>
      </w:r>
      <w:r w:rsidR="00AA3844">
        <w:rPr>
          <w:rFonts w:ascii="Calibri" w:hAnsi="Calibri" w:cs="Arial"/>
        </w:rPr>
        <w:t>S</w:t>
      </w:r>
      <w:r w:rsidR="002B6957">
        <w:rPr>
          <w:rFonts w:ascii="Calibri" w:hAnsi="Calibri" w:cs="Arial"/>
        </w:rPr>
        <w:t xml:space="preserve">ocial </w:t>
      </w:r>
      <w:r w:rsidR="00AA3844">
        <w:rPr>
          <w:rFonts w:ascii="Calibri" w:hAnsi="Calibri" w:cs="Arial"/>
        </w:rPr>
        <w:t>B</w:t>
      </w:r>
      <w:r w:rsidR="002B6957">
        <w:rPr>
          <w:rFonts w:ascii="Calibri" w:hAnsi="Calibri" w:cs="Arial"/>
        </w:rPr>
        <w:t xml:space="preserve">ehaviour </w:t>
      </w:r>
      <w:r w:rsidR="00B748C3">
        <w:rPr>
          <w:rFonts w:ascii="Calibri" w:hAnsi="Calibri" w:cs="Arial"/>
        </w:rPr>
        <w:t>theme</w:t>
      </w:r>
      <w:r w:rsidR="00CC6A7B">
        <w:rPr>
          <w:rFonts w:ascii="Calibri" w:hAnsi="Calibri" w:cs="Arial"/>
        </w:rPr>
        <w:t xml:space="preserve"> across Richmond and Wandsworth boroughs.</w:t>
      </w:r>
      <w:r w:rsidR="00AA3844">
        <w:rPr>
          <w:rFonts w:ascii="Calibri" w:hAnsi="Calibri" w:cs="Arial"/>
        </w:rPr>
        <w:t xml:space="preserve"> </w:t>
      </w:r>
    </w:p>
    <w:p w14:paraId="6D2CC64D" w14:textId="77777777" w:rsidR="00AA3844" w:rsidRDefault="00AA3844" w:rsidP="001833C9">
      <w:pPr>
        <w:rPr>
          <w:rFonts w:ascii="Calibri" w:hAnsi="Calibri" w:cs="Arial"/>
        </w:rPr>
      </w:pPr>
    </w:p>
    <w:p w14:paraId="130ABE89" w14:textId="33C93101" w:rsidR="00DF352B" w:rsidRDefault="0056475D" w:rsidP="001833C9">
      <w:pPr>
        <w:rPr>
          <w:rFonts w:ascii="Calibri" w:hAnsi="Calibri" w:cs="Arial"/>
        </w:rPr>
      </w:pPr>
      <w:r>
        <w:rPr>
          <w:rFonts w:ascii="Calibri" w:hAnsi="Calibri" w:cs="Arial"/>
        </w:rPr>
        <w:t>Key functions will be coordination and project management within this key theme of work. Tasks will include, leading</w:t>
      </w:r>
      <w:r w:rsidR="0018418A">
        <w:rPr>
          <w:rFonts w:ascii="Calibri" w:hAnsi="Calibri" w:cs="Arial"/>
        </w:rPr>
        <w:t xml:space="preserve"> on </w:t>
      </w:r>
      <w:r w:rsidR="008E57D4">
        <w:rPr>
          <w:rFonts w:ascii="Calibri" w:hAnsi="Calibri" w:cs="Arial"/>
        </w:rPr>
        <w:t xml:space="preserve">the </w:t>
      </w:r>
      <w:r w:rsidR="00F0520B">
        <w:rPr>
          <w:rFonts w:ascii="Calibri" w:hAnsi="Calibri" w:cs="Arial"/>
        </w:rPr>
        <w:t>coordination of Community M</w:t>
      </w:r>
      <w:r w:rsidR="00B748C3">
        <w:rPr>
          <w:rFonts w:ascii="Calibri" w:hAnsi="Calibri" w:cs="Arial"/>
        </w:rPr>
        <w:t xml:space="preserve">ulti-Agency Risk </w:t>
      </w:r>
      <w:r w:rsidR="00F0520B">
        <w:rPr>
          <w:rFonts w:ascii="Calibri" w:hAnsi="Calibri" w:cs="Arial"/>
        </w:rPr>
        <w:t>A</w:t>
      </w:r>
      <w:r w:rsidR="00B748C3">
        <w:rPr>
          <w:rFonts w:ascii="Calibri" w:hAnsi="Calibri" w:cs="Arial"/>
        </w:rPr>
        <w:t xml:space="preserve">ssessment </w:t>
      </w:r>
      <w:r w:rsidR="00F0520B">
        <w:rPr>
          <w:rFonts w:ascii="Calibri" w:hAnsi="Calibri" w:cs="Arial"/>
        </w:rPr>
        <w:t>C</w:t>
      </w:r>
      <w:r w:rsidR="00B748C3">
        <w:rPr>
          <w:rFonts w:ascii="Calibri" w:hAnsi="Calibri" w:cs="Arial"/>
        </w:rPr>
        <w:t>onference (CMARAC)</w:t>
      </w:r>
      <w:r w:rsidR="00F0520B">
        <w:rPr>
          <w:rFonts w:ascii="Calibri" w:hAnsi="Calibri" w:cs="Arial"/>
        </w:rPr>
        <w:t xml:space="preserve"> meetings and Community Triggers</w:t>
      </w:r>
      <w:r w:rsidR="00822CD1">
        <w:rPr>
          <w:rFonts w:ascii="Calibri" w:hAnsi="Calibri" w:cs="Arial"/>
        </w:rPr>
        <w:t xml:space="preserve"> (ASB Case Reviews)</w:t>
      </w:r>
      <w:r w:rsidR="00E20CFF">
        <w:rPr>
          <w:rFonts w:ascii="Calibri" w:hAnsi="Calibri" w:cs="Arial"/>
        </w:rPr>
        <w:t>;</w:t>
      </w:r>
      <w:r w:rsidR="00DD65A0">
        <w:rPr>
          <w:rFonts w:ascii="Calibri" w:hAnsi="Calibri" w:cs="Arial"/>
        </w:rPr>
        <w:t xml:space="preserve"> </w:t>
      </w:r>
      <w:r w:rsidR="00E20CFF">
        <w:rPr>
          <w:rFonts w:ascii="Calibri" w:hAnsi="Calibri" w:cs="Arial"/>
        </w:rPr>
        <w:t xml:space="preserve">promoting the CMARAC purpose to increase referrals, </w:t>
      </w:r>
      <w:r w:rsidR="008E57D4">
        <w:rPr>
          <w:rFonts w:ascii="Calibri" w:hAnsi="Calibri" w:cs="Arial"/>
        </w:rPr>
        <w:t>rece</w:t>
      </w:r>
      <w:r w:rsidR="0005487A">
        <w:rPr>
          <w:rFonts w:ascii="Calibri" w:hAnsi="Calibri" w:cs="Arial"/>
        </w:rPr>
        <w:t xml:space="preserve">iving </w:t>
      </w:r>
      <w:r w:rsidR="00E20CFF">
        <w:rPr>
          <w:rFonts w:ascii="Calibri" w:hAnsi="Calibri" w:cs="Arial"/>
        </w:rPr>
        <w:t xml:space="preserve">new </w:t>
      </w:r>
      <w:r w:rsidR="005E1961">
        <w:rPr>
          <w:rFonts w:ascii="Calibri" w:hAnsi="Calibri" w:cs="Arial"/>
        </w:rPr>
        <w:t>referrals</w:t>
      </w:r>
      <w:r w:rsidR="00E20CFF">
        <w:rPr>
          <w:rFonts w:ascii="Calibri" w:hAnsi="Calibri" w:cs="Arial"/>
        </w:rPr>
        <w:t xml:space="preserve">, reviewing </w:t>
      </w:r>
      <w:r w:rsidR="005E1961">
        <w:rPr>
          <w:rFonts w:ascii="Calibri" w:hAnsi="Calibri" w:cs="Arial"/>
        </w:rPr>
        <w:t xml:space="preserve">risk </w:t>
      </w:r>
      <w:r w:rsidR="00E20CFF">
        <w:rPr>
          <w:rFonts w:ascii="Calibri" w:hAnsi="Calibri" w:cs="Arial"/>
        </w:rPr>
        <w:t xml:space="preserve"> and risk </w:t>
      </w:r>
      <w:r w:rsidR="005E1961">
        <w:rPr>
          <w:rFonts w:ascii="Calibri" w:hAnsi="Calibri" w:cs="Arial"/>
        </w:rPr>
        <w:t>assessments, putting together agendas</w:t>
      </w:r>
      <w:r w:rsidR="002E2F6E">
        <w:rPr>
          <w:rFonts w:ascii="Calibri" w:hAnsi="Calibri" w:cs="Arial"/>
        </w:rPr>
        <w:t xml:space="preserve">, minute taking, recording </w:t>
      </w:r>
      <w:r w:rsidR="0010224C">
        <w:rPr>
          <w:rFonts w:ascii="Calibri" w:hAnsi="Calibri" w:cs="Arial"/>
        </w:rPr>
        <w:t>actions,</w:t>
      </w:r>
      <w:r w:rsidR="002E2F6E">
        <w:rPr>
          <w:rFonts w:ascii="Calibri" w:hAnsi="Calibri" w:cs="Arial"/>
        </w:rPr>
        <w:t xml:space="preserve"> and assigning</w:t>
      </w:r>
      <w:r w:rsidR="00414036">
        <w:rPr>
          <w:rFonts w:ascii="Calibri" w:hAnsi="Calibri" w:cs="Arial"/>
        </w:rPr>
        <w:t xml:space="preserve"> to agencies, following up on actions through the case management system</w:t>
      </w:r>
      <w:r w:rsidR="00E46B65">
        <w:rPr>
          <w:rFonts w:ascii="Calibri" w:hAnsi="Calibri" w:cs="Arial"/>
        </w:rPr>
        <w:t xml:space="preserve"> and collating information for reports.</w:t>
      </w:r>
    </w:p>
    <w:p w14:paraId="36F7174D" w14:textId="77777777" w:rsidR="008F6501" w:rsidRDefault="008F6501" w:rsidP="001833C9">
      <w:pPr>
        <w:rPr>
          <w:rFonts w:ascii="Calibri" w:hAnsi="Calibri" w:cs="Arial"/>
        </w:rPr>
      </w:pPr>
    </w:p>
    <w:p w14:paraId="570C1EB3" w14:textId="499519C1" w:rsidR="00456E19" w:rsidRDefault="008F6501" w:rsidP="00456E19">
      <w:pPr>
        <w:rPr>
          <w:rFonts w:ascii="Calibri" w:hAnsi="Calibri" w:cs="Arial"/>
        </w:rPr>
      </w:pPr>
      <w:r>
        <w:rPr>
          <w:rFonts w:ascii="Calibri" w:hAnsi="Calibri" w:cs="Arial"/>
        </w:rPr>
        <w:t xml:space="preserve">You will also be responsible for rolling out the ECINS case management system across the service as the project lead. </w:t>
      </w:r>
      <w:r w:rsidR="00456E19">
        <w:rPr>
          <w:rFonts w:ascii="Calibri" w:hAnsi="Calibri" w:cs="Arial"/>
        </w:rPr>
        <w:t>Knowledge of ECINS is therefore desirable but not essential as you will be trained.</w:t>
      </w:r>
      <w:r w:rsidR="00E20CFF">
        <w:rPr>
          <w:rFonts w:ascii="Calibri" w:hAnsi="Calibri" w:cs="Arial"/>
        </w:rPr>
        <w:t xml:space="preserve"> With the aim to increase partnership engagement and shared contribution to the system.</w:t>
      </w:r>
    </w:p>
    <w:p w14:paraId="6D9E687A" w14:textId="711B0AD3" w:rsidR="0018418A" w:rsidRDefault="0018418A" w:rsidP="001833C9">
      <w:pPr>
        <w:rPr>
          <w:rFonts w:ascii="Calibri" w:hAnsi="Calibri" w:cs="Arial"/>
        </w:rPr>
      </w:pPr>
    </w:p>
    <w:p w14:paraId="5A5408BB" w14:textId="5B6E201D" w:rsidR="0018418A" w:rsidRDefault="0018418A" w:rsidP="001833C9">
      <w:pPr>
        <w:rPr>
          <w:rFonts w:ascii="Calibri" w:hAnsi="Calibri" w:cs="Arial"/>
        </w:rPr>
      </w:pPr>
      <w:r>
        <w:rPr>
          <w:rFonts w:ascii="Calibri" w:hAnsi="Calibri" w:cs="Arial"/>
        </w:rPr>
        <w:t xml:space="preserve">We are looking for someone who is hard-working and has </w:t>
      </w:r>
      <w:r w:rsidR="00B112D5">
        <w:rPr>
          <w:rFonts w:ascii="Calibri" w:hAnsi="Calibri" w:cs="Arial"/>
        </w:rPr>
        <w:t xml:space="preserve">good </w:t>
      </w:r>
      <w:r>
        <w:rPr>
          <w:rFonts w:ascii="Calibri" w:hAnsi="Calibri" w:cs="Arial"/>
        </w:rPr>
        <w:t xml:space="preserve">experience in co-ordinating </w:t>
      </w:r>
      <w:r w:rsidR="00F30824">
        <w:rPr>
          <w:rFonts w:ascii="Calibri" w:hAnsi="Calibri" w:cs="Arial"/>
        </w:rPr>
        <w:t>and</w:t>
      </w:r>
      <w:r>
        <w:rPr>
          <w:rFonts w:ascii="Calibri" w:hAnsi="Calibri" w:cs="Arial"/>
        </w:rPr>
        <w:t xml:space="preserve"> administrating, you need to be able to work well under pressure, prioritise your own workload, communicate openly and honestly with your colleagues and your manager on capacity. </w:t>
      </w:r>
    </w:p>
    <w:p w14:paraId="7C89145A" w14:textId="77777777" w:rsidR="0018418A" w:rsidRDefault="0018418A" w:rsidP="001833C9">
      <w:pPr>
        <w:rPr>
          <w:rFonts w:ascii="Calibri" w:hAnsi="Calibri" w:cs="Arial"/>
        </w:rPr>
      </w:pPr>
    </w:p>
    <w:p w14:paraId="357B4042" w14:textId="69816DFB" w:rsidR="0018418A" w:rsidRDefault="0018418A" w:rsidP="001833C9">
      <w:pPr>
        <w:rPr>
          <w:rFonts w:ascii="Calibri" w:hAnsi="Calibri" w:cs="Arial"/>
        </w:rPr>
      </w:pPr>
      <w:r>
        <w:rPr>
          <w:rFonts w:ascii="Calibri" w:hAnsi="Calibri" w:cs="Arial"/>
        </w:rPr>
        <w:t>We hope the candidate can bring their own initiative and any innovative ideas on how we make the working processes smarter</w:t>
      </w:r>
      <w:r w:rsidR="008339EA">
        <w:rPr>
          <w:rFonts w:ascii="Calibri" w:hAnsi="Calibri" w:cs="Arial"/>
        </w:rPr>
        <w:t xml:space="preserve"> to ensure the safety of residents</w:t>
      </w:r>
      <w:r>
        <w:rPr>
          <w:rFonts w:ascii="Calibri" w:hAnsi="Calibri" w:cs="Arial"/>
        </w:rPr>
        <w:t xml:space="preserve">. </w:t>
      </w:r>
    </w:p>
    <w:p w14:paraId="1B82C280" w14:textId="026C681E" w:rsidR="00606E0E" w:rsidRDefault="00606E0E" w:rsidP="001833C9">
      <w:pPr>
        <w:rPr>
          <w:rFonts w:ascii="Calibri" w:hAnsi="Calibri" w:cs="Arial"/>
        </w:rPr>
      </w:pPr>
    </w:p>
    <w:p w14:paraId="36724A8C"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4E3FD120" w14:textId="544267B7" w:rsidR="009C0E76" w:rsidRPr="0010224C" w:rsidRDefault="00606E0E" w:rsidP="009C0E76">
      <w:pPr>
        <w:pStyle w:val="pf0"/>
        <w:rPr>
          <w:rFonts w:asciiTheme="minorHAnsi" w:hAnsiTheme="minorHAnsi" w:cstheme="minorHAnsi"/>
        </w:rPr>
      </w:pPr>
      <w:r>
        <w:rPr>
          <w:rFonts w:asciiTheme="minorHAnsi" w:hAnsiTheme="minorHAnsi" w:cstheme="minorHAnsi"/>
        </w:rPr>
        <w:t>Some of the co-ordination</w:t>
      </w:r>
      <w:r w:rsidR="009C0E76" w:rsidRPr="0010224C">
        <w:rPr>
          <w:rFonts w:asciiTheme="minorHAnsi" w:hAnsiTheme="minorHAnsi" w:cstheme="minorHAnsi"/>
        </w:rPr>
        <w:t xml:space="preserve"> </w:t>
      </w:r>
      <w:r w:rsidR="0003349D">
        <w:rPr>
          <w:rFonts w:asciiTheme="minorHAnsi" w:hAnsiTheme="minorHAnsi" w:cstheme="minorHAnsi"/>
        </w:rPr>
        <w:t xml:space="preserve">and project </w:t>
      </w:r>
      <w:r w:rsidR="009C0E76" w:rsidRPr="0010224C">
        <w:rPr>
          <w:rFonts w:asciiTheme="minorHAnsi" w:hAnsiTheme="minorHAnsi" w:cstheme="minorHAnsi"/>
        </w:rPr>
        <w:t>duties will include:</w:t>
      </w:r>
    </w:p>
    <w:p w14:paraId="044B15A3" w14:textId="77777777" w:rsidR="00D71DD4" w:rsidRDefault="00D71DD4" w:rsidP="00B71AAE">
      <w:pPr>
        <w:pStyle w:val="ListParagraph"/>
        <w:numPr>
          <w:ilvl w:val="0"/>
          <w:numId w:val="6"/>
        </w:numPr>
        <w:ind w:left="340"/>
        <w:contextualSpacing/>
        <w:rPr>
          <w:rFonts w:asciiTheme="minorHAnsi" w:hAnsiTheme="minorHAnsi" w:cstheme="minorHAnsi"/>
          <w:bCs/>
        </w:rPr>
      </w:pPr>
      <w:r w:rsidRPr="00D71DD4">
        <w:rPr>
          <w:rFonts w:asciiTheme="minorHAnsi" w:hAnsiTheme="minorHAnsi" w:cstheme="minorHAnsi"/>
          <w:bCs/>
        </w:rPr>
        <w:t xml:space="preserve">Coordinate and facilitate monthly panel meetings and keep a record of key decisions made.  </w:t>
      </w:r>
    </w:p>
    <w:p w14:paraId="3BDFAC68" w14:textId="77777777" w:rsidR="00316AD0" w:rsidRDefault="00316AD0" w:rsidP="00B71AAE">
      <w:pPr>
        <w:pStyle w:val="ListParagraph"/>
        <w:ind w:left="340"/>
        <w:contextualSpacing/>
        <w:rPr>
          <w:rFonts w:asciiTheme="minorHAnsi" w:hAnsiTheme="minorHAnsi" w:cstheme="minorHAnsi"/>
          <w:bCs/>
        </w:rPr>
      </w:pPr>
    </w:p>
    <w:p w14:paraId="19689198" w14:textId="5E516AFC" w:rsidR="002F59F5" w:rsidRDefault="002F59F5" w:rsidP="00B71AAE">
      <w:pPr>
        <w:pStyle w:val="ListParagraph"/>
        <w:numPr>
          <w:ilvl w:val="0"/>
          <w:numId w:val="6"/>
        </w:numPr>
        <w:ind w:left="340"/>
        <w:contextualSpacing/>
        <w:rPr>
          <w:rFonts w:asciiTheme="minorHAnsi" w:hAnsiTheme="minorHAnsi" w:cstheme="minorHAnsi"/>
          <w:bCs/>
        </w:rPr>
      </w:pPr>
      <w:r w:rsidRPr="00A44539">
        <w:rPr>
          <w:rFonts w:asciiTheme="minorHAnsi" w:hAnsiTheme="minorHAnsi" w:cstheme="minorHAnsi"/>
          <w:bCs/>
        </w:rPr>
        <w:t xml:space="preserve">Maintain and keep a record of the cohort using </w:t>
      </w:r>
      <w:r>
        <w:rPr>
          <w:rFonts w:asciiTheme="minorHAnsi" w:hAnsiTheme="minorHAnsi" w:cstheme="minorHAnsi"/>
          <w:bCs/>
        </w:rPr>
        <w:t>ECINS.</w:t>
      </w:r>
    </w:p>
    <w:p w14:paraId="622A1FEB" w14:textId="77777777" w:rsidR="00CD423C" w:rsidRPr="00CD423C" w:rsidRDefault="00CD423C" w:rsidP="00B71AAE">
      <w:pPr>
        <w:pStyle w:val="ListParagraph"/>
        <w:ind w:left="340"/>
        <w:rPr>
          <w:rFonts w:asciiTheme="minorHAnsi" w:hAnsiTheme="minorHAnsi" w:cstheme="minorHAnsi"/>
          <w:bCs/>
        </w:rPr>
      </w:pPr>
    </w:p>
    <w:p w14:paraId="407EF92E" w14:textId="7667CB2F" w:rsidR="00CD423C" w:rsidRDefault="00CD423C" w:rsidP="00B71AAE">
      <w:pPr>
        <w:pStyle w:val="ListParagraph"/>
        <w:numPr>
          <w:ilvl w:val="0"/>
          <w:numId w:val="6"/>
        </w:numPr>
        <w:ind w:left="340"/>
        <w:contextualSpacing/>
        <w:rPr>
          <w:rFonts w:asciiTheme="minorHAnsi" w:hAnsiTheme="minorHAnsi" w:cstheme="minorHAnsi"/>
          <w:bCs/>
        </w:rPr>
      </w:pPr>
      <w:r>
        <w:rPr>
          <w:rFonts w:asciiTheme="minorHAnsi" w:hAnsiTheme="minorHAnsi" w:cstheme="minorHAnsi"/>
          <w:bCs/>
        </w:rPr>
        <w:t>To be the service lead for the ECINS project, rolling ou</w:t>
      </w:r>
      <w:r w:rsidR="00133D92">
        <w:rPr>
          <w:rFonts w:asciiTheme="minorHAnsi" w:hAnsiTheme="minorHAnsi" w:cstheme="minorHAnsi"/>
          <w:bCs/>
        </w:rPr>
        <w:t>t</w:t>
      </w:r>
      <w:r>
        <w:rPr>
          <w:rFonts w:asciiTheme="minorHAnsi" w:hAnsiTheme="minorHAnsi" w:cstheme="minorHAnsi"/>
          <w:bCs/>
        </w:rPr>
        <w:t xml:space="preserve"> the case management system to all the high risk panel</w:t>
      </w:r>
      <w:r w:rsidR="00133D92">
        <w:rPr>
          <w:rFonts w:asciiTheme="minorHAnsi" w:hAnsiTheme="minorHAnsi" w:cstheme="minorHAnsi"/>
          <w:bCs/>
        </w:rPr>
        <w:t xml:space="preserve">s through organised project management. </w:t>
      </w:r>
    </w:p>
    <w:p w14:paraId="26563B62" w14:textId="77777777" w:rsidR="00316AD0" w:rsidRPr="005A7773" w:rsidRDefault="00316AD0" w:rsidP="00B71AAE">
      <w:pPr>
        <w:pStyle w:val="ListParagraph"/>
        <w:ind w:left="340"/>
        <w:contextualSpacing/>
        <w:rPr>
          <w:rFonts w:asciiTheme="minorHAnsi" w:hAnsiTheme="minorHAnsi" w:cstheme="minorHAnsi"/>
          <w:bCs/>
        </w:rPr>
      </w:pPr>
    </w:p>
    <w:p w14:paraId="3CD5128A" w14:textId="5F04B49F" w:rsidR="00A15B9D" w:rsidRDefault="00913435" w:rsidP="00B71AAE">
      <w:pPr>
        <w:pStyle w:val="ListParagraph"/>
        <w:numPr>
          <w:ilvl w:val="0"/>
          <w:numId w:val="6"/>
        </w:numPr>
        <w:ind w:left="340"/>
        <w:contextualSpacing/>
        <w:rPr>
          <w:rFonts w:asciiTheme="minorHAnsi" w:hAnsiTheme="minorHAnsi" w:cstheme="minorHAnsi"/>
          <w:bCs/>
        </w:rPr>
      </w:pPr>
      <w:r w:rsidRPr="00A44539">
        <w:rPr>
          <w:rFonts w:asciiTheme="minorHAnsi" w:hAnsiTheme="minorHAnsi" w:cstheme="minorHAnsi"/>
          <w:bCs/>
        </w:rPr>
        <w:t xml:space="preserve">Coordinate all external agencies to engage with </w:t>
      </w:r>
      <w:r>
        <w:rPr>
          <w:rFonts w:asciiTheme="minorHAnsi" w:hAnsiTheme="minorHAnsi" w:cstheme="minorHAnsi"/>
          <w:bCs/>
        </w:rPr>
        <w:t>CMARAC and Community Trigger panels</w:t>
      </w:r>
      <w:r w:rsidR="00A15B9D" w:rsidRPr="00A15B9D">
        <w:rPr>
          <w:rFonts w:asciiTheme="minorHAnsi" w:hAnsiTheme="minorHAnsi" w:cstheme="minorHAnsi"/>
          <w:bCs/>
        </w:rPr>
        <w:t xml:space="preserve"> </w:t>
      </w:r>
      <w:r w:rsidR="008339EA">
        <w:rPr>
          <w:rFonts w:asciiTheme="minorHAnsi" w:hAnsiTheme="minorHAnsi" w:cstheme="minorHAnsi"/>
          <w:bCs/>
        </w:rPr>
        <w:t xml:space="preserve"> including briefing and training as required</w:t>
      </w:r>
    </w:p>
    <w:p w14:paraId="47318856" w14:textId="77777777" w:rsidR="00316AD0" w:rsidRPr="00316AD0" w:rsidRDefault="00316AD0" w:rsidP="00B71AAE">
      <w:pPr>
        <w:pStyle w:val="ListParagraph"/>
        <w:ind w:left="340"/>
        <w:rPr>
          <w:rFonts w:asciiTheme="minorHAnsi" w:hAnsiTheme="minorHAnsi" w:cstheme="minorHAnsi"/>
          <w:bCs/>
        </w:rPr>
      </w:pPr>
    </w:p>
    <w:p w14:paraId="3BAE82AB" w14:textId="77777777" w:rsidR="004A54DE" w:rsidRDefault="004A54DE" w:rsidP="00B71AAE">
      <w:pPr>
        <w:pStyle w:val="ListParagraph"/>
        <w:numPr>
          <w:ilvl w:val="0"/>
          <w:numId w:val="6"/>
        </w:numPr>
        <w:ind w:left="340" w:right="80"/>
        <w:rPr>
          <w:rFonts w:asciiTheme="minorHAnsi" w:hAnsiTheme="minorHAnsi" w:cstheme="minorHAnsi"/>
        </w:rPr>
      </w:pPr>
      <w:r>
        <w:rPr>
          <w:rFonts w:asciiTheme="minorHAnsi" w:hAnsiTheme="minorHAnsi" w:cstheme="minorHAnsi"/>
        </w:rPr>
        <w:t>To liaise</w:t>
      </w:r>
      <w:r w:rsidRPr="0018418A">
        <w:rPr>
          <w:rFonts w:asciiTheme="minorHAnsi" w:hAnsiTheme="minorHAnsi" w:cstheme="minorHAnsi"/>
        </w:rPr>
        <w:t xml:space="preserve"> with </w:t>
      </w:r>
      <w:r>
        <w:rPr>
          <w:rFonts w:asciiTheme="minorHAnsi" w:hAnsiTheme="minorHAnsi" w:cstheme="minorHAnsi"/>
        </w:rPr>
        <w:t xml:space="preserve">applicants of the Community Trigger process </w:t>
      </w:r>
      <w:r w:rsidRPr="0018418A">
        <w:rPr>
          <w:rFonts w:asciiTheme="minorHAnsi" w:hAnsiTheme="minorHAnsi" w:cstheme="minorHAnsi"/>
        </w:rPr>
        <w:t>as the single point of contact if directed by management.</w:t>
      </w:r>
    </w:p>
    <w:p w14:paraId="56271E08" w14:textId="77777777" w:rsidR="00316AD0" w:rsidRPr="00316AD0" w:rsidRDefault="00316AD0" w:rsidP="00B71AAE">
      <w:pPr>
        <w:ind w:left="340" w:right="80"/>
        <w:rPr>
          <w:rFonts w:asciiTheme="minorHAnsi" w:hAnsiTheme="minorHAnsi" w:cstheme="minorHAnsi"/>
        </w:rPr>
      </w:pPr>
    </w:p>
    <w:p w14:paraId="30D7A666" w14:textId="06CF1F16" w:rsidR="004A54DE" w:rsidRDefault="004A54DE" w:rsidP="00B71AAE">
      <w:pPr>
        <w:pStyle w:val="ListParagraph"/>
        <w:numPr>
          <w:ilvl w:val="0"/>
          <w:numId w:val="6"/>
        </w:numPr>
        <w:ind w:left="340" w:right="80"/>
        <w:rPr>
          <w:rFonts w:asciiTheme="minorHAnsi" w:hAnsiTheme="minorHAnsi" w:cstheme="minorHAnsi"/>
        </w:rPr>
      </w:pPr>
      <w:r>
        <w:rPr>
          <w:rFonts w:asciiTheme="minorHAnsi" w:hAnsiTheme="minorHAnsi" w:cstheme="minorHAnsi"/>
        </w:rPr>
        <w:t>To receive information from various partners and be able to collate this into a chronological document</w:t>
      </w:r>
      <w:r w:rsidR="008339EA">
        <w:rPr>
          <w:rFonts w:asciiTheme="minorHAnsi" w:hAnsiTheme="minorHAnsi" w:cstheme="minorHAnsi"/>
        </w:rPr>
        <w:t xml:space="preserve"> and report</w:t>
      </w:r>
      <w:r>
        <w:rPr>
          <w:rFonts w:asciiTheme="minorHAnsi" w:hAnsiTheme="minorHAnsi" w:cstheme="minorHAnsi"/>
        </w:rPr>
        <w:t xml:space="preserve"> setting our clearly all the key information.</w:t>
      </w:r>
    </w:p>
    <w:p w14:paraId="0CFD33A4" w14:textId="77777777" w:rsidR="00316AD0" w:rsidRPr="00316AD0" w:rsidRDefault="00316AD0" w:rsidP="00B71AAE">
      <w:pPr>
        <w:ind w:left="340" w:right="80"/>
        <w:rPr>
          <w:rFonts w:asciiTheme="minorHAnsi" w:hAnsiTheme="minorHAnsi" w:cstheme="minorHAnsi"/>
        </w:rPr>
      </w:pPr>
    </w:p>
    <w:p w14:paraId="09CE98D1" w14:textId="3C33E14E" w:rsidR="004A54DE" w:rsidRDefault="004A54DE" w:rsidP="00B71AAE">
      <w:pPr>
        <w:pStyle w:val="ListParagraph"/>
        <w:numPr>
          <w:ilvl w:val="0"/>
          <w:numId w:val="6"/>
        </w:numPr>
        <w:ind w:left="340" w:right="80"/>
        <w:rPr>
          <w:rFonts w:asciiTheme="minorHAnsi" w:hAnsiTheme="minorHAnsi" w:cstheme="minorHAnsi"/>
        </w:rPr>
      </w:pPr>
      <w:r w:rsidRPr="0018418A">
        <w:rPr>
          <w:rFonts w:asciiTheme="minorHAnsi" w:hAnsiTheme="minorHAnsi" w:cstheme="minorHAnsi"/>
        </w:rPr>
        <w:t xml:space="preserve">To follow up with agencies </w:t>
      </w:r>
      <w:r>
        <w:rPr>
          <w:rFonts w:asciiTheme="minorHAnsi" w:hAnsiTheme="minorHAnsi" w:cstheme="minorHAnsi"/>
        </w:rPr>
        <w:t xml:space="preserve">after a </w:t>
      </w:r>
      <w:r w:rsidRPr="0018418A">
        <w:rPr>
          <w:rFonts w:asciiTheme="minorHAnsi" w:hAnsiTheme="minorHAnsi" w:cstheme="minorHAnsi"/>
        </w:rPr>
        <w:t>panel</w:t>
      </w:r>
      <w:r>
        <w:rPr>
          <w:rFonts w:asciiTheme="minorHAnsi" w:hAnsiTheme="minorHAnsi" w:cstheme="minorHAnsi"/>
        </w:rPr>
        <w:t xml:space="preserve"> or board</w:t>
      </w:r>
      <w:r w:rsidRPr="0018418A">
        <w:rPr>
          <w:rFonts w:asciiTheme="minorHAnsi" w:hAnsiTheme="minorHAnsi" w:cstheme="minorHAnsi"/>
        </w:rPr>
        <w:t xml:space="preserve"> meeting</w:t>
      </w:r>
      <w:r w:rsidR="008339EA">
        <w:rPr>
          <w:rFonts w:asciiTheme="minorHAnsi" w:hAnsiTheme="minorHAnsi" w:cstheme="minorHAnsi"/>
        </w:rPr>
        <w:t>s</w:t>
      </w:r>
      <w:r w:rsidRPr="0018418A">
        <w:rPr>
          <w:rFonts w:asciiTheme="minorHAnsi" w:hAnsiTheme="minorHAnsi" w:cstheme="minorHAnsi"/>
        </w:rPr>
        <w:t xml:space="preserve"> for an </w:t>
      </w:r>
      <w:r>
        <w:rPr>
          <w:rFonts w:asciiTheme="minorHAnsi" w:hAnsiTheme="minorHAnsi" w:cstheme="minorHAnsi"/>
        </w:rPr>
        <w:t xml:space="preserve">update </w:t>
      </w:r>
      <w:r w:rsidRPr="0018418A">
        <w:rPr>
          <w:rFonts w:asciiTheme="minorHAnsi" w:hAnsiTheme="minorHAnsi" w:cstheme="minorHAnsi"/>
        </w:rPr>
        <w:t xml:space="preserve">and to log </w:t>
      </w:r>
      <w:r>
        <w:rPr>
          <w:rFonts w:asciiTheme="minorHAnsi" w:hAnsiTheme="minorHAnsi" w:cstheme="minorHAnsi"/>
        </w:rPr>
        <w:t xml:space="preserve">it </w:t>
      </w:r>
      <w:r w:rsidRPr="0018418A">
        <w:rPr>
          <w:rFonts w:asciiTheme="minorHAnsi" w:hAnsiTheme="minorHAnsi" w:cstheme="minorHAnsi"/>
        </w:rPr>
        <w:t>on the ECINS case management system</w:t>
      </w:r>
      <w:r>
        <w:rPr>
          <w:rFonts w:asciiTheme="minorHAnsi" w:hAnsiTheme="minorHAnsi" w:cstheme="minorHAnsi"/>
        </w:rPr>
        <w:t>.</w:t>
      </w:r>
    </w:p>
    <w:p w14:paraId="48D42330" w14:textId="77777777" w:rsidR="00316AD0" w:rsidRPr="00316AD0" w:rsidRDefault="00316AD0" w:rsidP="00B71AAE">
      <w:pPr>
        <w:ind w:left="340" w:right="80"/>
        <w:rPr>
          <w:rFonts w:asciiTheme="minorHAnsi" w:hAnsiTheme="minorHAnsi" w:cstheme="minorHAnsi"/>
        </w:rPr>
      </w:pPr>
    </w:p>
    <w:p w14:paraId="5BC2D2CD" w14:textId="3CE552C4" w:rsidR="004A54DE" w:rsidRDefault="004A54DE" w:rsidP="00B71AAE">
      <w:pPr>
        <w:pStyle w:val="ListParagraph"/>
        <w:numPr>
          <w:ilvl w:val="0"/>
          <w:numId w:val="6"/>
        </w:numPr>
        <w:ind w:left="340" w:right="80"/>
        <w:rPr>
          <w:rFonts w:asciiTheme="minorHAnsi" w:hAnsiTheme="minorHAnsi" w:cstheme="minorHAnsi"/>
        </w:rPr>
      </w:pPr>
      <w:r w:rsidRPr="003608E5">
        <w:rPr>
          <w:rFonts w:asciiTheme="minorHAnsi" w:hAnsiTheme="minorHAnsi" w:cstheme="minorHAnsi"/>
        </w:rPr>
        <w:t>To send out the monthly</w:t>
      </w:r>
      <w:r w:rsidR="008339EA">
        <w:rPr>
          <w:rFonts w:asciiTheme="minorHAnsi" w:hAnsiTheme="minorHAnsi" w:cstheme="minorHAnsi"/>
        </w:rPr>
        <w:t xml:space="preserve"> (or as required)</w:t>
      </w:r>
      <w:r w:rsidRPr="003608E5">
        <w:rPr>
          <w:rFonts w:asciiTheme="minorHAnsi" w:hAnsiTheme="minorHAnsi" w:cstheme="minorHAnsi"/>
        </w:rPr>
        <w:t xml:space="preserve"> case list via email for various meetings. </w:t>
      </w:r>
    </w:p>
    <w:p w14:paraId="2602758A" w14:textId="77777777" w:rsidR="00316AD0" w:rsidRPr="00316AD0" w:rsidRDefault="00316AD0" w:rsidP="00B71AAE">
      <w:pPr>
        <w:ind w:left="340" w:right="80"/>
        <w:rPr>
          <w:rFonts w:asciiTheme="minorHAnsi" w:hAnsiTheme="minorHAnsi" w:cstheme="minorHAnsi"/>
        </w:rPr>
      </w:pPr>
    </w:p>
    <w:p w14:paraId="3AE9EA2D" w14:textId="646D002D" w:rsidR="00913435" w:rsidRDefault="00A15B9D" w:rsidP="00B71AAE">
      <w:pPr>
        <w:pStyle w:val="ListParagraph"/>
        <w:numPr>
          <w:ilvl w:val="0"/>
          <w:numId w:val="6"/>
        </w:numPr>
        <w:ind w:left="340"/>
        <w:contextualSpacing/>
        <w:rPr>
          <w:rFonts w:asciiTheme="minorHAnsi" w:hAnsiTheme="minorHAnsi" w:cstheme="minorHAnsi"/>
          <w:bCs/>
        </w:rPr>
      </w:pPr>
      <w:r w:rsidRPr="00A44539">
        <w:rPr>
          <w:rFonts w:asciiTheme="minorHAnsi" w:hAnsiTheme="minorHAnsi" w:cstheme="minorHAnsi"/>
          <w:bCs/>
        </w:rPr>
        <w:t>Attend other relevant meetings</w:t>
      </w:r>
      <w:r>
        <w:rPr>
          <w:rFonts w:asciiTheme="minorHAnsi" w:hAnsiTheme="minorHAnsi" w:cstheme="minorHAnsi"/>
          <w:bCs/>
        </w:rPr>
        <w:t xml:space="preserve"> to contribute to the intelligence and discussion regarding cases such as high</w:t>
      </w:r>
      <w:r w:rsidR="00A6462B">
        <w:rPr>
          <w:rFonts w:asciiTheme="minorHAnsi" w:hAnsiTheme="minorHAnsi" w:cstheme="minorHAnsi"/>
          <w:bCs/>
        </w:rPr>
        <w:t>-</w:t>
      </w:r>
      <w:r>
        <w:rPr>
          <w:rFonts w:asciiTheme="minorHAnsi" w:hAnsiTheme="minorHAnsi" w:cstheme="minorHAnsi"/>
          <w:bCs/>
        </w:rPr>
        <w:t>risk professional meetings</w:t>
      </w:r>
      <w:r w:rsidR="00A6462B">
        <w:rPr>
          <w:rFonts w:asciiTheme="minorHAnsi" w:hAnsiTheme="minorHAnsi" w:cstheme="minorHAnsi"/>
          <w:bCs/>
        </w:rPr>
        <w:t>.</w:t>
      </w:r>
    </w:p>
    <w:p w14:paraId="7446B08E" w14:textId="77777777" w:rsidR="00316AD0" w:rsidRPr="00316AD0" w:rsidRDefault="00316AD0" w:rsidP="00B71AAE">
      <w:pPr>
        <w:ind w:left="340"/>
        <w:contextualSpacing/>
        <w:rPr>
          <w:rFonts w:asciiTheme="minorHAnsi" w:hAnsiTheme="minorHAnsi" w:cstheme="minorHAnsi"/>
          <w:bCs/>
        </w:rPr>
      </w:pPr>
    </w:p>
    <w:p w14:paraId="1BA1E5F0" w14:textId="49A77E36" w:rsidR="00CD141A" w:rsidRPr="00316AD0" w:rsidRDefault="00CD141A" w:rsidP="00B71AAE">
      <w:pPr>
        <w:pStyle w:val="ListParagraph"/>
        <w:numPr>
          <w:ilvl w:val="0"/>
          <w:numId w:val="6"/>
        </w:numPr>
        <w:ind w:left="340"/>
        <w:contextualSpacing/>
        <w:rPr>
          <w:rFonts w:asciiTheme="minorHAnsi" w:hAnsiTheme="minorHAnsi" w:cstheme="minorHAnsi"/>
          <w:bCs/>
        </w:rPr>
      </w:pPr>
      <w:r>
        <w:rPr>
          <w:rFonts w:asciiTheme="minorHAnsi" w:hAnsiTheme="minorHAnsi" w:cstheme="minorHAnsi"/>
        </w:rPr>
        <w:t>To ensure the governance for various panels and boards across the service are updated annually and shared with partners</w:t>
      </w:r>
      <w:r w:rsidR="008339EA">
        <w:rPr>
          <w:rFonts w:asciiTheme="minorHAnsi" w:hAnsiTheme="minorHAnsi" w:cstheme="minorHAnsi"/>
        </w:rPr>
        <w:t>,</w:t>
      </w:r>
      <w:r>
        <w:rPr>
          <w:rFonts w:asciiTheme="minorHAnsi" w:hAnsiTheme="minorHAnsi" w:cstheme="minorHAnsi"/>
        </w:rPr>
        <w:t xml:space="preserve"> including delivery plans</w:t>
      </w:r>
      <w:r w:rsidR="008339EA">
        <w:rPr>
          <w:rFonts w:asciiTheme="minorHAnsi" w:hAnsiTheme="minorHAnsi" w:cstheme="minorHAnsi"/>
        </w:rPr>
        <w:t xml:space="preserve"> information sharing agreements</w:t>
      </w:r>
      <w:r>
        <w:rPr>
          <w:rFonts w:asciiTheme="minorHAnsi" w:hAnsiTheme="minorHAnsi" w:cstheme="minorHAnsi"/>
        </w:rPr>
        <w:t xml:space="preserve"> and terms of reference.</w:t>
      </w:r>
    </w:p>
    <w:p w14:paraId="769FD1AD" w14:textId="77777777" w:rsidR="00316AD0" w:rsidRPr="00316AD0" w:rsidRDefault="00316AD0" w:rsidP="00B71AAE">
      <w:pPr>
        <w:ind w:left="340"/>
        <w:contextualSpacing/>
        <w:rPr>
          <w:rFonts w:asciiTheme="minorHAnsi" w:hAnsiTheme="minorHAnsi" w:cstheme="minorHAnsi"/>
          <w:bCs/>
        </w:rPr>
      </w:pPr>
    </w:p>
    <w:p w14:paraId="36054C40" w14:textId="13185B5B" w:rsidR="00D71DD4" w:rsidRDefault="00A318F6" w:rsidP="00B71AAE">
      <w:pPr>
        <w:pStyle w:val="ListParagraph"/>
        <w:numPr>
          <w:ilvl w:val="0"/>
          <w:numId w:val="6"/>
        </w:numPr>
        <w:ind w:left="340"/>
        <w:contextualSpacing/>
        <w:rPr>
          <w:rFonts w:asciiTheme="minorHAnsi" w:hAnsiTheme="minorHAnsi" w:cstheme="minorHAnsi"/>
          <w:bCs/>
        </w:rPr>
      </w:pPr>
      <w:r>
        <w:rPr>
          <w:rFonts w:asciiTheme="minorHAnsi" w:hAnsiTheme="minorHAnsi" w:cstheme="minorHAnsi"/>
          <w:bCs/>
        </w:rPr>
        <w:t xml:space="preserve">To build strong relationships with </w:t>
      </w:r>
      <w:r w:rsidRPr="00A44539">
        <w:rPr>
          <w:rFonts w:asciiTheme="minorHAnsi" w:hAnsiTheme="minorHAnsi" w:cstheme="minorHAnsi"/>
          <w:bCs/>
        </w:rPr>
        <w:t>organisations at both operational and Senior Management level</w:t>
      </w:r>
    </w:p>
    <w:p w14:paraId="76ECB484" w14:textId="77777777" w:rsidR="00316AD0" w:rsidRPr="00316AD0" w:rsidRDefault="00316AD0" w:rsidP="00B71AAE">
      <w:pPr>
        <w:ind w:left="340"/>
        <w:contextualSpacing/>
        <w:rPr>
          <w:rFonts w:asciiTheme="minorHAnsi" w:hAnsiTheme="minorHAnsi" w:cstheme="minorHAnsi"/>
          <w:bCs/>
        </w:rPr>
      </w:pPr>
    </w:p>
    <w:p w14:paraId="425A6AFB" w14:textId="79076541" w:rsidR="00316AD0" w:rsidRPr="00316AD0" w:rsidRDefault="00B91412" w:rsidP="00B71AAE">
      <w:pPr>
        <w:pStyle w:val="ListParagraph"/>
        <w:numPr>
          <w:ilvl w:val="0"/>
          <w:numId w:val="6"/>
        </w:numPr>
        <w:ind w:left="340"/>
        <w:contextualSpacing/>
        <w:rPr>
          <w:rFonts w:asciiTheme="minorHAnsi" w:hAnsiTheme="minorHAnsi" w:cstheme="minorHAnsi"/>
          <w:bCs/>
        </w:rPr>
      </w:pPr>
      <w:r>
        <w:rPr>
          <w:rFonts w:asciiTheme="minorHAnsi" w:hAnsiTheme="minorHAnsi" w:cstheme="minorHAnsi"/>
          <w:bCs/>
        </w:rPr>
        <w:t>To have a robust knowledge on information</w:t>
      </w:r>
      <w:r w:rsidRPr="00A44539">
        <w:rPr>
          <w:rFonts w:asciiTheme="minorHAnsi" w:hAnsiTheme="minorHAnsi" w:cstheme="minorHAnsi"/>
          <w:bCs/>
        </w:rPr>
        <w:t xml:space="preserve"> sharing</w:t>
      </w:r>
      <w:r>
        <w:rPr>
          <w:rFonts w:asciiTheme="minorHAnsi" w:hAnsiTheme="minorHAnsi" w:cstheme="minorHAnsi"/>
          <w:bCs/>
        </w:rPr>
        <w:t xml:space="preserve"> between statutory partners</w:t>
      </w:r>
      <w:r w:rsidRPr="00A44539">
        <w:rPr>
          <w:rFonts w:asciiTheme="minorHAnsi" w:hAnsiTheme="minorHAnsi" w:cstheme="minorHAnsi"/>
          <w:bCs/>
        </w:rPr>
        <w:t>.</w:t>
      </w:r>
      <w:r w:rsidR="00FC1D0F" w:rsidRPr="00FC1D0F">
        <w:rPr>
          <w:rFonts w:asciiTheme="minorHAnsi" w:hAnsiTheme="minorHAnsi" w:cstheme="minorHAnsi"/>
        </w:rPr>
        <w:t xml:space="preserve"> </w:t>
      </w:r>
    </w:p>
    <w:p w14:paraId="25EE06F0" w14:textId="77777777" w:rsidR="00316AD0" w:rsidRPr="00316AD0" w:rsidRDefault="00316AD0" w:rsidP="00B71AAE">
      <w:pPr>
        <w:ind w:left="340"/>
        <w:contextualSpacing/>
        <w:rPr>
          <w:rFonts w:asciiTheme="minorHAnsi" w:hAnsiTheme="minorHAnsi" w:cstheme="minorHAnsi"/>
          <w:bCs/>
        </w:rPr>
      </w:pPr>
    </w:p>
    <w:p w14:paraId="1FBD22A3" w14:textId="5857702C" w:rsidR="00316AD0" w:rsidRPr="00316AD0" w:rsidRDefault="00FC1D0F" w:rsidP="00B71AAE">
      <w:pPr>
        <w:pStyle w:val="ListParagraph"/>
        <w:numPr>
          <w:ilvl w:val="0"/>
          <w:numId w:val="6"/>
        </w:numPr>
        <w:ind w:left="340"/>
        <w:contextualSpacing/>
        <w:rPr>
          <w:rFonts w:asciiTheme="minorHAnsi" w:hAnsiTheme="minorHAnsi" w:cstheme="minorHAnsi"/>
          <w:bCs/>
        </w:rPr>
      </w:pPr>
      <w:r w:rsidRPr="00FC1D0F">
        <w:rPr>
          <w:rFonts w:asciiTheme="minorHAnsi" w:hAnsiTheme="minorHAnsi" w:cstheme="minorHAnsi"/>
        </w:rPr>
        <w:t xml:space="preserve">To support the officers within the team on coordination of problem area profiles which have been identified as causing crime and anti-social behaviour within the borough. </w:t>
      </w:r>
    </w:p>
    <w:p w14:paraId="139EC7E4" w14:textId="77777777" w:rsidR="00316AD0" w:rsidRPr="00316AD0" w:rsidRDefault="00316AD0" w:rsidP="00B71AAE">
      <w:pPr>
        <w:ind w:left="340"/>
        <w:contextualSpacing/>
        <w:rPr>
          <w:rFonts w:asciiTheme="minorHAnsi" w:hAnsiTheme="minorHAnsi" w:cstheme="minorHAnsi"/>
          <w:bCs/>
        </w:rPr>
      </w:pPr>
    </w:p>
    <w:p w14:paraId="1FDD463B" w14:textId="45541826" w:rsidR="00CD423C" w:rsidRPr="00CD423C" w:rsidRDefault="00486DDC" w:rsidP="00B71AAE">
      <w:pPr>
        <w:pStyle w:val="pf0"/>
        <w:numPr>
          <w:ilvl w:val="0"/>
          <w:numId w:val="6"/>
        </w:numPr>
        <w:spacing w:before="0" w:beforeAutospacing="0" w:after="0" w:afterAutospacing="0"/>
        <w:ind w:left="340"/>
        <w:rPr>
          <w:rFonts w:asciiTheme="minorHAnsi" w:hAnsiTheme="minorHAnsi" w:cstheme="minorHAnsi"/>
        </w:rPr>
      </w:pPr>
      <w:r>
        <w:rPr>
          <w:rFonts w:asciiTheme="minorHAnsi" w:hAnsiTheme="minorHAnsi" w:cstheme="minorHAnsi"/>
        </w:rPr>
        <w:t>To administer a</w:t>
      </w:r>
      <w:r w:rsidRPr="0010224C">
        <w:rPr>
          <w:rFonts w:asciiTheme="minorHAnsi" w:hAnsiTheme="minorHAnsi" w:cstheme="minorHAnsi"/>
        </w:rPr>
        <w:t>ny emails that come into the CMARAC</w:t>
      </w:r>
      <w:r w:rsidR="00C94340">
        <w:rPr>
          <w:rFonts w:asciiTheme="minorHAnsi" w:hAnsiTheme="minorHAnsi" w:cstheme="minorHAnsi"/>
        </w:rPr>
        <w:t>,</w:t>
      </w:r>
      <w:r>
        <w:rPr>
          <w:rFonts w:asciiTheme="minorHAnsi" w:hAnsiTheme="minorHAnsi" w:cstheme="minorHAnsi"/>
        </w:rPr>
        <w:t xml:space="preserve"> Community Trigger </w:t>
      </w:r>
      <w:r w:rsidR="00C94340">
        <w:rPr>
          <w:rFonts w:asciiTheme="minorHAnsi" w:hAnsiTheme="minorHAnsi" w:cstheme="minorHAnsi"/>
        </w:rPr>
        <w:t xml:space="preserve">and shared </w:t>
      </w:r>
      <w:r w:rsidRPr="0010224C">
        <w:rPr>
          <w:rFonts w:asciiTheme="minorHAnsi" w:hAnsiTheme="minorHAnsi" w:cstheme="minorHAnsi"/>
        </w:rPr>
        <w:t>inbox</w:t>
      </w:r>
      <w:r>
        <w:rPr>
          <w:rFonts w:asciiTheme="minorHAnsi" w:hAnsiTheme="minorHAnsi" w:cstheme="minorHAnsi"/>
        </w:rPr>
        <w:t>es</w:t>
      </w:r>
      <w:r w:rsidRPr="0010224C">
        <w:rPr>
          <w:rFonts w:asciiTheme="minorHAnsi" w:hAnsiTheme="minorHAnsi" w:cstheme="minorHAnsi"/>
        </w:rPr>
        <w:t>.</w:t>
      </w:r>
    </w:p>
    <w:p w14:paraId="06DC01C1" w14:textId="77777777" w:rsidR="00CD423C" w:rsidRDefault="00CD423C" w:rsidP="00B71AAE">
      <w:pPr>
        <w:pStyle w:val="ListParagraph"/>
        <w:ind w:left="340"/>
        <w:rPr>
          <w:rFonts w:asciiTheme="minorHAnsi" w:hAnsiTheme="minorHAnsi" w:cstheme="minorHAnsi"/>
        </w:rPr>
      </w:pPr>
    </w:p>
    <w:p w14:paraId="62E204EB" w14:textId="52C74F2A" w:rsidR="00FC1D0F" w:rsidRPr="00CD423C" w:rsidRDefault="00FC1D0F" w:rsidP="00B71AAE">
      <w:pPr>
        <w:pStyle w:val="pf0"/>
        <w:numPr>
          <w:ilvl w:val="0"/>
          <w:numId w:val="6"/>
        </w:numPr>
        <w:spacing w:before="0" w:beforeAutospacing="0" w:after="0" w:afterAutospacing="0"/>
        <w:ind w:left="340"/>
        <w:rPr>
          <w:rFonts w:asciiTheme="minorHAnsi" w:hAnsiTheme="minorHAnsi" w:cstheme="minorHAnsi"/>
        </w:rPr>
      </w:pPr>
      <w:r w:rsidRPr="00CD423C">
        <w:rPr>
          <w:rFonts w:asciiTheme="minorHAnsi" w:hAnsiTheme="minorHAnsi" w:cstheme="minorHAnsi"/>
        </w:rPr>
        <w:t xml:space="preserve">Being efficient at the use of Microsoft </w:t>
      </w:r>
      <w:r w:rsidR="00C94340">
        <w:rPr>
          <w:rFonts w:asciiTheme="minorHAnsi" w:hAnsiTheme="minorHAnsi" w:cstheme="minorHAnsi"/>
        </w:rPr>
        <w:t>Office including</w:t>
      </w:r>
      <w:r w:rsidRPr="00CD423C">
        <w:rPr>
          <w:rFonts w:asciiTheme="minorHAnsi" w:hAnsiTheme="minorHAnsi" w:cstheme="minorHAnsi"/>
        </w:rPr>
        <w:t xml:space="preserve"> Excel spreadsheets to log information</w:t>
      </w:r>
      <w:r w:rsidR="00A6462B" w:rsidRPr="00CD423C">
        <w:rPr>
          <w:rFonts w:asciiTheme="minorHAnsi" w:hAnsiTheme="minorHAnsi" w:cstheme="minorHAnsi"/>
        </w:rPr>
        <w:t>.</w:t>
      </w:r>
    </w:p>
    <w:p w14:paraId="240EC04A" w14:textId="77777777" w:rsidR="00A532BC" w:rsidRPr="00C9792B" w:rsidRDefault="00A532BC" w:rsidP="00A532BC">
      <w:pPr>
        <w:rPr>
          <w:rFonts w:asciiTheme="minorHAnsi" w:hAnsiTheme="minorHAnsi" w:cs="Arial"/>
        </w:rPr>
      </w:pPr>
    </w:p>
    <w:p w14:paraId="102A2A39" w14:textId="77777777" w:rsidR="00BB4DD8" w:rsidRPr="00C9792B" w:rsidRDefault="00BB4DD8" w:rsidP="00BB4DD8">
      <w:pPr>
        <w:rPr>
          <w:rFonts w:ascii="Calibri" w:hAnsi="Calibri" w:cs="Arial"/>
          <w:b/>
          <w:bCs/>
        </w:rPr>
      </w:pPr>
      <w:r w:rsidRPr="00C9792B">
        <w:rPr>
          <w:rFonts w:ascii="Calibri" w:hAnsi="Calibri" w:cs="Arial"/>
          <w:b/>
          <w:bCs/>
        </w:rPr>
        <w:t>Generic Duties and Responsibilities</w:t>
      </w:r>
    </w:p>
    <w:p w14:paraId="3CA28C2C" w14:textId="77777777" w:rsidR="00BB4DD8" w:rsidRPr="005B3EBF" w:rsidRDefault="00BB4DD8" w:rsidP="00C22178">
      <w:pPr>
        <w:ind w:left="360"/>
        <w:rPr>
          <w:rFonts w:ascii="Calibri" w:hAnsi="Calibri" w:cs="Arial"/>
        </w:rPr>
      </w:pPr>
    </w:p>
    <w:p w14:paraId="42E8480E" w14:textId="77777777" w:rsidR="00B31C52" w:rsidRPr="00C22178" w:rsidRDefault="00B31C52" w:rsidP="0018418A">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64211348" w14:textId="77777777" w:rsidR="00B31C52" w:rsidRDefault="00B31C52" w:rsidP="00B31C52">
      <w:pPr>
        <w:ind w:left="360"/>
        <w:rPr>
          <w:rFonts w:ascii="Calibri" w:hAnsi="Calibri" w:cs="Arial"/>
        </w:rPr>
      </w:pPr>
    </w:p>
    <w:p w14:paraId="63ED94F5" w14:textId="77777777" w:rsidR="00B31C52" w:rsidRDefault="00B31C52" w:rsidP="0018418A">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C78791C" w14:textId="77777777" w:rsidR="00B31C52" w:rsidRPr="00591F9B" w:rsidRDefault="00B31C52" w:rsidP="00B31C52">
      <w:pPr>
        <w:ind w:left="360"/>
        <w:rPr>
          <w:rFonts w:ascii="Calibri" w:hAnsi="Calibri" w:cs="Arial"/>
        </w:rPr>
      </w:pPr>
    </w:p>
    <w:p w14:paraId="24CAF58D" w14:textId="77777777" w:rsidR="00B31C52" w:rsidRDefault="00B31C52" w:rsidP="0018418A">
      <w:pPr>
        <w:numPr>
          <w:ilvl w:val="0"/>
          <w:numId w:val="1"/>
        </w:numPr>
        <w:ind w:left="360"/>
        <w:rPr>
          <w:rFonts w:ascii="Calibri" w:hAnsi="Calibri" w:cs="Arial"/>
        </w:rPr>
      </w:pPr>
      <w:r w:rsidRPr="00577474">
        <w:rPr>
          <w:rFonts w:ascii="Calibri" w:hAnsi="Calibri" w:cs="Arial"/>
        </w:rPr>
        <w:t>To adhere to security controls and requirements as mandated by the SSA’s policies, procedures and local risk assessments to maintain confidentiality, integrity, availability and legal compliance of information and systems</w:t>
      </w:r>
    </w:p>
    <w:p w14:paraId="193AD58D" w14:textId="77777777" w:rsidR="00403D13" w:rsidRDefault="00403D13" w:rsidP="00B37F9F">
      <w:pPr>
        <w:pStyle w:val="ListParagraph"/>
        <w:rPr>
          <w:rFonts w:ascii="Calibri" w:hAnsi="Calibri" w:cs="Arial"/>
        </w:rPr>
      </w:pPr>
    </w:p>
    <w:p w14:paraId="011F45F6" w14:textId="77777777" w:rsidR="00403D13" w:rsidRPr="00CB0D3C" w:rsidRDefault="00D20AA3" w:rsidP="0018418A">
      <w:pPr>
        <w:numPr>
          <w:ilvl w:val="0"/>
          <w:numId w:val="1"/>
        </w:numPr>
        <w:ind w:left="360"/>
        <w:rPr>
          <w:rFonts w:ascii="Calibri" w:hAnsi="Calibri" w:cs="Arial"/>
        </w:rPr>
      </w:pPr>
      <w:r>
        <w:rPr>
          <w:rFonts w:ascii="Calibri" w:hAnsi="Calibri" w:cs="Arial"/>
        </w:rPr>
        <w:t>To understand and comply with GDPRS requirements</w:t>
      </w:r>
      <w:r w:rsidR="00D836E3">
        <w:rPr>
          <w:rFonts w:ascii="Calibri" w:hAnsi="Calibri" w:cs="Arial"/>
        </w:rPr>
        <w:t xml:space="preserve"> laid out within the Data Protection Act 1998 and any procedures adopted by Richmond and Wandsworth Councils.</w:t>
      </w:r>
    </w:p>
    <w:p w14:paraId="27CBA9A3" w14:textId="77777777" w:rsidR="00B31C52" w:rsidRPr="005B3EBF" w:rsidRDefault="00B31C52" w:rsidP="00B31C52">
      <w:pPr>
        <w:rPr>
          <w:rFonts w:ascii="Calibri" w:hAnsi="Calibri" w:cs="Arial"/>
        </w:rPr>
      </w:pPr>
    </w:p>
    <w:p w14:paraId="4B379FB1" w14:textId="77777777" w:rsidR="00B31C52" w:rsidRDefault="00B31C52" w:rsidP="0018418A">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FF62799" w14:textId="77777777" w:rsidR="00B31C52" w:rsidRDefault="00B31C52" w:rsidP="00B31C52">
      <w:pPr>
        <w:ind w:left="360"/>
        <w:rPr>
          <w:rFonts w:ascii="Calibri" w:hAnsi="Calibri" w:cs="Arial"/>
        </w:rPr>
      </w:pPr>
    </w:p>
    <w:p w14:paraId="1159F619" w14:textId="77777777" w:rsidR="00B31C52" w:rsidRPr="005B3EBF" w:rsidRDefault="00B31C52" w:rsidP="0018418A">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342C492" w14:textId="77777777" w:rsidR="00B31C52" w:rsidRPr="005B3EBF" w:rsidRDefault="00B31C52" w:rsidP="00577474">
      <w:pPr>
        <w:shd w:val="clear" w:color="auto" w:fill="FFFFFF" w:themeFill="background1"/>
        <w:rPr>
          <w:rFonts w:ascii="Calibri" w:hAnsi="Calibri" w:cs="Arial"/>
          <w:color w:val="000000"/>
        </w:rPr>
      </w:pPr>
    </w:p>
    <w:p w14:paraId="737BE44F" w14:textId="77777777" w:rsidR="00B31C52" w:rsidRPr="00577474" w:rsidRDefault="00B31C52" w:rsidP="0018418A">
      <w:pPr>
        <w:numPr>
          <w:ilvl w:val="0"/>
          <w:numId w:val="1"/>
        </w:numPr>
        <w:shd w:val="clear" w:color="auto" w:fill="FFFFFF" w:themeFill="background1"/>
        <w:ind w:left="360"/>
        <w:rPr>
          <w:rFonts w:ascii="Calibri" w:hAnsi="Calibri" w:cs="Arial"/>
          <w:color w:val="000000" w:themeColor="text1"/>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2F2B1A4" w14:textId="77777777" w:rsidR="006A1E18" w:rsidRPr="00577474" w:rsidRDefault="00D852F2">
      <w:pPr>
        <w:pStyle w:val="NormalWeb"/>
        <w:rPr>
          <w:rFonts w:ascii="Calibri" w:hAnsi="Calibri"/>
          <w:b/>
          <w:bCs/>
        </w:rPr>
      </w:pPr>
      <w:r w:rsidRPr="00577474">
        <w:rPr>
          <w:rFonts w:ascii="Calibri" w:hAnsi="Calibri"/>
          <w:b/>
          <w:bCs/>
        </w:rPr>
        <w:t>Additional Infor</w:t>
      </w:r>
      <w:r w:rsidR="00BB4DD8" w:rsidRPr="00577474">
        <w:rPr>
          <w:rFonts w:ascii="Calibri" w:hAnsi="Calibri"/>
          <w:b/>
          <w:bCs/>
        </w:rPr>
        <w:t>mation</w:t>
      </w:r>
      <w:r w:rsidR="006A1E18" w:rsidRPr="00577474">
        <w:rPr>
          <w:rFonts w:ascii="Calibri" w:hAnsi="Calibri"/>
          <w:b/>
          <w:bCs/>
        </w:rPr>
        <w:t xml:space="preserve"> </w:t>
      </w:r>
    </w:p>
    <w:p w14:paraId="3E9AE77B" w14:textId="0F33CCB7" w:rsidR="00C53972" w:rsidRDefault="00527115" w:rsidP="00C53972">
      <w:pPr>
        <w:numPr>
          <w:ilvl w:val="0"/>
          <w:numId w:val="1"/>
        </w:numPr>
        <w:shd w:val="clear" w:color="auto" w:fill="FFFFFF" w:themeFill="background1"/>
        <w:ind w:left="360"/>
        <w:rPr>
          <w:rFonts w:ascii="Calibri" w:hAnsi="Calibri" w:cs="Arial"/>
        </w:rPr>
      </w:pPr>
      <w:r>
        <w:rPr>
          <w:rFonts w:ascii="Calibri" w:hAnsi="Calibri" w:cs="Arial"/>
        </w:rPr>
        <w:t>T</w:t>
      </w:r>
      <w:r w:rsidR="00C53972">
        <w:rPr>
          <w:rFonts w:ascii="Calibri" w:hAnsi="Calibri" w:cs="Arial"/>
        </w:rPr>
        <w:t>his is a position working across Richmond and Wandsworth Councils.</w:t>
      </w:r>
    </w:p>
    <w:p w14:paraId="35EF7652" w14:textId="77777777" w:rsidR="00C53972" w:rsidRDefault="00C53972" w:rsidP="00C53972">
      <w:pPr>
        <w:shd w:val="clear" w:color="auto" w:fill="FFFFFF" w:themeFill="background1"/>
        <w:ind w:left="360"/>
        <w:rPr>
          <w:rFonts w:ascii="Calibri" w:hAnsi="Calibri" w:cs="Arial"/>
        </w:rPr>
      </w:pPr>
    </w:p>
    <w:p w14:paraId="6395E606" w14:textId="4DBF10AC" w:rsidR="00863B4D" w:rsidRDefault="001B49C1" w:rsidP="0018418A">
      <w:pPr>
        <w:numPr>
          <w:ilvl w:val="0"/>
          <w:numId w:val="1"/>
        </w:numPr>
        <w:shd w:val="clear" w:color="auto" w:fill="FFFFFF" w:themeFill="background1"/>
        <w:ind w:left="360"/>
        <w:rPr>
          <w:rFonts w:ascii="Calibri" w:hAnsi="Calibri" w:cs="Arial"/>
        </w:rPr>
      </w:pPr>
      <w:r w:rsidRPr="001B49C1">
        <w:rPr>
          <w:rFonts w:ascii="Calibri" w:hAnsi="Calibri" w:cs="Arial"/>
        </w:rPr>
        <w:t>Post holder will be expected to work flexibly across two locations (Wandsworth Town Hall and Richmond Civic Centre</w:t>
      </w:r>
      <w:r>
        <w:rPr>
          <w:rFonts w:ascii="Calibri" w:hAnsi="Calibri" w:cs="Arial"/>
        </w:rPr>
        <w:t>)</w:t>
      </w:r>
      <w:r w:rsidR="00B00D03">
        <w:rPr>
          <w:rFonts w:ascii="Calibri" w:hAnsi="Calibri" w:cs="Arial"/>
        </w:rPr>
        <w:t xml:space="preserve"> and where necessary</w:t>
      </w:r>
      <w:r w:rsidR="00780A70">
        <w:rPr>
          <w:rFonts w:ascii="Calibri" w:hAnsi="Calibri" w:cs="Arial"/>
        </w:rPr>
        <w:t xml:space="preserve"> and authorised will be required to work from home</w:t>
      </w:r>
      <w:r w:rsidR="0096332C">
        <w:rPr>
          <w:rFonts w:ascii="Calibri" w:hAnsi="Calibri" w:cs="Arial"/>
        </w:rPr>
        <w:t>.</w:t>
      </w:r>
    </w:p>
    <w:p w14:paraId="705BD7ED" w14:textId="77777777" w:rsidR="00E737D9" w:rsidRDefault="00E737D9" w:rsidP="00E737D9">
      <w:pPr>
        <w:shd w:val="clear" w:color="auto" w:fill="FFFFFF" w:themeFill="background1"/>
        <w:ind w:left="360"/>
        <w:rPr>
          <w:rFonts w:ascii="Calibri" w:hAnsi="Calibri" w:cs="Arial"/>
        </w:rPr>
      </w:pPr>
    </w:p>
    <w:p w14:paraId="26AD2C23" w14:textId="0C09CF4B" w:rsidR="00387A2E" w:rsidRDefault="0096332C" w:rsidP="00387A2E">
      <w:pPr>
        <w:numPr>
          <w:ilvl w:val="0"/>
          <w:numId w:val="1"/>
        </w:numPr>
        <w:shd w:val="clear" w:color="auto" w:fill="FFFFFF" w:themeFill="background1"/>
        <w:ind w:left="360"/>
        <w:rPr>
          <w:rFonts w:ascii="Calibri" w:hAnsi="Calibri" w:cs="Arial"/>
        </w:rPr>
      </w:pPr>
      <w:r>
        <w:rPr>
          <w:rFonts w:ascii="Calibri" w:hAnsi="Calibri" w:cs="Arial"/>
        </w:rPr>
        <w:t xml:space="preserve">This is a fixed term contract </w:t>
      </w:r>
      <w:r w:rsidR="00E737D9">
        <w:rPr>
          <w:rFonts w:ascii="Calibri" w:hAnsi="Calibri" w:cs="Arial"/>
        </w:rPr>
        <w:t>paid by the Mayor’s Office for Policing and Crime until 31 March 2025.</w:t>
      </w:r>
    </w:p>
    <w:p w14:paraId="09E4BE89" w14:textId="77777777" w:rsidR="00387A2E" w:rsidRDefault="00387A2E" w:rsidP="00387A2E">
      <w:pPr>
        <w:pStyle w:val="ListParagraph"/>
        <w:rPr>
          <w:rFonts w:ascii="Calibri" w:hAnsi="Calibri" w:cs="Arial"/>
        </w:rPr>
      </w:pPr>
    </w:p>
    <w:p w14:paraId="276E5328" w14:textId="77777777" w:rsidR="00387A2E" w:rsidRDefault="00387A2E" w:rsidP="00387A2E">
      <w:pPr>
        <w:numPr>
          <w:ilvl w:val="0"/>
          <w:numId w:val="1"/>
        </w:numPr>
        <w:shd w:val="clear" w:color="auto" w:fill="FFFFFF" w:themeFill="background1"/>
        <w:ind w:left="360"/>
        <w:rPr>
          <w:rFonts w:ascii="Calibri" w:hAnsi="Calibri" w:cs="Arial"/>
        </w:rPr>
      </w:pPr>
      <w:r>
        <w:rPr>
          <w:rFonts w:ascii="Calibri" w:hAnsi="Calibri" w:cs="Arial"/>
        </w:rPr>
        <w:t>This role will be subject to enhanced DBS.</w:t>
      </w:r>
    </w:p>
    <w:p w14:paraId="249F2F42" w14:textId="77777777" w:rsidR="00387A2E" w:rsidRPr="00387A2E" w:rsidRDefault="00387A2E" w:rsidP="00387A2E">
      <w:pPr>
        <w:shd w:val="clear" w:color="auto" w:fill="FFFFFF" w:themeFill="background1"/>
        <w:ind w:left="360"/>
        <w:rPr>
          <w:rFonts w:ascii="Calibri" w:hAnsi="Calibri" w:cs="Arial"/>
        </w:rPr>
      </w:pPr>
    </w:p>
    <w:p w14:paraId="59B33797" w14:textId="77777777" w:rsidR="00524252" w:rsidRPr="00743A09" w:rsidRDefault="00524252" w:rsidP="00524252">
      <w:pPr>
        <w:pStyle w:val="ListParagraph"/>
        <w:rPr>
          <w:rFonts w:asciiTheme="minorHAnsi" w:hAnsiTheme="minorHAnsi" w:cs="Arial"/>
        </w:rPr>
      </w:pPr>
    </w:p>
    <w:p w14:paraId="4B687E16" w14:textId="77777777" w:rsidR="008C1769" w:rsidRDefault="008C1769" w:rsidP="00B53894">
      <w:pPr>
        <w:rPr>
          <w:rFonts w:ascii="Calibri" w:hAnsi="Calibri" w:cs="Arial"/>
          <w:b/>
        </w:rPr>
      </w:pPr>
    </w:p>
    <w:p w14:paraId="02B9F0DB" w14:textId="77777777" w:rsidR="007705C0" w:rsidRDefault="007705C0" w:rsidP="00B53894">
      <w:pPr>
        <w:rPr>
          <w:rFonts w:ascii="Calibri" w:hAnsi="Calibri" w:cs="Arial"/>
          <w:b/>
        </w:rPr>
      </w:pPr>
    </w:p>
    <w:p w14:paraId="3259B363" w14:textId="77777777" w:rsidR="007705C0" w:rsidRDefault="007705C0" w:rsidP="00B53894">
      <w:pPr>
        <w:rPr>
          <w:rFonts w:ascii="Calibri" w:hAnsi="Calibri" w:cs="Arial"/>
          <w:b/>
        </w:rPr>
      </w:pPr>
    </w:p>
    <w:p w14:paraId="3643AECA" w14:textId="77777777" w:rsidR="007705C0" w:rsidRDefault="007705C0" w:rsidP="00B53894">
      <w:pPr>
        <w:rPr>
          <w:rFonts w:ascii="Calibri" w:hAnsi="Calibri" w:cs="Arial"/>
          <w:b/>
        </w:rPr>
      </w:pPr>
    </w:p>
    <w:p w14:paraId="5D955359" w14:textId="77777777" w:rsidR="007705C0" w:rsidRDefault="007705C0" w:rsidP="00B53894">
      <w:pPr>
        <w:rPr>
          <w:rFonts w:ascii="Calibri" w:hAnsi="Calibri" w:cs="Arial"/>
          <w:b/>
        </w:rPr>
      </w:pPr>
    </w:p>
    <w:p w14:paraId="44AB609D" w14:textId="77777777" w:rsidR="007705C0" w:rsidRDefault="007705C0" w:rsidP="00B53894">
      <w:pPr>
        <w:rPr>
          <w:rFonts w:ascii="Calibri" w:hAnsi="Calibri" w:cs="Arial"/>
          <w:b/>
        </w:rPr>
      </w:pPr>
    </w:p>
    <w:p w14:paraId="7DA6345C" w14:textId="77777777" w:rsidR="007705C0" w:rsidRDefault="007705C0" w:rsidP="00B53894">
      <w:pPr>
        <w:rPr>
          <w:rFonts w:ascii="Calibri" w:hAnsi="Calibri" w:cs="Arial"/>
          <w:b/>
        </w:rPr>
      </w:pPr>
    </w:p>
    <w:p w14:paraId="6C3398A4" w14:textId="77777777" w:rsidR="007705C0" w:rsidRDefault="007705C0" w:rsidP="00B53894">
      <w:pPr>
        <w:rPr>
          <w:rFonts w:ascii="Calibri" w:hAnsi="Calibri" w:cs="Arial"/>
          <w:b/>
        </w:rPr>
      </w:pPr>
    </w:p>
    <w:p w14:paraId="1273C916" w14:textId="77777777" w:rsidR="007705C0" w:rsidRDefault="007705C0" w:rsidP="00B53894">
      <w:pPr>
        <w:rPr>
          <w:rFonts w:ascii="Calibri" w:hAnsi="Calibri" w:cs="Arial"/>
          <w:b/>
        </w:rPr>
      </w:pPr>
    </w:p>
    <w:p w14:paraId="7EF60E0E" w14:textId="77777777" w:rsidR="007705C0" w:rsidRDefault="007705C0" w:rsidP="00B53894">
      <w:pPr>
        <w:rPr>
          <w:rFonts w:ascii="Calibri" w:hAnsi="Calibri" w:cs="Arial"/>
          <w:b/>
        </w:rPr>
      </w:pPr>
    </w:p>
    <w:p w14:paraId="408630B6" w14:textId="77777777" w:rsidR="007705C0" w:rsidRDefault="007705C0" w:rsidP="00B53894">
      <w:pPr>
        <w:rPr>
          <w:rFonts w:ascii="Calibri" w:hAnsi="Calibri" w:cs="Arial"/>
          <w:b/>
        </w:rPr>
      </w:pPr>
    </w:p>
    <w:p w14:paraId="7707993F" w14:textId="77777777" w:rsidR="007705C0" w:rsidRDefault="007705C0" w:rsidP="00B53894">
      <w:pPr>
        <w:rPr>
          <w:rFonts w:ascii="Calibri" w:hAnsi="Calibri" w:cs="Arial"/>
          <w:b/>
        </w:rPr>
      </w:pPr>
    </w:p>
    <w:p w14:paraId="798EEBA3" w14:textId="77777777" w:rsidR="007705C0" w:rsidRDefault="007705C0" w:rsidP="00B53894">
      <w:pPr>
        <w:rPr>
          <w:rFonts w:ascii="Calibri" w:hAnsi="Calibri" w:cs="Arial"/>
          <w:b/>
        </w:rPr>
      </w:pPr>
    </w:p>
    <w:p w14:paraId="7AF2BFD3" w14:textId="77777777" w:rsidR="007705C0" w:rsidRDefault="007705C0" w:rsidP="00B53894">
      <w:pPr>
        <w:rPr>
          <w:rFonts w:ascii="Calibri" w:hAnsi="Calibri" w:cs="Arial"/>
          <w:b/>
        </w:rPr>
      </w:pPr>
    </w:p>
    <w:p w14:paraId="4DB60C58" w14:textId="77777777" w:rsidR="007705C0" w:rsidRDefault="007705C0" w:rsidP="00B53894">
      <w:pPr>
        <w:rPr>
          <w:rFonts w:ascii="Calibri" w:hAnsi="Calibri" w:cs="Arial"/>
          <w:b/>
        </w:rPr>
      </w:pPr>
    </w:p>
    <w:p w14:paraId="5C046E33" w14:textId="77777777" w:rsidR="007705C0" w:rsidRDefault="007705C0" w:rsidP="00B53894">
      <w:pPr>
        <w:rPr>
          <w:rFonts w:ascii="Calibri" w:hAnsi="Calibri" w:cs="Arial"/>
          <w:b/>
        </w:rPr>
      </w:pPr>
    </w:p>
    <w:p w14:paraId="31047963" w14:textId="77777777" w:rsidR="007705C0" w:rsidRDefault="007705C0" w:rsidP="00B53894">
      <w:pPr>
        <w:rPr>
          <w:rFonts w:ascii="Calibri" w:hAnsi="Calibri" w:cs="Arial"/>
          <w:b/>
        </w:rPr>
      </w:pPr>
    </w:p>
    <w:p w14:paraId="13B1A329" w14:textId="77777777" w:rsidR="007705C0" w:rsidRDefault="007705C0" w:rsidP="00B53894">
      <w:pPr>
        <w:rPr>
          <w:rFonts w:ascii="Calibri" w:hAnsi="Calibri" w:cs="Arial"/>
          <w:b/>
        </w:rPr>
      </w:pPr>
    </w:p>
    <w:p w14:paraId="2C984C41" w14:textId="77777777" w:rsidR="00F02502" w:rsidRDefault="00F02502" w:rsidP="00F02502">
      <w:pPr>
        <w:rPr>
          <w:rFonts w:ascii="Calibri" w:hAnsi="Calibri" w:cs="Arial"/>
          <w:color w:val="000000"/>
        </w:rPr>
        <w:sectPr w:rsidR="00F02502" w:rsidSect="00F02502">
          <w:headerReference w:type="even" r:id="rId11"/>
          <w:headerReference w:type="default" r:id="rId12"/>
          <w:footerReference w:type="even" r:id="rId13"/>
          <w:footerReference w:type="default" r:id="rId14"/>
          <w:headerReference w:type="first" r:id="rId15"/>
          <w:footerReference w:type="first" r:id="rId16"/>
          <w:pgSz w:w="11906" w:h="16838"/>
          <w:pgMar w:top="2023" w:right="1797" w:bottom="2285" w:left="1559" w:header="709" w:footer="709" w:gutter="0"/>
          <w:cols w:space="708"/>
          <w:docGrid w:linePitch="360"/>
        </w:sectPr>
      </w:pPr>
    </w:p>
    <w:p w14:paraId="11137BB2" w14:textId="77777777" w:rsidR="00171C8B" w:rsidRDefault="00171C8B" w:rsidP="00B37F9F">
      <w:pPr>
        <w:rPr>
          <w:rFonts w:ascii="Calibri" w:hAnsi="Calibri" w:cs="Arial"/>
          <w:b/>
          <w:bCs/>
          <w:color w:val="000000"/>
        </w:rPr>
      </w:pPr>
    </w:p>
    <w:p w14:paraId="271A4885" w14:textId="4C2CF06A" w:rsidR="00C22E0B" w:rsidRPr="00C22E0B" w:rsidRDefault="00C22E0B" w:rsidP="00C22E0B">
      <w:pPr>
        <w:rPr>
          <w:rFonts w:ascii="Calibri" w:hAnsi="Calibri" w:cs="Arial"/>
        </w:rPr>
      </w:pPr>
      <w:r>
        <w:rPr>
          <w:noProof/>
        </w:rPr>
        <w:drawing>
          <wp:anchor distT="0" distB="0" distL="114300" distR="114300" simplePos="0" relativeHeight="251658240" behindDoc="0" locked="0" layoutInCell="1" allowOverlap="1" wp14:anchorId="3F980163" wp14:editId="3FAC88B6">
            <wp:simplePos x="0" y="0"/>
            <wp:positionH relativeFrom="column">
              <wp:posOffset>-1014730</wp:posOffset>
            </wp:positionH>
            <wp:positionV relativeFrom="paragraph">
              <wp:posOffset>311150</wp:posOffset>
            </wp:positionV>
            <wp:extent cx="9484995" cy="4817110"/>
            <wp:effectExtent l="0" t="0" r="1905" b="2540"/>
            <wp:wrapSquare wrapText="bothSides"/>
            <wp:docPr id="349192287" name="Picture 1"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92287" name="Picture 1" descr="A computer screen shot of a computer screen&#10;&#10;Description automatically generated"/>
                    <pic:cNvPicPr/>
                  </pic:nvPicPr>
                  <pic:blipFill rotWithShape="1">
                    <a:blip r:embed="rId17">
                      <a:extLst>
                        <a:ext uri="{28A0092B-C50C-407E-A947-70E740481C1C}">
                          <a14:useLocalDpi xmlns:a14="http://schemas.microsoft.com/office/drawing/2010/main" val="0"/>
                        </a:ext>
                      </a:extLst>
                    </a:blip>
                    <a:srcRect l="14263" t="25364" r="14098" b="9913"/>
                    <a:stretch/>
                  </pic:blipFill>
                  <pic:spPr bwMode="auto">
                    <a:xfrm>
                      <a:off x="0" y="0"/>
                      <a:ext cx="9484995" cy="481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D935B9" w14:textId="1B6F36D7" w:rsidR="00C22E0B" w:rsidRPr="00C22E0B" w:rsidRDefault="00C22E0B" w:rsidP="00C22E0B">
      <w:pPr>
        <w:rPr>
          <w:rFonts w:ascii="Calibri" w:hAnsi="Calibri" w:cs="Arial"/>
        </w:rPr>
        <w:sectPr w:rsidR="00C22E0B" w:rsidRPr="00C22E0B" w:rsidSect="00F02502">
          <w:pgSz w:w="16838" w:h="11906" w:orient="landscape"/>
          <w:pgMar w:top="1559" w:right="1440" w:bottom="1797" w:left="2285" w:header="709" w:footer="709" w:gutter="0"/>
          <w:cols w:space="708"/>
          <w:docGrid w:linePitch="360"/>
        </w:sectPr>
      </w:pPr>
    </w:p>
    <w:p w14:paraId="33EF031A" w14:textId="77777777" w:rsidR="00F02502" w:rsidRDefault="00F02502" w:rsidP="00C00BC5">
      <w:pPr>
        <w:autoSpaceDE w:val="0"/>
        <w:autoSpaceDN w:val="0"/>
        <w:adjustRightInd w:val="0"/>
        <w:rPr>
          <w:rFonts w:ascii="Calibri" w:hAnsi="Calibri" w:cs="Arial"/>
          <w:b/>
          <w:bCs/>
          <w:color w:val="000000"/>
          <w:sz w:val="36"/>
          <w:szCs w:val="36"/>
        </w:rPr>
      </w:pPr>
    </w:p>
    <w:p w14:paraId="7356D0E3" w14:textId="77777777" w:rsidR="00B31C52" w:rsidRDefault="00B31C52" w:rsidP="00C00BC5">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t>Person Specification</w:t>
      </w:r>
    </w:p>
    <w:p w14:paraId="64988980" w14:textId="77777777" w:rsidR="006C5943" w:rsidRDefault="006C5943" w:rsidP="00577474">
      <w:pPr>
        <w:shd w:val="clear" w:color="auto" w:fill="FFFFFF" w:themeFill="background1"/>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C5943" w:rsidRPr="005B3EBF" w14:paraId="6CC1E8FD" w14:textId="77777777" w:rsidTr="00577474">
        <w:trPr>
          <w:trHeight w:val="828"/>
        </w:trPr>
        <w:tc>
          <w:tcPr>
            <w:tcW w:w="4261" w:type="dxa"/>
            <w:shd w:val="clear" w:color="auto" w:fill="D9D9D9" w:themeFill="background1" w:themeFillShade="D9"/>
          </w:tcPr>
          <w:p w14:paraId="5A5694FF" w14:textId="77777777" w:rsidR="00E73135" w:rsidRPr="00E73135" w:rsidRDefault="00E73135" w:rsidP="00E73135">
            <w:pPr>
              <w:autoSpaceDE w:val="0"/>
              <w:autoSpaceDN w:val="0"/>
              <w:adjustRightInd w:val="0"/>
              <w:rPr>
                <w:rFonts w:ascii="Calibri" w:hAnsi="Calibri" w:cs="Calibri"/>
                <w:b/>
                <w:bCs/>
              </w:rPr>
            </w:pPr>
            <w:r w:rsidRPr="00E73135">
              <w:rPr>
                <w:rFonts w:ascii="Calibri" w:hAnsi="Calibri" w:cs="Calibri"/>
                <w:b/>
                <w:bCs/>
              </w:rPr>
              <w:t>Community MARAC and Community Trigger Support Officer</w:t>
            </w:r>
          </w:p>
          <w:p w14:paraId="0B02A42C" w14:textId="2B64EFF7" w:rsidR="006C5943" w:rsidRPr="00900FE8" w:rsidRDefault="006C5943" w:rsidP="004B0C52">
            <w:pPr>
              <w:autoSpaceDE w:val="0"/>
              <w:autoSpaceDN w:val="0"/>
              <w:adjustRightInd w:val="0"/>
              <w:rPr>
                <w:rFonts w:ascii="Calibri" w:hAnsi="Calibri" w:cs="Calibri"/>
                <w:b/>
                <w:bCs/>
              </w:rPr>
            </w:pPr>
          </w:p>
        </w:tc>
        <w:tc>
          <w:tcPr>
            <w:tcW w:w="4494" w:type="dxa"/>
            <w:shd w:val="clear" w:color="auto" w:fill="D9D9D9" w:themeFill="background1" w:themeFillShade="D9"/>
          </w:tcPr>
          <w:p w14:paraId="7F60E081" w14:textId="77777777" w:rsidR="007705C0" w:rsidRPr="00577474" w:rsidRDefault="006C5943">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5BCEA189" w14:textId="77777777" w:rsidR="006C5943" w:rsidRDefault="00703933" w:rsidP="004B0C52">
            <w:pPr>
              <w:autoSpaceDE w:val="0"/>
              <w:autoSpaceDN w:val="0"/>
              <w:adjustRightInd w:val="0"/>
              <w:rPr>
                <w:rFonts w:ascii="Calibri" w:hAnsi="Calibri" w:cs="Calibri"/>
              </w:rPr>
            </w:pPr>
            <w:r>
              <w:rPr>
                <w:rFonts w:ascii="Calibri" w:hAnsi="Calibri" w:cs="Calibri"/>
              </w:rPr>
              <w:t>S</w:t>
            </w:r>
            <w:r w:rsidRPr="00577474">
              <w:rPr>
                <w:rFonts w:ascii="Calibri" w:hAnsi="Calibri" w:cs="Calibri"/>
              </w:rPr>
              <w:t>O</w:t>
            </w:r>
            <w:r>
              <w:rPr>
                <w:rFonts w:ascii="Calibri" w:hAnsi="Calibri" w:cs="Calibri"/>
              </w:rPr>
              <w:t>1 - £</w:t>
            </w:r>
            <w:r w:rsidR="00AC79BC">
              <w:rPr>
                <w:rFonts w:ascii="Calibri" w:hAnsi="Calibri" w:cs="Calibri"/>
              </w:rPr>
              <w:t>30,954</w:t>
            </w:r>
          </w:p>
          <w:p w14:paraId="2E3F1BC4" w14:textId="77777777" w:rsidR="00AC79BC" w:rsidRDefault="00AC79BC" w:rsidP="004B0C52">
            <w:pPr>
              <w:autoSpaceDE w:val="0"/>
              <w:autoSpaceDN w:val="0"/>
              <w:adjustRightInd w:val="0"/>
              <w:rPr>
                <w:rFonts w:ascii="Calibri" w:hAnsi="Calibri" w:cs="Calibri"/>
              </w:rPr>
            </w:pPr>
          </w:p>
          <w:p w14:paraId="4291C1BB" w14:textId="4618EB32" w:rsidR="00AC79BC" w:rsidRPr="005B3EBF" w:rsidRDefault="00AC79BC" w:rsidP="004B0C52">
            <w:pPr>
              <w:autoSpaceDE w:val="0"/>
              <w:autoSpaceDN w:val="0"/>
              <w:adjustRightInd w:val="0"/>
              <w:rPr>
                <w:rFonts w:ascii="Calibri" w:hAnsi="Calibri" w:cs="Calibri"/>
              </w:rPr>
            </w:pPr>
            <w:r w:rsidRPr="00822CD1">
              <w:rPr>
                <w:rFonts w:ascii="Calibri" w:hAnsi="Calibri" w:cs="Calibri"/>
                <w:color w:val="FF0000"/>
              </w:rPr>
              <w:t>Fixed term until 31 March 2025</w:t>
            </w:r>
          </w:p>
        </w:tc>
      </w:tr>
      <w:tr w:rsidR="006C5943" w:rsidRPr="005B3EBF" w14:paraId="647D35D6" w14:textId="77777777" w:rsidTr="00577474">
        <w:trPr>
          <w:trHeight w:val="828"/>
        </w:trPr>
        <w:tc>
          <w:tcPr>
            <w:tcW w:w="4261" w:type="dxa"/>
            <w:shd w:val="clear" w:color="auto" w:fill="D9D9D9" w:themeFill="background1" w:themeFillShade="D9"/>
          </w:tcPr>
          <w:p w14:paraId="66142BBE" w14:textId="77777777" w:rsidR="006C5943" w:rsidRDefault="006C5943" w:rsidP="004B0C52">
            <w:pPr>
              <w:autoSpaceDE w:val="0"/>
              <w:autoSpaceDN w:val="0"/>
              <w:adjustRightInd w:val="0"/>
              <w:rPr>
                <w:rFonts w:ascii="Calibri" w:hAnsi="Calibri" w:cs="Calibri"/>
                <w:b/>
                <w:bCs/>
              </w:rPr>
            </w:pPr>
            <w:r w:rsidRPr="005B3EBF">
              <w:rPr>
                <w:rFonts w:ascii="Calibri" w:hAnsi="Calibri" w:cs="Calibri"/>
                <w:b/>
                <w:bCs/>
              </w:rPr>
              <w:t xml:space="preserve">Section: </w:t>
            </w:r>
          </w:p>
          <w:p w14:paraId="2EDEFF5A" w14:textId="77777777" w:rsidR="006C5943" w:rsidRPr="005B3EBF" w:rsidRDefault="00E91C19" w:rsidP="004B0C52">
            <w:pPr>
              <w:autoSpaceDE w:val="0"/>
              <w:autoSpaceDN w:val="0"/>
              <w:adjustRightInd w:val="0"/>
              <w:rPr>
                <w:rFonts w:ascii="Calibri" w:hAnsi="Calibri" w:cs="Calibri"/>
                <w:b/>
                <w:bCs/>
              </w:rPr>
            </w:pPr>
            <w:r>
              <w:rPr>
                <w:rFonts w:ascii="Calibri" w:hAnsi="Calibri" w:cs="Calibri"/>
              </w:rPr>
              <w:t xml:space="preserve"> Community Safety Service</w:t>
            </w:r>
          </w:p>
          <w:p w14:paraId="3BF6E5AE" w14:textId="77777777" w:rsidR="006C5943" w:rsidRPr="005B3EBF" w:rsidRDefault="006C5943" w:rsidP="004B0C52">
            <w:pPr>
              <w:autoSpaceDE w:val="0"/>
              <w:autoSpaceDN w:val="0"/>
              <w:adjustRightInd w:val="0"/>
              <w:rPr>
                <w:rFonts w:ascii="Calibri" w:hAnsi="Calibri" w:cs="Calibri"/>
                <w:bCs/>
              </w:rPr>
            </w:pPr>
          </w:p>
        </w:tc>
        <w:tc>
          <w:tcPr>
            <w:tcW w:w="4494" w:type="dxa"/>
            <w:shd w:val="clear" w:color="auto" w:fill="D9D9D9" w:themeFill="background1" w:themeFillShade="D9"/>
          </w:tcPr>
          <w:p w14:paraId="09D610B7" w14:textId="77777777" w:rsidR="006C5943" w:rsidRPr="00577474" w:rsidRDefault="006C5943">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744C0169" w14:textId="77777777" w:rsidR="006C5943" w:rsidRPr="00577474" w:rsidRDefault="006C5943">
            <w:pPr>
              <w:autoSpaceDE w:val="0"/>
              <w:autoSpaceDN w:val="0"/>
              <w:adjustRightInd w:val="0"/>
              <w:rPr>
                <w:rFonts w:ascii="Calibri" w:hAnsi="Calibri" w:cs="Calibri"/>
              </w:rPr>
            </w:pPr>
            <w:r w:rsidRPr="00577474">
              <w:rPr>
                <w:rFonts w:ascii="Calibri" w:hAnsi="Calibri" w:cs="Calibri"/>
              </w:rPr>
              <w:t>Chief Executives Group</w:t>
            </w:r>
          </w:p>
          <w:p w14:paraId="22DF1D8C" w14:textId="77777777" w:rsidR="006C5943" w:rsidRPr="005B3EBF" w:rsidRDefault="006C5943" w:rsidP="004B0C52">
            <w:pPr>
              <w:autoSpaceDE w:val="0"/>
              <w:autoSpaceDN w:val="0"/>
              <w:adjustRightInd w:val="0"/>
              <w:rPr>
                <w:rFonts w:ascii="Calibri" w:hAnsi="Calibri" w:cs="Calibri"/>
                <w:b/>
                <w:bCs/>
              </w:rPr>
            </w:pPr>
          </w:p>
        </w:tc>
      </w:tr>
      <w:tr w:rsidR="006C5943" w:rsidRPr="005B3EBF" w14:paraId="6312638E" w14:textId="77777777" w:rsidTr="00577474">
        <w:trPr>
          <w:trHeight w:val="828"/>
        </w:trPr>
        <w:tc>
          <w:tcPr>
            <w:tcW w:w="4261" w:type="dxa"/>
            <w:shd w:val="clear" w:color="auto" w:fill="D9D9D9" w:themeFill="background1" w:themeFillShade="D9"/>
          </w:tcPr>
          <w:p w14:paraId="32873280"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7A93796" w14:textId="77777777" w:rsidR="006C5943" w:rsidRPr="005B3EBF" w:rsidRDefault="007705C0" w:rsidP="004B0C52">
            <w:pPr>
              <w:autoSpaceDE w:val="0"/>
              <w:autoSpaceDN w:val="0"/>
              <w:adjustRightInd w:val="0"/>
              <w:rPr>
                <w:rFonts w:ascii="Calibri" w:hAnsi="Calibri" w:cs="Calibri"/>
                <w:b/>
                <w:bCs/>
              </w:rPr>
            </w:pPr>
            <w:r w:rsidRPr="00577474">
              <w:rPr>
                <w:rFonts w:ascii="Calibri" w:hAnsi="Calibri" w:cs="Calibri"/>
              </w:rPr>
              <w:t xml:space="preserve">Community Safety </w:t>
            </w:r>
            <w:r w:rsidR="00946DAE" w:rsidRPr="00577474">
              <w:rPr>
                <w:rFonts w:ascii="Calibri" w:hAnsi="Calibri" w:cs="Calibri"/>
              </w:rPr>
              <w:t>Team Manager</w:t>
            </w:r>
          </w:p>
          <w:p w14:paraId="01C63C3B" w14:textId="77777777" w:rsidR="006C5943" w:rsidRPr="005B3EBF" w:rsidRDefault="006C5943" w:rsidP="004B0C52">
            <w:pPr>
              <w:autoSpaceDE w:val="0"/>
              <w:autoSpaceDN w:val="0"/>
              <w:adjustRightInd w:val="0"/>
              <w:rPr>
                <w:rFonts w:ascii="Calibri" w:hAnsi="Calibri" w:cs="Calibri"/>
                <w:b/>
                <w:bCs/>
              </w:rPr>
            </w:pPr>
          </w:p>
        </w:tc>
        <w:tc>
          <w:tcPr>
            <w:tcW w:w="4494" w:type="dxa"/>
            <w:shd w:val="clear" w:color="auto" w:fill="D9D9D9" w:themeFill="background1" w:themeFillShade="D9"/>
          </w:tcPr>
          <w:p w14:paraId="2D014288"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4621D7F" w14:textId="77777777" w:rsidR="006C5943" w:rsidRPr="00577474" w:rsidRDefault="006C5943">
            <w:pPr>
              <w:autoSpaceDE w:val="0"/>
              <w:autoSpaceDN w:val="0"/>
              <w:adjustRightInd w:val="0"/>
              <w:rPr>
                <w:rFonts w:ascii="Calibri" w:hAnsi="Calibri" w:cs="Calibri"/>
              </w:rPr>
            </w:pPr>
            <w:r w:rsidRPr="00577474">
              <w:rPr>
                <w:rFonts w:ascii="Calibri" w:hAnsi="Calibri" w:cs="Calibri"/>
              </w:rPr>
              <w:t>N/A</w:t>
            </w:r>
          </w:p>
        </w:tc>
      </w:tr>
      <w:tr w:rsidR="006C5943" w:rsidRPr="005B3EBF" w14:paraId="2774F145"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2374B" w14:textId="77777777" w:rsidR="006C5943" w:rsidRDefault="006C5943" w:rsidP="004B0C52">
            <w:pPr>
              <w:autoSpaceDE w:val="0"/>
              <w:autoSpaceDN w:val="0"/>
              <w:adjustRightInd w:val="0"/>
              <w:rPr>
                <w:rFonts w:ascii="Calibri" w:hAnsi="Calibri" w:cs="Calibri"/>
                <w:b/>
                <w:bCs/>
              </w:rPr>
            </w:pPr>
            <w:r w:rsidRPr="005B3EBF">
              <w:rPr>
                <w:rFonts w:ascii="Calibri" w:hAnsi="Calibri" w:cs="Calibri"/>
                <w:b/>
                <w:bCs/>
              </w:rPr>
              <w:t>Post Number/s:</w:t>
            </w:r>
          </w:p>
          <w:p w14:paraId="459029FD" w14:textId="77777777" w:rsidR="00E91C19" w:rsidRPr="005B3EBF" w:rsidRDefault="00E91C19" w:rsidP="004B0C52">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79E69" w14:textId="577598BD" w:rsidR="006C5943" w:rsidRPr="00577474" w:rsidRDefault="006C5943">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E91C19">
              <w:rPr>
                <w:rFonts w:ascii="Calibri" w:hAnsi="Calibri" w:cs="Calibri"/>
                <w:b/>
                <w:bCs/>
              </w:rPr>
              <w:t xml:space="preserve"> </w:t>
            </w:r>
            <w:r w:rsidR="00900FE8">
              <w:rPr>
                <w:rFonts w:ascii="Calibri" w:hAnsi="Calibri" w:cs="Calibri"/>
                <w:b/>
                <w:bCs/>
              </w:rPr>
              <w:t>N/A</w:t>
            </w:r>
          </w:p>
        </w:tc>
      </w:tr>
    </w:tbl>
    <w:p w14:paraId="4C58B6B6" w14:textId="77777777" w:rsidR="00B31C52" w:rsidRPr="00BB4DD8" w:rsidRDefault="00B31C52">
      <w:pPr>
        <w:rPr>
          <w:rFonts w:ascii="Calibri" w:hAnsi="Calibri"/>
        </w:rPr>
      </w:pPr>
    </w:p>
    <w:p w14:paraId="02664B5F" w14:textId="77777777" w:rsidR="007705C0" w:rsidRPr="00577474" w:rsidRDefault="007705C0" w:rsidP="00577474">
      <w:pPr>
        <w:spacing w:after="200" w:line="276" w:lineRule="auto"/>
        <w:contextualSpacing/>
        <w:rPr>
          <w:rFonts w:asciiTheme="minorHAnsi" w:eastAsiaTheme="minorEastAsia" w:hAnsiTheme="minorHAnsi" w:cstheme="minorBidi"/>
          <w:b/>
          <w:bCs/>
          <w:lang w:eastAsia="en-US"/>
        </w:rPr>
      </w:pPr>
      <w:r w:rsidRPr="3693ECF5">
        <w:rPr>
          <w:rFonts w:asciiTheme="minorHAnsi" w:eastAsiaTheme="minorEastAsia" w:hAnsiTheme="minorHAnsi" w:cstheme="minorBidi"/>
          <w:b/>
          <w:bCs/>
          <w:lang w:eastAsia="en-US"/>
        </w:rPr>
        <w:t xml:space="preserve">Our Values and Behaviours </w:t>
      </w:r>
    </w:p>
    <w:p w14:paraId="3151F07C" w14:textId="77777777" w:rsidR="002A2036" w:rsidRDefault="002A2036" w:rsidP="00577474">
      <w:pPr>
        <w:spacing w:after="200" w:line="276" w:lineRule="auto"/>
        <w:contextualSpacing/>
        <w:rPr>
          <w:rFonts w:asciiTheme="minorHAnsi" w:eastAsiaTheme="minorEastAsia" w:hAnsiTheme="minorHAnsi" w:cstheme="minorBidi"/>
          <w:lang w:eastAsia="en-US"/>
        </w:rPr>
      </w:pPr>
    </w:p>
    <w:p w14:paraId="117AFA6D" w14:textId="77777777" w:rsidR="006476DA" w:rsidRPr="00577474" w:rsidRDefault="006476DA" w:rsidP="006476DA">
      <w:p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lang w:eastAsia="en-US"/>
        </w:rPr>
        <w:t xml:space="preserve">The values and behaviours we seek from our staff draw on the high standards of the two boroughs, and we prize these qualities in particular: </w:t>
      </w:r>
    </w:p>
    <w:p w14:paraId="35E5D30F" w14:textId="77777777" w:rsidR="006476DA" w:rsidRPr="00577474" w:rsidRDefault="006476DA" w:rsidP="006476DA">
      <w:pPr>
        <w:pStyle w:val="ListParagraph"/>
        <w:numPr>
          <w:ilvl w:val="0"/>
          <w:numId w:val="2"/>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open</w:t>
      </w:r>
      <w:r w:rsidRPr="3693ECF5">
        <w:rPr>
          <w:rFonts w:asciiTheme="minorHAnsi" w:eastAsiaTheme="minorEastAsia" w:hAnsiTheme="minorHAnsi" w:cstheme="minorBidi"/>
          <w:lang w:eastAsia="en-US"/>
        </w:rPr>
        <w:t xml:space="preserve">. This means we share our views openly, honestly and in a thoughtful way. We encourage new ideas and ways of doing things. We appreciate and listen to feedback from each other. </w:t>
      </w:r>
    </w:p>
    <w:p w14:paraId="4CDEA769" w14:textId="77777777" w:rsidR="006476DA" w:rsidRPr="00404317" w:rsidRDefault="006476DA" w:rsidP="006476DA">
      <w:pPr>
        <w:pStyle w:val="ListParagraph"/>
        <w:spacing w:after="200" w:line="276" w:lineRule="auto"/>
        <w:contextualSpacing/>
        <w:rPr>
          <w:rFonts w:asciiTheme="minorHAnsi" w:eastAsiaTheme="minorHAnsi" w:hAnsiTheme="minorHAnsi" w:cstheme="minorBidi"/>
          <w:lang w:eastAsia="en-US"/>
        </w:rPr>
      </w:pPr>
    </w:p>
    <w:p w14:paraId="14C9537E" w14:textId="77777777" w:rsidR="006476DA" w:rsidRPr="00577474" w:rsidRDefault="006476DA" w:rsidP="006476DA">
      <w:pPr>
        <w:pStyle w:val="ListParagraph"/>
        <w:numPr>
          <w:ilvl w:val="0"/>
          <w:numId w:val="2"/>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supportive</w:t>
      </w:r>
      <w:r w:rsidRPr="3693ECF5">
        <w:rPr>
          <w:rFonts w:asciiTheme="minorHAnsi" w:eastAsiaTheme="minorEastAsia" w:hAnsiTheme="minorHAnsi" w:cstheme="minorBidi"/>
          <w:lang w:eastAsia="en-US"/>
        </w:rPr>
        <w:t xml:space="preserve">. This means we drive the success of the organisation by making sure that our colleagues are successful. We encourage others and take account of the challenges they face. We help each other to do our jobs. </w:t>
      </w:r>
    </w:p>
    <w:p w14:paraId="0A94D547" w14:textId="77777777" w:rsidR="006476DA" w:rsidRPr="00404317" w:rsidRDefault="006476DA" w:rsidP="006476DA">
      <w:pPr>
        <w:pStyle w:val="ListParagraph"/>
        <w:spacing w:after="200" w:line="276" w:lineRule="auto"/>
        <w:contextualSpacing/>
        <w:rPr>
          <w:rFonts w:asciiTheme="minorHAnsi" w:eastAsiaTheme="minorHAnsi" w:hAnsiTheme="minorHAnsi" w:cstheme="minorBidi"/>
          <w:lang w:eastAsia="en-US"/>
        </w:rPr>
      </w:pPr>
    </w:p>
    <w:p w14:paraId="0AC6C9BB" w14:textId="77777777" w:rsidR="006476DA" w:rsidRPr="00577474" w:rsidRDefault="006476DA" w:rsidP="006476DA">
      <w:pPr>
        <w:pStyle w:val="ListParagraph"/>
        <w:numPr>
          <w:ilvl w:val="0"/>
          <w:numId w:val="2"/>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positive</w:t>
      </w:r>
      <w:r w:rsidRPr="3693ECF5">
        <w:rPr>
          <w:rFonts w:asciiTheme="minorHAnsi" w:eastAsiaTheme="minorEastAsia" w:hAnsiTheme="minorHAnsi" w:cstheme="minorBidi"/>
          <w:lang w:eastAsia="en-US"/>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52A7A776" w14:textId="77777777" w:rsidR="00FB0896" w:rsidRDefault="00FB0896">
      <w:pPr>
        <w:rPr>
          <w:rFonts w:ascii="Calibri" w:hAnsi="Calibri"/>
          <w:b/>
          <w:color w:val="FF0000"/>
          <w:sz w:val="16"/>
          <w:szCs w:val="16"/>
        </w:rPr>
      </w:pPr>
    </w:p>
    <w:p w14:paraId="45625D98" w14:textId="77777777" w:rsidR="00577474" w:rsidRDefault="00577474">
      <w:pPr>
        <w:rPr>
          <w:rFonts w:ascii="Calibri" w:hAnsi="Calibri"/>
          <w:b/>
          <w:color w:val="FF0000"/>
          <w:sz w:val="16"/>
          <w:szCs w:val="16"/>
        </w:rPr>
      </w:pPr>
    </w:p>
    <w:p w14:paraId="69AD75D2" w14:textId="77777777" w:rsidR="00577474" w:rsidRDefault="00577474">
      <w:pPr>
        <w:rPr>
          <w:rFonts w:ascii="Calibri" w:hAnsi="Calibri"/>
          <w:b/>
          <w:color w:val="FF0000"/>
          <w:sz w:val="16"/>
          <w:szCs w:val="16"/>
        </w:rPr>
      </w:pPr>
    </w:p>
    <w:p w14:paraId="3E8DDED1" w14:textId="77777777" w:rsidR="00577474" w:rsidRDefault="00577474">
      <w:pPr>
        <w:rPr>
          <w:rFonts w:ascii="Calibri" w:hAnsi="Calibri"/>
          <w:b/>
          <w:color w:val="FF0000"/>
          <w:sz w:val="16"/>
          <w:szCs w:val="16"/>
        </w:rPr>
      </w:pPr>
    </w:p>
    <w:p w14:paraId="63A9D67C" w14:textId="77777777" w:rsidR="00577474" w:rsidRDefault="00577474">
      <w:pPr>
        <w:rPr>
          <w:rFonts w:ascii="Calibri" w:hAnsi="Calibri"/>
          <w:b/>
          <w:color w:val="FF0000"/>
          <w:sz w:val="16"/>
          <w:szCs w:val="16"/>
        </w:rPr>
      </w:pPr>
    </w:p>
    <w:p w14:paraId="059635BB" w14:textId="77777777" w:rsidR="00577474" w:rsidRDefault="00577474">
      <w:pPr>
        <w:rPr>
          <w:rFonts w:ascii="Calibri" w:hAnsi="Calibri"/>
          <w:b/>
          <w:color w:val="FF0000"/>
          <w:sz w:val="16"/>
          <w:szCs w:val="16"/>
        </w:rPr>
      </w:pPr>
    </w:p>
    <w:p w14:paraId="6E9802E0" w14:textId="77777777" w:rsidR="00577474" w:rsidRDefault="00577474">
      <w:pPr>
        <w:rPr>
          <w:rFonts w:ascii="Calibri" w:hAnsi="Calibri"/>
          <w:b/>
          <w:color w:val="FF0000"/>
          <w:sz w:val="16"/>
          <w:szCs w:val="16"/>
        </w:rPr>
      </w:pPr>
    </w:p>
    <w:p w14:paraId="58B33134" w14:textId="77777777" w:rsidR="00577474" w:rsidRDefault="00577474">
      <w:pPr>
        <w:rPr>
          <w:rFonts w:ascii="Calibri" w:hAnsi="Calibri"/>
          <w:b/>
          <w:color w:val="FF0000"/>
          <w:sz w:val="16"/>
          <w:szCs w:val="16"/>
        </w:rPr>
      </w:pPr>
    </w:p>
    <w:p w14:paraId="6D736C08" w14:textId="77777777" w:rsidR="00577474" w:rsidRDefault="00577474">
      <w:pPr>
        <w:rPr>
          <w:rFonts w:ascii="Calibri" w:hAnsi="Calibri"/>
          <w:b/>
          <w:color w:val="FF0000"/>
          <w:sz w:val="16"/>
          <w:szCs w:val="16"/>
        </w:rPr>
      </w:pPr>
    </w:p>
    <w:p w14:paraId="00046E70" w14:textId="77777777" w:rsidR="00577474" w:rsidRDefault="00577474">
      <w:pPr>
        <w:rPr>
          <w:rFonts w:ascii="Calibri" w:hAnsi="Calibri"/>
          <w:b/>
          <w:color w:val="FF0000"/>
          <w:sz w:val="16"/>
          <w:szCs w:val="16"/>
        </w:rPr>
      </w:pPr>
    </w:p>
    <w:p w14:paraId="450D7828" w14:textId="77777777" w:rsidR="00F02502" w:rsidRDefault="00F02502">
      <w:pPr>
        <w:rPr>
          <w:rFonts w:ascii="Calibri" w:hAnsi="Calibri"/>
          <w:b/>
          <w:color w:val="FF0000"/>
          <w:sz w:val="16"/>
          <w:szCs w:val="16"/>
        </w:rPr>
      </w:pPr>
    </w:p>
    <w:p w14:paraId="30C77C96" w14:textId="77777777" w:rsidR="00F02502" w:rsidRDefault="00F02502">
      <w:pPr>
        <w:rPr>
          <w:rFonts w:ascii="Calibri" w:hAnsi="Calibri"/>
          <w:b/>
          <w:color w:val="FF0000"/>
          <w:sz w:val="16"/>
          <w:szCs w:val="16"/>
        </w:rPr>
      </w:pPr>
    </w:p>
    <w:p w14:paraId="700356F6" w14:textId="77777777" w:rsidR="00F02502" w:rsidRDefault="00F02502">
      <w:pPr>
        <w:rPr>
          <w:rFonts w:ascii="Calibri" w:hAnsi="Calibri"/>
          <w:b/>
          <w:color w:val="FF0000"/>
          <w:sz w:val="16"/>
          <w:szCs w:val="16"/>
        </w:rPr>
      </w:pPr>
    </w:p>
    <w:p w14:paraId="4B2C1EB7" w14:textId="77777777" w:rsidR="00F02502" w:rsidRDefault="00F02502">
      <w:pPr>
        <w:rPr>
          <w:rFonts w:ascii="Calibri" w:hAnsi="Calibri"/>
          <w:b/>
          <w:color w:val="FF0000"/>
          <w:sz w:val="16"/>
          <w:szCs w:val="16"/>
        </w:rPr>
      </w:pPr>
    </w:p>
    <w:p w14:paraId="76A33C5A" w14:textId="77777777" w:rsidR="00F02502" w:rsidRDefault="00F02502">
      <w:pPr>
        <w:rPr>
          <w:rFonts w:ascii="Calibri" w:hAnsi="Calibri"/>
          <w:b/>
          <w:color w:val="FF0000"/>
          <w:sz w:val="16"/>
          <w:szCs w:val="16"/>
        </w:rPr>
      </w:pPr>
    </w:p>
    <w:p w14:paraId="6F4F3BC8" w14:textId="77777777" w:rsidR="00F02502" w:rsidRDefault="00F02502">
      <w:pPr>
        <w:rPr>
          <w:rFonts w:ascii="Calibri" w:hAnsi="Calibri"/>
          <w:b/>
          <w:color w:val="FF0000"/>
          <w:sz w:val="16"/>
          <w:szCs w:val="16"/>
        </w:rPr>
      </w:pPr>
    </w:p>
    <w:p w14:paraId="4DB567DC" w14:textId="77777777" w:rsidR="00577474" w:rsidRDefault="00577474">
      <w:pPr>
        <w:rPr>
          <w:rFonts w:ascii="Calibri" w:hAnsi="Calibri"/>
          <w:b/>
          <w:color w:val="FF0000"/>
          <w:sz w:val="16"/>
          <w:szCs w:val="16"/>
        </w:rPr>
      </w:pPr>
    </w:p>
    <w:p w14:paraId="435E34AB" w14:textId="77777777" w:rsidR="00577474" w:rsidRDefault="00577474">
      <w:pPr>
        <w:rPr>
          <w:rFonts w:ascii="Calibri" w:hAnsi="Calibri"/>
          <w:b/>
          <w:color w:val="FF0000"/>
          <w:sz w:val="16"/>
          <w:szCs w:val="16"/>
        </w:rPr>
      </w:pPr>
    </w:p>
    <w:p w14:paraId="31525213" w14:textId="77777777" w:rsidR="00202A7E" w:rsidRDefault="00202A7E" w:rsidP="0049147F">
      <w:pPr>
        <w:autoSpaceDE w:val="0"/>
        <w:autoSpaceDN w:val="0"/>
        <w:adjustRightInd w:val="0"/>
        <w:rPr>
          <w:rFonts w:ascii="Calibri" w:hAnsi="Calibri" w:cs="Calibri"/>
          <w:b/>
        </w:rPr>
      </w:pPr>
    </w:p>
    <w:tbl>
      <w:tblPr>
        <w:tblW w:w="8639"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
        <w:gridCol w:w="5354"/>
        <w:gridCol w:w="975"/>
        <w:gridCol w:w="1025"/>
        <w:gridCol w:w="1215"/>
      </w:tblGrid>
      <w:tr w:rsidR="003A4EC7" w14:paraId="4925445B" w14:textId="77777777" w:rsidTr="004B0024">
        <w:trPr>
          <w:trHeight w:val="540"/>
        </w:trPr>
        <w:tc>
          <w:tcPr>
            <w:tcW w:w="7424"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5E25D4D0"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 Specification Requirements</w:t>
            </w:r>
            <w:r>
              <w:rPr>
                <w:rStyle w:val="eop"/>
                <w:rFonts w:ascii="Calibri" w:hAnsi="Calibri" w:cs="Calibri"/>
              </w:rPr>
              <w:t> </w:t>
            </w:r>
          </w:p>
          <w:p w14:paraId="6C6208BA"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1215" w:type="dxa"/>
            <w:tcBorders>
              <w:top w:val="single" w:sz="6" w:space="0" w:color="000000"/>
              <w:left w:val="nil"/>
              <w:bottom w:val="single" w:sz="6" w:space="0" w:color="000000"/>
              <w:right w:val="single" w:sz="6" w:space="0" w:color="000000"/>
            </w:tcBorders>
            <w:shd w:val="clear" w:color="auto" w:fill="D9D9D9"/>
            <w:hideMark/>
          </w:tcPr>
          <w:p w14:paraId="07F5A742"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Assessed by </w:t>
            </w:r>
            <w:r>
              <w:rPr>
                <w:rStyle w:val="eop"/>
                <w:rFonts w:ascii="Calibri" w:hAnsi="Calibri" w:cs="Calibri"/>
              </w:rPr>
              <w:t> </w:t>
            </w:r>
          </w:p>
          <w:p w14:paraId="761E40CD"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A/I/T/C </w:t>
            </w:r>
            <w:r>
              <w:rPr>
                <w:rStyle w:val="eop"/>
                <w:rFonts w:ascii="Calibri" w:hAnsi="Calibri" w:cs="Calibri"/>
              </w:rPr>
              <w:t> </w:t>
            </w:r>
          </w:p>
          <w:p w14:paraId="01A8F0A9"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(see below for explanation)</w:t>
            </w:r>
            <w:r>
              <w:rPr>
                <w:rStyle w:val="eop"/>
                <w:rFonts w:ascii="Calibri" w:hAnsi="Calibri" w:cs="Calibri"/>
                <w:sz w:val="20"/>
                <w:szCs w:val="20"/>
              </w:rPr>
              <w:t> </w:t>
            </w:r>
          </w:p>
        </w:tc>
      </w:tr>
      <w:tr w:rsidR="003A4EC7" w14:paraId="439D6748"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BC4368"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D9D9D9"/>
            <w:hideMark/>
          </w:tcPr>
          <w:p w14:paraId="1272C4C0"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Knowledge</w:t>
            </w:r>
            <w:r>
              <w:rPr>
                <w:rStyle w:val="eop"/>
                <w:rFonts w:ascii="Calibri" w:hAnsi="Calibri" w:cs="Calibri"/>
              </w:rPr>
              <w:t> </w:t>
            </w:r>
          </w:p>
        </w:tc>
        <w:tc>
          <w:tcPr>
            <w:tcW w:w="975" w:type="dxa"/>
            <w:tcBorders>
              <w:top w:val="nil"/>
              <w:left w:val="single" w:sz="6" w:space="0" w:color="000000"/>
              <w:bottom w:val="single" w:sz="6" w:space="0" w:color="000000"/>
              <w:right w:val="single" w:sz="6" w:space="0" w:color="000000"/>
            </w:tcBorders>
            <w:shd w:val="clear" w:color="auto" w:fill="D9D9D9"/>
            <w:hideMark/>
          </w:tcPr>
          <w:p w14:paraId="57F2B6AA"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Essential</w:t>
            </w: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D9D9D9"/>
            <w:hideMark/>
          </w:tcPr>
          <w:p w14:paraId="15568B73"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Desirable</w:t>
            </w: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D9D9D9"/>
            <w:hideMark/>
          </w:tcPr>
          <w:p w14:paraId="34307FA3"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Assessed</w:t>
            </w:r>
            <w:r>
              <w:rPr>
                <w:rStyle w:val="eop"/>
                <w:rFonts w:ascii="Calibri" w:hAnsi="Calibri" w:cs="Calibri"/>
              </w:rPr>
              <w:t> </w:t>
            </w:r>
          </w:p>
        </w:tc>
      </w:tr>
      <w:tr w:rsidR="003A4EC7" w14:paraId="23A3FDE6"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90118C"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tcPr>
          <w:p w14:paraId="19FDD9EA" w14:textId="00DED71E" w:rsidR="003A4EC7" w:rsidRDefault="003A4EC7" w:rsidP="004B0024">
            <w:pPr>
              <w:pStyle w:val="paragraph"/>
              <w:spacing w:before="0" w:beforeAutospacing="0" w:after="0" w:afterAutospacing="0"/>
              <w:textAlignment w:val="baseline"/>
              <w:rPr>
                <w:rFonts w:ascii="Segoe UI" w:hAnsi="Segoe UI" w:cs="Segoe UI"/>
                <w:sz w:val="18"/>
                <w:szCs w:val="18"/>
              </w:rPr>
            </w:pPr>
            <w:r>
              <w:rPr>
                <w:rFonts w:ascii="Calibri" w:hAnsi="Calibri" w:cs="Arial"/>
              </w:rPr>
              <w:t>Understanding of key legislation around crime</w:t>
            </w:r>
            <w:r w:rsidR="00C94340">
              <w:rPr>
                <w:rFonts w:ascii="Calibri" w:hAnsi="Calibri" w:cs="Arial"/>
              </w:rPr>
              <w:t xml:space="preserve">, </w:t>
            </w:r>
            <w:r>
              <w:rPr>
                <w:rFonts w:ascii="Calibri" w:hAnsi="Calibri" w:cs="Arial"/>
              </w:rPr>
              <w:t>anti-social behaviour</w:t>
            </w:r>
            <w:r w:rsidR="00C94340">
              <w:rPr>
                <w:rFonts w:ascii="Calibri" w:hAnsi="Calibri" w:cs="Arial"/>
              </w:rPr>
              <w:t>,</w:t>
            </w:r>
            <w:r>
              <w:rPr>
                <w:rFonts w:ascii="Calibri" w:hAnsi="Calibri" w:cs="Arial"/>
              </w:rPr>
              <w:t xml:space="preserve"> Richmond and Wandsworth</w:t>
            </w:r>
            <w:r w:rsidR="000F127A">
              <w:rPr>
                <w:rFonts w:ascii="Calibri" w:hAnsi="Calibri" w:cs="Arial"/>
              </w:rPr>
              <w:t xml:space="preserve">’s </w:t>
            </w:r>
            <w:r>
              <w:rPr>
                <w:rFonts w:ascii="Calibri" w:hAnsi="Calibri" w:cs="Arial"/>
              </w:rPr>
              <w:t>Community Safety priorities.</w:t>
            </w:r>
          </w:p>
        </w:tc>
        <w:tc>
          <w:tcPr>
            <w:tcW w:w="975" w:type="dxa"/>
            <w:tcBorders>
              <w:top w:val="nil"/>
              <w:left w:val="single" w:sz="6" w:space="0" w:color="000000"/>
              <w:bottom w:val="single" w:sz="6" w:space="0" w:color="000000"/>
              <w:right w:val="single" w:sz="6" w:space="0" w:color="000000"/>
            </w:tcBorders>
            <w:shd w:val="clear" w:color="auto" w:fill="FFFFFF"/>
            <w:hideMark/>
          </w:tcPr>
          <w:p w14:paraId="3A9DA65F"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4D046579"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3CB5C06E"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493547FE"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503466"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tcPr>
          <w:p w14:paraId="50F710B5" w14:textId="6E78FCA8" w:rsidR="003A4EC7" w:rsidRDefault="003A4EC7" w:rsidP="004B0024">
            <w:pPr>
              <w:pStyle w:val="paragraph"/>
              <w:spacing w:before="0" w:beforeAutospacing="0" w:after="0" w:afterAutospacing="0"/>
              <w:textAlignment w:val="baseline"/>
              <w:rPr>
                <w:rFonts w:ascii="Segoe UI" w:hAnsi="Segoe UI" w:cs="Segoe UI"/>
                <w:sz w:val="18"/>
                <w:szCs w:val="18"/>
              </w:rPr>
            </w:pPr>
            <w:r>
              <w:rPr>
                <w:rFonts w:ascii="Calibri" w:hAnsi="Calibri" w:cs="Arial"/>
              </w:rPr>
              <w:t xml:space="preserve">An understanding of how agencies work in partnership </w:t>
            </w:r>
            <w:r w:rsidR="00C94340">
              <w:rPr>
                <w:rFonts w:ascii="Calibri" w:hAnsi="Calibri" w:cs="Arial"/>
              </w:rPr>
              <w:t xml:space="preserve">and how to </w:t>
            </w:r>
            <w:r w:rsidR="003E793B">
              <w:rPr>
                <w:rFonts w:ascii="Calibri" w:hAnsi="Calibri" w:cs="Arial"/>
              </w:rPr>
              <w:t>overcome</w:t>
            </w:r>
            <w:r w:rsidR="00C94340">
              <w:rPr>
                <w:rFonts w:ascii="Calibri" w:hAnsi="Calibri" w:cs="Arial"/>
              </w:rPr>
              <w:t xml:space="preserve"> some of the barriers which may be experienced.</w:t>
            </w:r>
            <w:r>
              <w:rPr>
                <w:rFonts w:ascii="Calibri" w:hAnsi="Calibri" w:cs="Arial"/>
              </w:rPr>
              <w:t xml:space="preserve"> </w:t>
            </w:r>
          </w:p>
        </w:tc>
        <w:tc>
          <w:tcPr>
            <w:tcW w:w="975" w:type="dxa"/>
            <w:tcBorders>
              <w:top w:val="nil"/>
              <w:left w:val="single" w:sz="6" w:space="0" w:color="000000"/>
              <w:bottom w:val="single" w:sz="6" w:space="0" w:color="000000"/>
              <w:right w:val="single" w:sz="6" w:space="0" w:color="000000"/>
            </w:tcBorders>
            <w:shd w:val="clear" w:color="auto" w:fill="FFFFFF"/>
            <w:hideMark/>
          </w:tcPr>
          <w:p w14:paraId="3148DFEC"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53C3375A"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032F50A4"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5AA14FD9"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17BFC2"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tcPr>
          <w:p w14:paraId="56242FD8"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Fonts w:ascii="Calibri" w:hAnsi="Calibri" w:cs="Arial"/>
              </w:rPr>
              <w:t>An understanding of multi-agency panels, information sharing and data protection</w:t>
            </w:r>
          </w:p>
        </w:tc>
        <w:tc>
          <w:tcPr>
            <w:tcW w:w="975" w:type="dxa"/>
            <w:tcBorders>
              <w:top w:val="nil"/>
              <w:left w:val="single" w:sz="6" w:space="0" w:color="000000"/>
              <w:bottom w:val="single" w:sz="6" w:space="0" w:color="000000"/>
              <w:right w:val="single" w:sz="6" w:space="0" w:color="000000"/>
            </w:tcBorders>
            <w:shd w:val="clear" w:color="auto" w:fill="FFFFFF"/>
            <w:hideMark/>
          </w:tcPr>
          <w:p w14:paraId="454C5E6A"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1DCEE665"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25697B06"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5AF7FFAE"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811A49"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D9D9D9"/>
            <w:hideMark/>
          </w:tcPr>
          <w:p w14:paraId="68DA5648"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Experience</w:t>
            </w:r>
            <w:r>
              <w:rPr>
                <w:rStyle w:val="eop"/>
                <w:rFonts w:ascii="Calibri" w:hAnsi="Calibri" w:cs="Calibri"/>
              </w:rPr>
              <w:t> </w:t>
            </w:r>
          </w:p>
        </w:tc>
        <w:tc>
          <w:tcPr>
            <w:tcW w:w="975" w:type="dxa"/>
            <w:tcBorders>
              <w:top w:val="nil"/>
              <w:left w:val="single" w:sz="6" w:space="0" w:color="000000"/>
              <w:bottom w:val="single" w:sz="6" w:space="0" w:color="000000"/>
              <w:right w:val="single" w:sz="6" w:space="0" w:color="000000"/>
            </w:tcBorders>
            <w:shd w:val="clear" w:color="auto" w:fill="D9D9D9"/>
            <w:hideMark/>
          </w:tcPr>
          <w:p w14:paraId="1B2CFA6D"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Essential</w:t>
            </w: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D9D9D9"/>
            <w:hideMark/>
          </w:tcPr>
          <w:p w14:paraId="278FDB26"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Desirable</w:t>
            </w: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D9D9D9"/>
            <w:hideMark/>
          </w:tcPr>
          <w:p w14:paraId="54D71972"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Assessed</w:t>
            </w:r>
            <w:r>
              <w:rPr>
                <w:rStyle w:val="eop"/>
                <w:rFonts w:ascii="Calibri" w:hAnsi="Calibri" w:cs="Calibri"/>
              </w:rPr>
              <w:t> </w:t>
            </w:r>
          </w:p>
        </w:tc>
      </w:tr>
      <w:tr w:rsidR="003A4EC7" w14:paraId="3F53792C"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18AB2C"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tcPr>
          <w:p w14:paraId="086BA595"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Fonts w:ascii="Calibri" w:hAnsi="Calibri" w:cs="Arial"/>
                <w:color w:val="000000"/>
              </w:rPr>
              <w:t>Experience of partnership or multi-agency work to achieve a shared objective.</w:t>
            </w:r>
          </w:p>
        </w:tc>
        <w:tc>
          <w:tcPr>
            <w:tcW w:w="975" w:type="dxa"/>
            <w:tcBorders>
              <w:top w:val="nil"/>
              <w:left w:val="single" w:sz="6" w:space="0" w:color="000000"/>
              <w:bottom w:val="single" w:sz="6" w:space="0" w:color="000000"/>
              <w:right w:val="single" w:sz="6" w:space="0" w:color="000000"/>
            </w:tcBorders>
            <w:shd w:val="clear" w:color="auto" w:fill="FFFFFF"/>
            <w:hideMark/>
          </w:tcPr>
          <w:p w14:paraId="24BBFC81"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5AD29D41"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5CE7AFE3"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4B271DFA"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5C616F"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tcPr>
          <w:p w14:paraId="731287A2" w14:textId="187198C2" w:rsidR="003A4EC7" w:rsidRDefault="003A4EC7" w:rsidP="004B0024">
            <w:pPr>
              <w:pStyle w:val="paragraph"/>
              <w:spacing w:before="0" w:beforeAutospacing="0" w:after="0" w:afterAutospacing="0"/>
              <w:textAlignment w:val="baseline"/>
              <w:rPr>
                <w:rFonts w:ascii="Segoe UI" w:hAnsi="Segoe UI" w:cs="Segoe UI"/>
                <w:sz w:val="18"/>
                <w:szCs w:val="18"/>
              </w:rPr>
            </w:pPr>
            <w:r>
              <w:rPr>
                <w:rFonts w:ascii="Calibri" w:hAnsi="Calibri" w:cs="Arial"/>
                <w:color w:val="000000"/>
              </w:rPr>
              <w:t>Experience of minute taking</w:t>
            </w:r>
            <w:r w:rsidR="00C94340">
              <w:rPr>
                <w:rFonts w:ascii="Calibri" w:hAnsi="Calibri" w:cs="Arial"/>
                <w:color w:val="000000"/>
              </w:rPr>
              <w:t>,</w:t>
            </w:r>
            <w:r>
              <w:rPr>
                <w:rFonts w:ascii="Calibri" w:hAnsi="Calibri" w:cs="Arial"/>
                <w:color w:val="000000"/>
              </w:rPr>
              <w:t xml:space="preserve"> writing actions</w:t>
            </w:r>
            <w:r w:rsidR="00C94340">
              <w:rPr>
                <w:rFonts w:ascii="Calibri" w:hAnsi="Calibri" w:cs="Arial"/>
                <w:color w:val="000000"/>
              </w:rPr>
              <w:t xml:space="preserve"> producing reports</w:t>
            </w:r>
            <w:r>
              <w:rPr>
                <w:rFonts w:ascii="Calibri" w:hAnsi="Calibri" w:cs="Arial"/>
                <w:color w:val="000000"/>
              </w:rPr>
              <w:t>.</w:t>
            </w:r>
          </w:p>
        </w:tc>
        <w:tc>
          <w:tcPr>
            <w:tcW w:w="975" w:type="dxa"/>
            <w:tcBorders>
              <w:top w:val="nil"/>
              <w:left w:val="single" w:sz="6" w:space="0" w:color="000000"/>
              <w:bottom w:val="single" w:sz="6" w:space="0" w:color="000000"/>
              <w:right w:val="single" w:sz="6" w:space="0" w:color="000000"/>
            </w:tcBorders>
            <w:shd w:val="clear" w:color="auto" w:fill="FFFFFF"/>
            <w:hideMark/>
          </w:tcPr>
          <w:p w14:paraId="28EA476B" w14:textId="7446ECBC" w:rsidR="003A4EC7" w:rsidRDefault="00C94340" w:rsidP="004B0024">
            <w:pPr>
              <w:pStyle w:val="paragraph"/>
              <w:spacing w:before="0" w:beforeAutospacing="0" w:after="0" w:afterAutospacing="0"/>
              <w:jc w:val="center"/>
              <w:textAlignment w:val="baseline"/>
              <w:rPr>
                <w:rFonts w:ascii="Segoe UI" w:hAnsi="Segoe UI" w:cs="Segoe UI"/>
                <w:sz w:val="18"/>
                <w:szCs w:val="18"/>
              </w:rPr>
            </w:pPr>
            <w:r w:rsidRPr="00C94340">
              <w:rPr>
                <w:rFonts w:ascii="Calibri" w:hAnsi="Calibri" w:cs="Calibri"/>
                <w:b/>
                <w:bCs/>
              </w:rPr>
              <w:t>A/I</w:t>
            </w:r>
            <w:r w:rsidRPr="00C94340">
              <w:rPr>
                <w:rFonts w:ascii="Calibri" w:hAnsi="Calibri" w:cs="Calibri"/>
              </w:rPr>
              <w:t> </w:t>
            </w:r>
            <w:r w:rsidR="003A4EC7">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3EC29595" w14:textId="426FF98C" w:rsidR="003A4EC7" w:rsidRDefault="003A4EC7" w:rsidP="004B0024">
            <w:pPr>
              <w:pStyle w:val="paragraph"/>
              <w:spacing w:before="0" w:beforeAutospacing="0" w:after="0" w:afterAutospacing="0"/>
              <w:jc w:val="center"/>
              <w:textAlignment w:val="baseline"/>
              <w:rPr>
                <w:rFonts w:ascii="Segoe UI" w:hAnsi="Segoe UI" w:cs="Segoe UI"/>
                <w:sz w:val="18"/>
                <w:szCs w:val="18"/>
              </w:rPr>
            </w:pPr>
          </w:p>
        </w:tc>
        <w:tc>
          <w:tcPr>
            <w:tcW w:w="1215" w:type="dxa"/>
            <w:tcBorders>
              <w:top w:val="nil"/>
              <w:left w:val="single" w:sz="6" w:space="0" w:color="000000"/>
              <w:bottom w:val="single" w:sz="6" w:space="0" w:color="000000"/>
              <w:right w:val="single" w:sz="6" w:space="0" w:color="000000"/>
            </w:tcBorders>
            <w:shd w:val="clear" w:color="auto" w:fill="FFFFFF"/>
            <w:hideMark/>
          </w:tcPr>
          <w:p w14:paraId="49F15A6F"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72788922"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B5EEDD"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tcPr>
          <w:p w14:paraId="7C997577"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Fonts w:ascii="Calibri" w:hAnsi="Calibri" w:cs="Arial"/>
                <w:color w:val="000000"/>
              </w:rPr>
              <w:t xml:space="preserve">Experience of managing a project from start to finish. </w:t>
            </w:r>
          </w:p>
        </w:tc>
        <w:tc>
          <w:tcPr>
            <w:tcW w:w="975" w:type="dxa"/>
            <w:tcBorders>
              <w:top w:val="nil"/>
              <w:left w:val="single" w:sz="6" w:space="0" w:color="000000"/>
              <w:bottom w:val="single" w:sz="6" w:space="0" w:color="000000"/>
              <w:right w:val="single" w:sz="6" w:space="0" w:color="000000"/>
            </w:tcBorders>
            <w:shd w:val="clear" w:color="auto" w:fill="FFFFFF"/>
            <w:hideMark/>
          </w:tcPr>
          <w:p w14:paraId="263C46A0"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p>
        </w:tc>
        <w:tc>
          <w:tcPr>
            <w:tcW w:w="1025" w:type="dxa"/>
            <w:tcBorders>
              <w:top w:val="nil"/>
              <w:left w:val="single" w:sz="6" w:space="0" w:color="000000"/>
              <w:bottom w:val="single" w:sz="6" w:space="0" w:color="000000"/>
              <w:right w:val="single" w:sz="6" w:space="0" w:color="000000"/>
            </w:tcBorders>
            <w:shd w:val="clear" w:color="auto" w:fill="FFFFFF"/>
            <w:hideMark/>
          </w:tcPr>
          <w:p w14:paraId="716E2D48"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2ACC1619"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632D179C"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31C535" w14:textId="77777777" w:rsidR="003A4EC7" w:rsidRPr="002F1593" w:rsidRDefault="003A4EC7" w:rsidP="004B0024">
            <w:pPr>
              <w:rPr>
                <w:rFonts w:ascii="Calibri" w:hAnsi="Calibri" w:cs="Arial"/>
                <w:color w:val="000000"/>
              </w:rPr>
            </w:pPr>
            <w:r w:rsidRPr="002F1593">
              <w:rPr>
                <w:rFonts w:ascii="Calibri" w:hAnsi="Calibri" w:cs="Arial"/>
                <w:color w:val="000000"/>
              </w:rPr>
              <w:t> </w:t>
            </w:r>
          </w:p>
        </w:tc>
        <w:tc>
          <w:tcPr>
            <w:tcW w:w="5354" w:type="dxa"/>
            <w:tcBorders>
              <w:top w:val="nil"/>
              <w:left w:val="single" w:sz="6" w:space="0" w:color="000000"/>
              <w:bottom w:val="single" w:sz="6" w:space="0" w:color="000000"/>
              <w:right w:val="single" w:sz="6" w:space="0" w:color="000000"/>
            </w:tcBorders>
            <w:shd w:val="clear" w:color="auto" w:fill="FFFFFF"/>
          </w:tcPr>
          <w:p w14:paraId="31672C71" w14:textId="77777777" w:rsidR="003A4EC7" w:rsidRPr="002F1593" w:rsidRDefault="003A4EC7" w:rsidP="004B0024">
            <w:pPr>
              <w:pStyle w:val="paragraph"/>
              <w:spacing w:before="0" w:beforeAutospacing="0" w:after="0" w:afterAutospacing="0"/>
              <w:textAlignment w:val="baseline"/>
              <w:rPr>
                <w:rFonts w:ascii="Calibri" w:hAnsi="Calibri" w:cs="Arial"/>
                <w:color w:val="000000"/>
              </w:rPr>
            </w:pPr>
            <w:r w:rsidRPr="002F1593">
              <w:rPr>
                <w:rFonts w:ascii="Calibri" w:hAnsi="Calibri" w:cs="Arial"/>
                <w:color w:val="000000"/>
              </w:rPr>
              <w:t xml:space="preserve">Experience of working in </w:t>
            </w:r>
            <w:r>
              <w:rPr>
                <w:rFonts w:ascii="Calibri" w:hAnsi="Calibri" w:cs="Arial"/>
                <w:color w:val="000000"/>
              </w:rPr>
              <w:t xml:space="preserve">Community Safety </w:t>
            </w:r>
            <w:r w:rsidRPr="002F1593">
              <w:rPr>
                <w:rFonts w:ascii="Calibri" w:hAnsi="Calibri" w:cs="Arial"/>
                <w:color w:val="000000"/>
              </w:rPr>
              <w:t>or equivalent sector.</w:t>
            </w:r>
          </w:p>
        </w:tc>
        <w:tc>
          <w:tcPr>
            <w:tcW w:w="975" w:type="dxa"/>
            <w:tcBorders>
              <w:top w:val="nil"/>
              <w:left w:val="single" w:sz="6" w:space="0" w:color="000000"/>
              <w:bottom w:val="single" w:sz="6" w:space="0" w:color="000000"/>
              <w:right w:val="single" w:sz="6" w:space="0" w:color="000000"/>
            </w:tcBorders>
            <w:shd w:val="clear" w:color="auto" w:fill="FFFFFF"/>
            <w:hideMark/>
          </w:tcPr>
          <w:p w14:paraId="5E20A8A4"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25F28142"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6355871C"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2F21B8C7"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EF9EBA"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D9D9D9"/>
            <w:hideMark/>
          </w:tcPr>
          <w:p w14:paraId="2AA9245B"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Skills</w:t>
            </w:r>
            <w:r>
              <w:rPr>
                <w:rStyle w:val="eop"/>
                <w:rFonts w:ascii="Calibri" w:hAnsi="Calibri" w:cs="Calibri"/>
              </w:rPr>
              <w:t> </w:t>
            </w:r>
          </w:p>
        </w:tc>
        <w:tc>
          <w:tcPr>
            <w:tcW w:w="975" w:type="dxa"/>
            <w:tcBorders>
              <w:top w:val="nil"/>
              <w:left w:val="single" w:sz="6" w:space="0" w:color="000000"/>
              <w:bottom w:val="single" w:sz="4" w:space="0" w:color="auto"/>
              <w:right w:val="single" w:sz="6" w:space="0" w:color="000000"/>
            </w:tcBorders>
            <w:shd w:val="clear" w:color="auto" w:fill="D9D9D9"/>
            <w:hideMark/>
          </w:tcPr>
          <w:p w14:paraId="35E48848"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Essential</w:t>
            </w:r>
            <w:r>
              <w:rPr>
                <w:rStyle w:val="eop"/>
                <w:rFonts w:ascii="Calibri" w:hAnsi="Calibri" w:cs="Calibri"/>
              </w:rPr>
              <w:t> </w:t>
            </w:r>
          </w:p>
        </w:tc>
        <w:tc>
          <w:tcPr>
            <w:tcW w:w="1025" w:type="dxa"/>
            <w:tcBorders>
              <w:top w:val="nil"/>
              <w:left w:val="single" w:sz="6" w:space="0" w:color="000000"/>
              <w:bottom w:val="single" w:sz="4" w:space="0" w:color="auto"/>
              <w:right w:val="single" w:sz="6" w:space="0" w:color="000000"/>
            </w:tcBorders>
            <w:shd w:val="clear" w:color="auto" w:fill="D9D9D9"/>
            <w:hideMark/>
          </w:tcPr>
          <w:p w14:paraId="1B4D081A"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Desirable</w:t>
            </w:r>
            <w:r>
              <w:rPr>
                <w:rStyle w:val="eop"/>
                <w:rFonts w:ascii="Calibri" w:hAnsi="Calibri" w:cs="Calibri"/>
              </w:rPr>
              <w:t> </w:t>
            </w:r>
          </w:p>
        </w:tc>
        <w:tc>
          <w:tcPr>
            <w:tcW w:w="1215" w:type="dxa"/>
            <w:tcBorders>
              <w:top w:val="nil"/>
              <w:left w:val="single" w:sz="6" w:space="0" w:color="000000"/>
              <w:bottom w:val="single" w:sz="4" w:space="0" w:color="auto"/>
              <w:right w:val="single" w:sz="6" w:space="0" w:color="000000"/>
            </w:tcBorders>
            <w:shd w:val="clear" w:color="auto" w:fill="D9D9D9"/>
            <w:hideMark/>
          </w:tcPr>
          <w:p w14:paraId="753C8E08"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Assessed</w:t>
            </w:r>
            <w:r>
              <w:rPr>
                <w:rStyle w:val="eop"/>
                <w:rFonts w:ascii="Calibri" w:hAnsi="Calibri" w:cs="Calibri"/>
              </w:rPr>
              <w:t> </w:t>
            </w:r>
          </w:p>
        </w:tc>
      </w:tr>
      <w:tr w:rsidR="003A4EC7" w14:paraId="5ECDD6B4" w14:textId="77777777" w:rsidTr="004B0024">
        <w:trPr>
          <w:trHeight w:val="679"/>
        </w:trPr>
        <w:tc>
          <w:tcPr>
            <w:tcW w:w="0" w:type="auto"/>
            <w:vMerge w:val="restart"/>
            <w:tcBorders>
              <w:top w:val="outset" w:sz="6" w:space="0" w:color="auto"/>
              <w:left w:val="outset" w:sz="6" w:space="0" w:color="auto"/>
              <w:right w:val="outset" w:sz="6" w:space="0" w:color="auto"/>
            </w:tcBorders>
            <w:shd w:val="clear" w:color="auto" w:fill="auto"/>
            <w:hideMark/>
          </w:tcPr>
          <w:p w14:paraId="3BBA651D"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vMerge w:val="restart"/>
            <w:tcBorders>
              <w:top w:val="nil"/>
              <w:left w:val="single" w:sz="6" w:space="0" w:color="000000"/>
              <w:right w:val="single" w:sz="4" w:space="0" w:color="auto"/>
            </w:tcBorders>
            <w:shd w:val="clear" w:color="auto" w:fill="FFFFFF"/>
          </w:tcPr>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25"/>
            </w:tblGrid>
            <w:tr w:rsidR="003A4EC7" w14:paraId="585226D5" w14:textId="77777777" w:rsidTr="004B0024">
              <w:trPr>
                <w:trHeight w:val="679"/>
              </w:trPr>
              <w:tc>
                <w:tcPr>
                  <w:tcW w:w="5325" w:type="dxa"/>
                  <w:tcBorders>
                    <w:top w:val="nil"/>
                    <w:left w:val="single" w:sz="6" w:space="0" w:color="000000"/>
                    <w:bottom w:val="single" w:sz="6" w:space="0" w:color="000000"/>
                    <w:right w:val="single" w:sz="6" w:space="0" w:color="000000"/>
                  </w:tcBorders>
                  <w:shd w:val="clear" w:color="auto" w:fill="FFFFFF"/>
                  <w:hideMark/>
                </w:tcPr>
                <w:p w14:paraId="78C5D390"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Exceptional interpersonal skills, able to build strong relationships quickly. </w:t>
                  </w:r>
                  <w:r>
                    <w:rPr>
                      <w:rStyle w:val="eop"/>
                      <w:rFonts w:ascii="Calibri" w:hAnsi="Calibri" w:cs="Calibri"/>
                    </w:rPr>
                    <w:t> </w:t>
                  </w:r>
                </w:p>
              </w:tc>
            </w:tr>
            <w:tr w:rsidR="003A4EC7" w14:paraId="7BEA718F" w14:textId="77777777" w:rsidTr="004B0024">
              <w:trPr>
                <w:trHeight w:val="60"/>
              </w:trPr>
              <w:tc>
                <w:tcPr>
                  <w:tcW w:w="5325" w:type="dxa"/>
                  <w:tcBorders>
                    <w:top w:val="nil"/>
                    <w:left w:val="single" w:sz="6" w:space="0" w:color="000000"/>
                    <w:bottom w:val="single" w:sz="6" w:space="0" w:color="000000"/>
                    <w:right w:val="single" w:sz="6" w:space="0" w:color="000000"/>
                  </w:tcBorders>
                  <w:shd w:val="clear" w:color="auto" w:fill="FFFFFF"/>
                  <w:hideMark/>
                </w:tcPr>
                <w:p w14:paraId="62A8AC64" w14:textId="314D2832" w:rsidR="003A4EC7" w:rsidRPr="003E793B" w:rsidRDefault="00C94340" w:rsidP="004B0024">
                  <w:pPr>
                    <w:pStyle w:val="paragraph"/>
                    <w:spacing w:before="0" w:beforeAutospacing="0" w:after="0" w:afterAutospacing="0"/>
                    <w:textAlignment w:val="baseline"/>
                    <w:rPr>
                      <w:rFonts w:ascii="Calibri" w:hAnsi="Calibri" w:cs="Calibri"/>
                      <w:sz w:val="18"/>
                      <w:szCs w:val="18"/>
                    </w:rPr>
                  </w:pPr>
                  <w:r w:rsidRPr="00C94340">
                    <w:rPr>
                      <w:rStyle w:val="normaltextrun"/>
                      <w:rFonts w:ascii="Calibri" w:hAnsi="Calibri" w:cs="Calibri"/>
                    </w:rPr>
                    <w:t>S</w:t>
                  </w:r>
                  <w:r w:rsidRPr="003E793B">
                    <w:rPr>
                      <w:rStyle w:val="normaltextrun"/>
                      <w:rFonts w:ascii="Calibri" w:hAnsi="Calibri" w:cs="Calibri"/>
                    </w:rPr>
                    <w:t>trong o</w:t>
                  </w:r>
                  <w:r w:rsidR="003A4EC7" w:rsidRPr="00C94340">
                    <w:rPr>
                      <w:rStyle w:val="normaltextrun"/>
                      <w:rFonts w:ascii="Calibri" w:hAnsi="Calibri" w:cs="Calibri"/>
                    </w:rPr>
                    <w:t>rganisation and time management</w:t>
                  </w:r>
                  <w:r w:rsidRPr="00C94340">
                    <w:rPr>
                      <w:rStyle w:val="normaltextrun"/>
                      <w:rFonts w:ascii="Calibri" w:hAnsi="Calibri" w:cs="Calibri"/>
                    </w:rPr>
                    <w:t xml:space="preserve"> </w:t>
                  </w:r>
                  <w:r w:rsidRPr="003E793B">
                    <w:rPr>
                      <w:rStyle w:val="normaltextrun"/>
                      <w:rFonts w:ascii="Calibri" w:hAnsi="Calibri" w:cs="Calibri"/>
                    </w:rPr>
                    <w:t>skill</w:t>
                  </w:r>
                  <w:r w:rsidR="003A4EC7" w:rsidRPr="00C94340">
                    <w:rPr>
                      <w:rStyle w:val="normaltextrun"/>
                      <w:rFonts w:ascii="Calibri" w:hAnsi="Calibri" w:cs="Calibri"/>
                    </w:rPr>
                    <w:t>, able to prioritise own workload with competing and fast changing demands. </w:t>
                  </w:r>
                  <w:r w:rsidR="003A4EC7" w:rsidRPr="00C94340">
                    <w:rPr>
                      <w:rStyle w:val="eop"/>
                      <w:rFonts w:ascii="Calibri" w:hAnsi="Calibri" w:cs="Calibri"/>
                    </w:rPr>
                    <w:t> </w:t>
                  </w:r>
                </w:p>
              </w:tc>
            </w:tr>
          </w:tbl>
          <w:p w14:paraId="6C13771A"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FFFFFF"/>
            <w:hideMark/>
          </w:tcPr>
          <w:p w14:paraId="41CD1FE6"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14:paraId="754D9357"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215" w:type="dxa"/>
            <w:tcBorders>
              <w:top w:val="single" w:sz="4" w:space="0" w:color="auto"/>
              <w:left w:val="single" w:sz="4" w:space="0" w:color="auto"/>
              <w:bottom w:val="single" w:sz="4" w:space="0" w:color="auto"/>
              <w:right w:val="single" w:sz="4" w:space="0" w:color="auto"/>
            </w:tcBorders>
            <w:shd w:val="clear" w:color="auto" w:fill="FFFFFF"/>
            <w:hideMark/>
          </w:tcPr>
          <w:p w14:paraId="3C1A7A2D"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26159EA6" w14:textId="77777777" w:rsidTr="004B0024">
        <w:trPr>
          <w:trHeight w:val="679"/>
        </w:trPr>
        <w:tc>
          <w:tcPr>
            <w:tcW w:w="0" w:type="auto"/>
            <w:vMerge/>
            <w:tcBorders>
              <w:left w:val="outset" w:sz="6" w:space="0" w:color="auto"/>
              <w:bottom w:val="outset" w:sz="6" w:space="0" w:color="auto"/>
              <w:right w:val="outset" w:sz="6" w:space="0" w:color="auto"/>
            </w:tcBorders>
            <w:shd w:val="clear" w:color="auto" w:fill="auto"/>
          </w:tcPr>
          <w:p w14:paraId="19B2A6BD" w14:textId="77777777" w:rsidR="003A4EC7" w:rsidRDefault="003A4EC7" w:rsidP="004B0024">
            <w:pPr>
              <w:rPr>
                <w:rFonts w:ascii="Segoe UI" w:hAnsi="Segoe UI" w:cs="Segoe UI"/>
                <w:color w:val="000000"/>
                <w:sz w:val="18"/>
                <w:szCs w:val="18"/>
              </w:rPr>
            </w:pPr>
          </w:p>
        </w:tc>
        <w:tc>
          <w:tcPr>
            <w:tcW w:w="5354" w:type="dxa"/>
            <w:vMerge/>
            <w:tcBorders>
              <w:left w:val="single" w:sz="6" w:space="0" w:color="000000"/>
              <w:bottom w:val="single" w:sz="6" w:space="0" w:color="000000"/>
              <w:right w:val="single" w:sz="4" w:space="0" w:color="auto"/>
            </w:tcBorders>
            <w:shd w:val="clear" w:color="auto" w:fill="FFFFFF"/>
          </w:tcPr>
          <w:p w14:paraId="75B350FC" w14:textId="77777777" w:rsidR="003A4EC7" w:rsidRDefault="003A4EC7" w:rsidP="004B0024">
            <w:pPr>
              <w:pStyle w:val="paragraph"/>
              <w:spacing w:before="0" w:beforeAutospacing="0" w:after="0" w:afterAutospacing="0"/>
              <w:textAlignment w:val="baseline"/>
              <w:rPr>
                <w:rStyle w:val="normaltextrun"/>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7B36D9D1" w14:textId="77777777" w:rsidR="003A4EC7" w:rsidRDefault="003A4EC7" w:rsidP="004B0024">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A/I</w:t>
            </w:r>
            <w:r>
              <w:rPr>
                <w:rStyle w:val="eop"/>
                <w:rFonts w:ascii="Calibri" w:hAnsi="Calibri" w:cs="Calibri"/>
              </w:rPr>
              <w:t>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24F13F3" w14:textId="77777777" w:rsidR="003A4EC7" w:rsidRDefault="003A4EC7" w:rsidP="004B0024">
            <w:pPr>
              <w:pStyle w:val="paragraph"/>
              <w:spacing w:before="0" w:beforeAutospacing="0" w:after="0" w:afterAutospacing="0"/>
              <w:jc w:val="center"/>
              <w:textAlignment w:val="baseline"/>
              <w:rPr>
                <w:rStyle w:val="eop"/>
                <w:rFonts w:ascii="Calibri" w:hAnsi="Calibri" w:cs="Calibri"/>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14:paraId="2EBD0FD8" w14:textId="77777777" w:rsidR="003A4EC7" w:rsidRDefault="003A4EC7" w:rsidP="004B0024">
            <w:pPr>
              <w:pStyle w:val="paragraph"/>
              <w:spacing w:before="0" w:beforeAutospacing="0" w:after="0" w:afterAutospacing="0"/>
              <w:jc w:val="center"/>
              <w:textAlignment w:val="baseline"/>
              <w:rPr>
                <w:rStyle w:val="eop"/>
                <w:rFonts w:ascii="Calibri" w:hAnsi="Calibri" w:cs="Calibri"/>
              </w:rPr>
            </w:pPr>
          </w:p>
        </w:tc>
      </w:tr>
      <w:tr w:rsidR="003A4EC7" w14:paraId="051E3516"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74143B"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tcPr>
          <w:p w14:paraId="4E38F1AD"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Fonts w:ascii="Calibri" w:hAnsi="Calibri" w:cs="Arial"/>
                <w:color w:val="000000"/>
              </w:rPr>
              <w:t xml:space="preserve">Experience in using Microsoft Office applications (Word, Excel, Outlook, Sharepoint) and </w:t>
            </w:r>
          </w:p>
        </w:tc>
        <w:tc>
          <w:tcPr>
            <w:tcW w:w="975" w:type="dxa"/>
            <w:tcBorders>
              <w:top w:val="single" w:sz="4" w:space="0" w:color="auto"/>
              <w:left w:val="single" w:sz="6" w:space="0" w:color="000000"/>
              <w:bottom w:val="single" w:sz="6" w:space="0" w:color="000000"/>
              <w:right w:val="single" w:sz="6" w:space="0" w:color="000000"/>
            </w:tcBorders>
            <w:shd w:val="clear" w:color="auto" w:fill="FFFFFF"/>
            <w:hideMark/>
          </w:tcPr>
          <w:p w14:paraId="799C564E"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025" w:type="dxa"/>
            <w:tcBorders>
              <w:top w:val="single" w:sz="4" w:space="0" w:color="auto"/>
              <w:left w:val="single" w:sz="6" w:space="0" w:color="000000"/>
              <w:bottom w:val="single" w:sz="6" w:space="0" w:color="000000"/>
              <w:right w:val="single" w:sz="6" w:space="0" w:color="000000"/>
            </w:tcBorders>
            <w:shd w:val="clear" w:color="auto" w:fill="FFFFFF"/>
            <w:hideMark/>
          </w:tcPr>
          <w:p w14:paraId="7DA7F414"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p>
        </w:tc>
        <w:tc>
          <w:tcPr>
            <w:tcW w:w="1215" w:type="dxa"/>
            <w:tcBorders>
              <w:top w:val="single" w:sz="4" w:space="0" w:color="auto"/>
              <w:left w:val="single" w:sz="6" w:space="0" w:color="000000"/>
              <w:bottom w:val="single" w:sz="6" w:space="0" w:color="000000"/>
              <w:right w:val="single" w:sz="6" w:space="0" w:color="000000"/>
            </w:tcBorders>
            <w:shd w:val="clear" w:color="auto" w:fill="FFFFFF"/>
            <w:hideMark/>
          </w:tcPr>
          <w:p w14:paraId="2F4BAC50"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1E316389"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E72D0F"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hideMark/>
          </w:tcPr>
          <w:p w14:paraId="29B88EC3"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Fonts w:ascii="Calibri" w:hAnsi="Calibri" w:cs="Arial"/>
                <w:color w:val="000000"/>
              </w:rPr>
              <w:t>The ability to work with case management systems (experience in using ECINs is desirable but not essential)</w:t>
            </w:r>
            <w:r>
              <w:rPr>
                <w:rStyle w:val="eop"/>
                <w:rFonts w:ascii="Calibri" w:hAnsi="Calibri" w:cs="Calibri"/>
              </w:rPr>
              <w:t> </w:t>
            </w:r>
          </w:p>
        </w:tc>
        <w:tc>
          <w:tcPr>
            <w:tcW w:w="975" w:type="dxa"/>
            <w:tcBorders>
              <w:top w:val="nil"/>
              <w:left w:val="single" w:sz="6" w:space="0" w:color="000000"/>
              <w:bottom w:val="single" w:sz="6" w:space="0" w:color="000000"/>
              <w:right w:val="single" w:sz="6" w:space="0" w:color="000000"/>
            </w:tcBorders>
            <w:shd w:val="clear" w:color="auto" w:fill="FFFFFF"/>
            <w:hideMark/>
          </w:tcPr>
          <w:p w14:paraId="2849A17D"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2BC4F94D"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A/I</w:t>
            </w: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3E9CBDFD"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1210BDE4"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C44354"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D9D9D9"/>
            <w:hideMark/>
          </w:tcPr>
          <w:p w14:paraId="6F57CF12" w14:textId="77777777" w:rsidR="003A4EC7" w:rsidRDefault="003A4EC7" w:rsidP="004B00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Qualifications</w:t>
            </w:r>
            <w:r>
              <w:rPr>
                <w:rStyle w:val="eop"/>
                <w:rFonts w:ascii="Calibri" w:hAnsi="Calibri" w:cs="Calibri"/>
              </w:rPr>
              <w:t> </w:t>
            </w:r>
          </w:p>
        </w:tc>
        <w:tc>
          <w:tcPr>
            <w:tcW w:w="975" w:type="dxa"/>
            <w:tcBorders>
              <w:top w:val="nil"/>
              <w:left w:val="single" w:sz="6" w:space="0" w:color="000000"/>
              <w:bottom w:val="single" w:sz="6" w:space="0" w:color="000000"/>
              <w:right w:val="single" w:sz="6" w:space="0" w:color="000000"/>
            </w:tcBorders>
            <w:shd w:val="clear" w:color="auto" w:fill="D9D9D9"/>
            <w:hideMark/>
          </w:tcPr>
          <w:p w14:paraId="16AFD26A"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Essential</w:t>
            </w: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D9D9D9"/>
            <w:hideMark/>
          </w:tcPr>
          <w:p w14:paraId="7227DD22"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Desirable</w:t>
            </w: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D9D9D9"/>
            <w:hideMark/>
          </w:tcPr>
          <w:p w14:paraId="7E5B5D21"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Assessed</w:t>
            </w:r>
            <w:r>
              <w:rPr>
                <w:rStyle w:val="eop"/>
                <w:rFonts w:ascii="Calibri" w:hAnsi="Calibri" w:cs="Calibri"/>
              </w:rPr>
              <w:t> </w:t>
            </w:r>
          </w:p>
        </w:tc>
      </w:tr>
      <w:tr w:rsidR="003A4EC7" w14:paraId="5999D263"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5193E5" w14:textId="77777777" w:rsidR="003A4EC7" w:rsidRPr="002F1593" w:rsidRDefault="003A4EC7" w:rsidP="004B0024">
            <w:pPr>
              <w:rPr>
                <w:rFonts w:ascii="Calibri" w:hAnsi="Calibri" w:cs="Arial"/>
                <w:color w:val="000000"/>
              </w:rPr>
            </w:pPr>
            <w:r w:rsidRPr="002F1593">
              <w:rPr>
                <w:rFonts w:ascii="Calibri" w:hAnsi="Calibri" w:cs="Arial"/>
                <w:color w:val="000000"/>
              </w:rPr>
              <w:t> </w:t>
            </w:r>
          </w:p>
        </w:tc>
        <w:tc>
          <w:tcPr>
            <w:tcW w:w="5354" w:type="dxa"/>
            <w:tcBorders>
              <w:top w:val="nil"/>
              <w:left w:val="single" w:sz="6" w:space="0" w:color="000000"/>
              <w:bottom w:val="single" w:sz="6" w:space="0" w:color="000000"/>
              <w:right w:val="single" w:sz="6" w:space="0" w:color="000000"/>
            </w:tcBorders>
            <w:shd w:val="clear" w:color="auto" w:fill="FFFFFF"/>
            <w:hideMark/>
          </w:tcPr>
          <w:p w14:paraId="7FA37747" w14:textId="77777777" w:rsidR="003A4EC7" w:rsidRPr="002F1593" w:rsidRDefault="003A4EC7" w:rsidP="004B0024">
            <w:pPr>
              <w:pStyle w:val="paragraph"/>
              <w:spacing w:before="0" w:beforeAutospacing="0" w:after="0" w:afterAutospacing="0"/>
              <w:textAlignment w:val="baseline"/>
              <w:rPr>
                <w:rFonts w:ascii="Calibri" w:hAnsi="Calibri" w:cs="Arial"/>
                <w:color w:val="000000"/>
              </w:rPr>
            </w:pPr>
            <w:r w:rsidRPr="002F1593">
              <w:rPr>
                <w:rFonts w:ascii="Calibri" w:hAnsi="Calibri" w:cs="Arial"/>
                <w:color w:val="000000"/>
              </w:rPr>
              <w:t>N/A</w:t>
            </w:r>
          </w:p>
        </w:tc>
        <w:tc>
          <w:tcPr>
            <w:tcW w:w="975" w:type="dxa"/>
            <w:tcBorders>
              <w:top w:val="nil"/>
              <w:left w:val="single" w:sz="6" w:space="0" w:color="000000"/>
              <w:bottom w:val="single" w:sz="6" w:space="0" w:color="000000"/>
              <w:right w:val="single" w:sz="6" w:space="0" w:color="000000"/>
            </w:tcBorders>
            <w:shd w:val="clear" w:color="auto" w:fill="FFFFFF"/>
            <w:hideMark/>
          </w:tcPr>
          <w:p w14:paraId="3D23DCBF"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23D87244"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41A45D3D"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5825DF00"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290903"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hideMark/>
          </w:tcPr>
          <w:p w14:paraId="2A4BAB42"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975" w:type="dxa"/>
            <w:tcBorders>
              <w:top w:val="nil"/>
              <w:left w:val="single" w:sz="6" w:space="0" w:color="000000"/>
              <w:bottom w:val="single" w:sz="6" w:space="0" w:color="000000"/>
              <w:right w:val="single" w:sz="6" w:space="0" w:color="000000"/>
            </w:tcBorders>
            <w:shd w:val="clear" w:color="auto" w:fill="FFFFFF"/>
            <w:hideMark/>
          </w:tcPr>
          <w:p w14:paraId="33F5BD7F"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757385A7"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6BDB53AC"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3A4EC7" w14:paraId="61996310" w14:textId="77777777" w:rsidTr="004B0024">
        <w:trPr>
          <w:trHeight w:val="6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E8E408" w14:textId="77777777" w:rsidR="003A4EC7" w:rsidRDefault="003A4EC7" w:rsidP="004B0024">
            <w:pPr>
              <w:rPr>
                <w:rFonts w:ascii="Segoe UI" w:hAnsi="Segoe UI" w:cs="Segoe UI"/>
                <w:color w:val="000000"/>
                <w:sz w:val="18"/>
                <w:szCs w:val="18"/>
              </w:rPr>
            </w:pPr>
            <w:r>
              <w:rPr>
                <w:rFonts w:ascii="Segoe UI" w:hAnsi="Segoe UI" w:cs="Segoe UI"/>
                <w:color w:val="000000"/>
                <w:sz w:val="18"/>
                <w:szCs w:val="18"/>
              </w:rPr>
              <w:t> </w:t>
            </w:r>
          </w:p>
        </w:tc>
        <w:tc>
          <w:tcPr>
            <w:tcW w:w="5354" w:type="dxa"/>
            <w:tcBorders>
              <w:top w:val="nil"/>
              <w:left w:val="single" w:sz="6" w:space="0" w:color="000000"/>
              <w:bottom w:val="single" w:sz="6" w:space="0" w:color="000000"/>
              <w:right w:val="single" w:sz="6" w:space="0" w:color="000000"/>
            </w:tcBorders>
            <w:shd w:val="clear" w:color="auto" w:fill="FFFFFF"/>
            <w:hideMark/>
          </w:tcPr>
          <w:p w14:paraId="6480E95C"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975" w:type="dxa"/>
            <w:tcBorders>
              <w:top w:val="nil"/>
              <w:left w:val="single" w:sz="6" w:space="0" w:color="000000"/>
              <w:bottom w:val="single" w:sz="6" w:space="0" w:color="000000"/>
              <w:right w:val="single" w:sz="6" w:space="0" w:color="000000"/>
            </w:tcBorders>
            <w:shd w:val="clear" w:color="auto" w:fill="FFFFFF"/>
            <w:hideMark/>
          </w:tcPr>
          <w:p w14:paraId="40856230"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025" w:type="dxa"/>
            <w:tcBorders>
              <w:top w:val="nil"/>
              <w:left w:val="single" w:sz="6" w:space="0" w:color="000000"/>
              <w:bottom w:val="single" w:sz="6" w:space="0" w:color="000000"/>
              <w:right w:val="single" w:sz="6" w:space="0" w:color="000000"/>
            </w:tcBorders>
            <w:shd w:val="clear" w:color="auto" w:fill="FFFFFF"/>
            <w:hideMark/>
          </w:tcPr>
          <w:p w14:paraId="58149744"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c>
          <w:tcPr>
            <w:tcW w:w="1215" w:type="dxa"/>
            <w:tcBorders>
              <w:top w:val="nil"/>
              <w:left w:val="single" w:sz="6" w:space="0" w:color="000000"/>
              <w:bottom w:val="single" w:sz="6" w:space="0" w:color="000000"/>
              <w:right w:val="single" w:sz="6" w:space="0" w:color="000000"/>
            </w:tcBorders>
            <w:shd w:val="clear" w:color="auto" w:fill="FFFFFF"/>
            <w:hideMark/>
          </w:tcPr>
          <w:p w14:paraId="28FBDEA7" w14:textId="77777777" w:rsidR="003A4EC7" w:rsidRDefault="003A4EC7" w:rsidP="004B00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bl>
    <w:p w14:paraId="53CC42A7" w14:textId="77777777" w:rsidR="003A4EC7" w:rsidRDefault="003A4EC7" w:rsidP="0049147F">
      <w:pPr>
        <w:autoSpaceDE w:val="0"/>
        <w:autoSpaceDN w:val="0"/>
        <w:adjustRightInd w:val="0"/>
        <w:rPr>
          <w:rFonts w:ascii="Calibri" w:hAnsi="Calibri" w:cs="Calibri"/>
          <w:b/>
        </w:rPr>
      </w:pPr>
    </w:p>
    <w:p w14:paraId="537F2FCE" w14:textId="77777777" w:rsidR="00316AD0" w:rsidRDefault="00316AD0" w:rsidP="00316A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 – Application form / CV</w:t>
      </w:r>
      <w:r>
        <w:rPr>
          <w:rStyle w:val="eop"/>
          <w:rFonts w:ascii="Calibri" w:hAnsi="Calibri" w:cs="Calibri"/>
        </w:rPr>
        <w:t> </w:t>
      </w:r>
    </w:p>
    <w:p w14:paraId="5159CC20" w14:textId="77777777" w:rsidR="00316AD0" w:rsidRDefault="00316AD0" w:rsidP="00316A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 – Interview</w:t>
      </w:r>
      <w:r>
        <w:rPr>
          <w:rStyle w:val="eop"/>
          <w:rFonts w:ascii="Calibri" w:hAnsi="Calibri" w:cs="Calibri"/>
        </w:rPr>
        <w:t> </w:t>
      </w:r>
    </w:p>
    <w:p w14:paraId="7CF8BCBD" w14:textId="77777777" w:rsidR="00316AD0" w:rsidRDefault="00316AD0" w:rsidP="00316A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 – Test</w:t>
      </w:r>
      <w:r>
        <w:rPr>
          <w:rStyle w:val="eop"/>
          <w:rFonts w:ascii="Calibri" w:hAnsi="Calibri" w:cs="Calibri"/>
        </w:rPr>
        <w:t> </w:t>
      </w:r>
    </w:p>
    <w:p w14:paraId="6D6DAC0C" w14:textId="77777777" w:rsidR="00316AD0" w:rsidRDefault="00316AD0" w:rsidP="00316A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 - Certificate</w:t>
      </w:r>
      <w:r>
        <w:rPr>
          <w:rStyle w:val="eop"/>
          <w:rFonts w:ascii="Calibri" w:hAnsi="Calibri" w:cs="Calibri"/>
        </w:rPr>
        <w:t> </w:t>
      </w:r>
    </w:p>
    <w:p w14:paraId="2890BBBE" w14:textId="77777777" w:rsidR="00316AD0" w:rsidRPr="005B3EBF" w:rsidRDefault="00316AD0" w:rsidP="0049147F">
      <w:pPr>
        <w:autoSpaceDE w:val="0"/>
        <w:autoSpaceDN w:val="0"/>
        <w:adjustRightInd w:val="0"/>
        <w:rPr>
          <w:rFonts w:ascii="Calibri" w:hAnsi="Calibri" w:cs="Calibri"/>
          <w:b/>
        </w:rPr>
      </w:pPr>
    </w:p>
    <w:sectPr w:rsidR="00316AD0" w:rsidRPr="005B3EBF" w:rsidSect="00F02502">
      <w:pgSz w:w="11906" w:h="16838"/>
      <w:pgMar w:top="1440" w:right="1797" w:bottom="2285"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75EC" w14:textId="77777777" w:rsidR="00631580" w:rsidRDefault="00631580" w:rsidP="003E5354">
      <w:r>
        <w:separator/>
      </w:r>
    </w:p>
  </w:endnote>
  <w:endnote w:type="continuationSeparator" w:id="0">
    <w:p w14:paraId="26E23D59" w14:textId="77777777" w:rsidR="00631580" w:rsidRDefault="0063158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B2EA" w14:textId="77777777" w:rsidR="009C0E76" w:rsidRDefault="009C0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FA60" w14:textId="77777777" w:rsidR="00EF2C4C" w:rsidRPr="00602AEA" w:rsidRDefault="00EF2C4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0BE50A26" w14:textId="77777777" w:rsidR="00EF2C4C" w:rsidRDefault="00EF2C4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7AE4" w14:textId="77777777" w:rsidR="009C0E76" w:rsidRDefault="009C0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E2BD" w14:textId="77777777" w:rsidR="00631580" w:rsidRDefault="00631580" w:rsidP="003E5354">
      <w:r>
        <w:separator/>
      </w:r>
    </w:p>
  </w:footnote>
  <w:footnote w:type="continuationSeparator" w:id="0">
    <w:p w14:paraId="4DDBC523" w14:textId="77777777" w:rsidR="00631580" w:rsidRDefault="0063158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EF05" w14:textId="77777777" w:rsidR="009C0E76" w:rsidRDefault="009C0E76">
    <w:pPr>
      <w:pStyle w:val="Header"/>
    </w:pPr>
    <w:r>
      <w:rPr>
        <w:noProof/>
      </w:rPr>
      <mc:AlternateContent>
        <mc:Choice Requires="wps">
          <w:drawing>
            <wp:anchor distT="0" distB="0" distL="0" distR="0" simplePos="0" relativeHeight="251659264" behindDoc="0" locked="0" layoutInCell="1" allowOverlap="1" wp14:anchorId="3CDC91FA" wp14:editId="24F551C0">
              <wp:simplePos x="635" y="635"/>
              <wp:positionH relativeFrom="leftMargin">
                <wp:align>left</wp:align>
              </wp:positionH>
              <wp:positionV relativeFrom="paragraph">
                <wp:posOffset>635</wp:posOffset>
              </wp:positionV>
              <wp:extent cx="443865" cy="443865"/>
              <wp:effectExtent l="0" t="0" r="10795" b="16510"/>
              <wp:wrapSquare wrapText="bothSides"/>
              <wp:docPr id="40" name="Text Box 4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DD0E4" w14:textId="77777777" w:rsidR="009C0E76" w:rsidRPr="009C0E76" w:rsidRDefault="009C0E76">
                          <w:pPr>
                            <w:rPr>
                              <w:rFonts w:ascii="Calibri" w:eastAsia="Calibri" w:hAnsi="Calibri" w:cs="Calibri"/>
                              <w:color w:val="000000"/>
                              <w:sz w:val="20"/>
                              <w:szCs w:val="20"/>
                            </w:rPr>
                          </w:pPr>
                          <w:r w:rsidRPr="009C0E7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DC91FA" id="_x0000_t202" coordsize="21600,21600" o:spt="202" path="m,l,21600r21600,l21600,xe">
              <v:stroke joinstyle="miter"/>
              <v:path gradientshapeok="t" o:connecttype="rect"/>
            </v:shapetype>
            <v:shape id="Text Box 40"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DDDD0E4" w14:textId="77777777" w:rsidR="009C0E76" w:rsidRPr="009C0E76" w:rsidRDefault="009C0E76">
                    <w:pPr>
                      <w:rPr>
                        <w:rFonts w:ascii="Calibri" w:eastAsia="Calibri" w:hAnsi="Calibri" w:cs="Calibri"/>
                        <w:color w:val="000000"/>
                        <w:sz w:val="20"/>
                        <w:szCs w:val="20"/>
                      </w:rPr>
                    </w:pPr>
                    <w:r w:rsidRPr="009C0E76">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FD19" w14:textId="77777777" w:rsidR="00EF2C4C" w:rsidRDefault="009C0E76"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lang w:val="en-US" w:eastAsia="en-US"/>
      </w:rPr>
      <mc:AlternateContent>
        <mc:Choice Requires="wps">
          <w:drawing>
            <wp:anchor distT="0" distB="0" distL="0" distR="0" simplePos="0" relativeHeight="251660288" behindDoc="0" locked="0" layoutInCell="1" allowOverlap="1" wp14:anchorId="7C7C72AC" wp14:editId="55827343">
              <wp:simplePos x="635" y="635"/>
              <wp:positionH relativeFrom="leftMargin">
                <wp:align>left</wp:align>
              </wp:positionH>
              <wp:positionV relativeFrom="paragraph">
                <wp:posOffset>635</wp:posOffset>
              </wp:positionV>
              <wp:extent cx="443865" cy="443865"/>
              <wp:effectExtent l="0" t="0" r="10795" b="16510"/>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C1235" w14:textId="77777777" w:rsidR="009C0E76" w:rsidRPr="009C0E76" w:rsidRDefault="009C0E76">
                          <w:pPr>
                            <w:rPr>
                              <w:rFonts w:ascii="Calibri" w:eastAsia="Calibri" w:hAnsi="Calibri" w:cs="Calibri"/>
                              <w:color w:val="000000"/>
                              <w:sz w:val="20"/>
                              <w:szCs w:val="20"/>
                            </w:rPr>
                          </w:pPr>
                          <w:r w:rsidRPr="009C0E7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7C72AC" id="_x0000_t202" coordsize="21600,21600" o:spt="202" path="m,l,21600r21600,l21600,xe">
              <v:stroke joinstyle="miter"/>
              <v:path gradientshapeok="t" o:connecttype="rect"/>
            </v:shapetype>
            <v:shape id="Text Box 41"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ACC1235" w14:textId="77777777" w:rsidR="009C0E76" w:rsidRPr="009C0E76" w:rsidRDefault="009C0E76">
                    <w:pPr>
                      <w:rPr>
                        <w:rFonts w:ascii="Calibri" w:eastAsia="Calibri" w:hAnsi="Calibri" w:cs="Calibri"/>
                        <w:color w:val="000000"/>
                        <w:sz w:val="20"/>
                        <w:szCs w:val="20"/>
                      </w:rPr>
                    </w:pPr>
                    <w:r w:rsidRPr="009C0E76">
                      <w:rPr>
                        <w:rFonts w:ascii="Calibri" w:eastAsia="Calibri" w:hAnsi="Calibri" w:cs="Calibri"/>
                        <w:color w:val="000000"/>
                        <w:sz w:val="20"/>
                        <w:szCs w:val="20"/>
                      </w:rPr>
                      <w:t>Official</w:t>
                    </w:r>
                  </w:p>
                </w:txbxContent>
              </v:textbox>
              <w10:wrap type="square" anchorx="margin"/>
            </v:shape>
          </w:pict>
        </mc:Fallback>
      </mc:AlternateContent>
    </w:r>
    <w:r w:rsidR="00EF2C4C">
      <w:rPr>
        <w:rFonts w:ascii="FrutigerLT-Bold" w:hAnsi="FrutigerLT-Bold" w:cs="FrutigerLT-Bold"/>
        <w:b/>
        <w:bCs/>
        <w:noProof/>
        <w:color w:val="231F20"/>
        <w:sz w:val="32"/>
        <w:szCs w:val="32"/>
        <w:lang w:val="en-US" w:eastAsia="en-US"/>
      </w:rPr>
      <w:drawing>
        <wp:anchor distT="0" distB="0" distL="114300" distR="114300" simplePos="0" relativeHeight="251657216" behindDoc="0" locked="0" layoutInCell="1" allowOverlap="1" wp14:anchorId="32D7850A" wp14:editId="1117957F">
          <wp:simplePos x="0" y="0"/>
          <wp:positionH relativeFrom="column">
            <wp:posOffset>904875</wp:posOffset>
          </wp:positionH>
          <wp:positionV relativeFrom="paragraph">
            <wp:posOffset>18415</wp:posOffset>
          </wp:positionV>
          <wp:extent cx="3460750" cy="796290"/>
          <wp:effectExtent l="0" t="0" r="635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366C7" w14:textId="77777777" w:rsidR="00EF2C4C" w:rsidRDefault="00EF2C4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FA3B" w14:textId="77777777" w:rsidR="009C0E76" w:rsidRDefault="009C0E76">
    <w:pPr>
      <w:pStyle w:val="Header"/>
    </w:pPr>
    <w:r>
      <w:rPr>
        <w:noProof/>
      </w:rPr>
      <mc:AlternateContent>
        <mc:Choice Requires="wps">
          <w:drawing>
            <wp:anchor distT="0" distB="0" distL="0" distR="0" simplePos="0" relativeHeight="251658240" behindDoc="0" locked="0" layoutInCell="1" allowOverlap="1" wp14:anchorId="74B4C8FA" wp14:editId="7CB805AB">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D0747" w14:textId="77777777" w:rsidR="009C0E76" w:rsidRPr="009C0E76" w:rsidRDefault="009C0E76">
                          <w:pPr>
                            <w:rPr>
                              <w:rFonts w:ascii="Calibri" w:eastAsia="Calibri" w:hAnsi="Calibri" w:cs="Calibri"/>
                              <w:color w:val="000000"/>
                              <w:sz w:val="20"/>
                              <w:szCs w:val="20"/>
                            </w:rPr>
                          </w:pPr>
                          <w:r w:rsidRPr="009C0E7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B4C8FA"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E3D0747" w14:textId="77777777" w:rsidR="009C0E76" w:rsidRPr="009C0E76" w:rsidRDefault="009C0E76">
                    <w:pPr>
                      <w:rPr>
                        <w:rFonts w:ascii="Calibri" w:eastAsia="Calibri" w:hAnsi="Calibri" w:cs="Calibri"/>
                        <w:color w:val="000000"/>
                        <w:sz w:val="20"/>
                        <w:szCs w:val="20"/>
                      </w:rPr>
                    </w:pPr>
                    <w:r w:rsidRPr="009C0E76">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9699F"/>
    <w:multiLevelType w:val="hybridMultilevel"/>
    <w:tmpl w:val="70D4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B724C"/>
    <w:multiLevelType w:val="hybridMultilevel"/>
    <w:tmpl w:val="29C6F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22B5A"/>
    <w:multiLevelType w:val="multilevel"/>
    <w:tmpl w:val="BEC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C714E9"/>
    <w:multiLevelType w:val="multilevel"/>
    <w:tmpl w:val="D40C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41EFE"/>
    <w:multiLevelType w:val="hybridMultilevel"/>
    <w:tmpl w:val="381AA8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616450371">
    <w:abstractNumId w:val="0"/>
  </w:num>
  <w:num w:numId="2" w16cid:durableId="871039238">
    <w:abstractNumId w:val="3"/>
  </w:num>
  <w:num w:numId="3" w16cid:durableId="1981769392">
    <w:abstractNumId w:val="2"/>
  </w:num>
  <w:num w:numId="4" w16cid:durableId="1200163463">
    <w:abstractNumId w:val="4"/>
  </w:num>
  <w:num w:numId="5" w16cid:durableId="805195780">
    <w:abstractNumId w:val="5"/>
  </w:num>
  <w:num w:numId="6" w16cid:durableId="84378178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577E"/>
    <w:rsid w:val="000168A3"/>
    <w:rsid w:val="00016929"/>
    <w:rsid w:val="00020A0F"/>
    <w:rsid w:val="0002138F"/>
    <w:rsid w:val="00021C2A"/>
    <w:rsid w:val="00027975"/>
    <w:rsid w:val="00030F71"/>
    <w:rsid w:val="0003349D"/>
    <w:rsid w:val="00036744"/>
    <w:rsid w:val="00040A31"/>
    <w:rsid w:val="00041902"/>
    <w:rsid w:val="000419F9"/>
    <w:rsid w:val="0005277E"/>
    <w:rsid w:val="0005487A"/>
    <w:rsid w:val="0005514E"/>
    <w:rsid w:val="00063B27"/>
    <w:rsid w:val="000706A8"/>
    <w:rsid w:val="00074F15"/>
    <w:rsid w:val="00080C87"/>
    <w:rsid w:val="00081EFD"/>
    <w:rsid w:val="000941F1"/>
    <w:rsid w:val="00097C6F"/>
    <w:rsid w:val="000A4D82"/>
    <w:rsid w:val="000A65B3"/>
    <w:rsid w:val="000A7DF2"/>
    <w:rsid w:val="000B2465"/>
    <w:rsid w:val="000B4643"/>
    <w:rsid w:val="000B61A4"/>
    <w:rsid w:val="000C1F81"/>
    <w:rsid w:val="000D0068"/>
    <w:rsid w:val="000D5A21"/>
    <w:rsid w:val="000E62C7"/>
    <w:rsid w:val="000F127A"/>
    <w:rsid w:val="000F44FE"/>
    <w:rsid w:val="000F53AE"/>
    <w:rsid w:val="0010224C"/>
    <w:rsid w:val="00102BEF"/>
    <w:rsid w:val="00107374"/>
    <w:rsid w:val="00112470"/>
    <w:rsid w:val="00113AE0"/>
    <w:rsid w:val="00113D09"/>
    <w:rsid w:val="00114465"/>
    <w:rsid w:val="00125641"/>
    <w:rsid w:val="00126134"/>
    <w:rsid w:val="00133D92"/>
    <w:rsid w:val="0013521E"/>
    <w:rsid w:val="001439B8"/>
    <w:rsid w:val="00154670"/>
    <w:rsid w:val="00154E7C"/>
    <w:rsid w:val="0015656E"/>
    <w:rsid w:val="00156964"/>
    <w:rsid w:val="001615DE"/>
    <w:rsid w:val="001637AA"/>
    <w:rsid w:val="00167DDF"/>
    <w:rsid w:val="00171C8B"/>
    <w:rsid w:val="00175705"/>
    <w:rsid w:val="00175823"/>
    <w:rsid w:val="00175984"/>
    <w:rsid w:val="00177513"/>
    <w:rsid w:val="001833C9"/>
    <w:rsid w:val="0018418A"/>
    <w:rsid w:val="001911E7"/>
    <w:rsid w:val="001B0127"/>
    <w:rsid w:val="001B2FB2"/>
    <w:rsid w:val="001B49C1"/>
    <w:rsid w:val="001C0A0B"/>
    <w:rsid w:val="001C2CA3"/>
    <w:rsid w:val="001C59C9"/>
    <w:rsid w:val="001D057D"/>
    <w:rsid w:val="001D5F62"/>
    <w:rsid w:val="001E05C1"/>
    <w:rsid w:val="001E111A"/>
    <w:rsid w:val="001E3C23"/>
    <w:rsid w:val="001E7396"/>
    <w:rsid w:val="001F3778"/>
    <w:rsid w:val="00202A7E"/>
    <w:rsid w:val="002037BD"/>
    <w:rsid w:val="00204FB9"/>
    <w:rsid w:val="0020775B"/>
    <w:rsid w:val="002109FC"/>
    <w:rsid w:val="00223609"/>
    <w:rsid w:val="00224FEB"/>
    <w:rsid w:val="002308FC"/>
    <w:rsid w:val="00230A4A"/>
    <w:rsid w:val="00236350"/>
    <w:rsid w:val="002400C4"/>
    <w:rsid w:val="00240241"/>
    <w:rsid w:val="00240EA2"/>
    <w:rsid w:val="0024126E"/>
    <w:rsid w:val="00261779"/>
    <w:rsid w:val="00265997"/>
    <w:rsid w:val="0026681B"/>
    <w:rsid w:val="0027056F"/>
    <w:rsid w:val="002748BB"/>
    <w:rsid w:val="00282FBB"/>
    <w:rsid w:val="002844A5"/>
    <w:rsid w:val="002A1E4B"/>
    <w:rsid w:val="002A2036"/>
    <w:rsid w:val="002B6957"/>
    <w:rsid w:val="002B7CD7"/>
    <w:rsid w:val="002C3526"/>
    <w:rsid w:val="002C4002"/>
    <w:rsid w:val="002D60A4"/>
    <w:rsid w:val="002D7A1D"/>
    <w:rsid w:val="002E02F3"/>
    <w:rsid w:val="002E2F6E"/>
    <w:rsid w:val="002E4244"/>
    <w:rsid w:val="002E49B1"/>
    <w:rsid w:val="002E6611"/>
    <w:rsid w:val="002F09ED"/>
    <w:rsid w:val="002F2529"/>
    <w:rsid w:val="002F59F5"/>
    <w:rsid w:val="002F732F"/>
    <w:rsid w:val="002F7867"/>
    <w:rsid w:val="00303FCB"/>
    <w:rsid w:val="003054B2"/>
    <w:rsid w:val="00312956"/>
    <w:rsid w:val="00316AD0"/>
    <w:rsid w:val="00323C90"/>
    <w:rsid w:val="00333D21"/>
    <w:rsid w:val="00334900"/>
    <w:rsid w:val="0034294A"/>
    <w:rsid w:val="00343CED"/>
    <w:rsid w:val="00354D10"/>
    <w:rsid w:val="00357288"/>
    <w:rsid w:val="003608E5"/>
    <w:rsid w:val="00363ACF"/>
    <w:rsid w:val="00363B21"/>
    <w:rsid w:val="00370F56"/>
    <w:rsid w:val="0037438E"/>
    <w:rsid w:val="00375284"/>
    <w:rsid w:val="00376E8A"/>
    <w:rsid w:val="00380815"/>
    <w:rsid w:val="00387A2E"/>
    <w:rsid w:val="00387E78"/>
    <w:rsid w:val="00396680"/>
    <w:rsid w:val="00397448"/>
    <w:rsid w:val="003975C7"/>
    <w:rsid w:val="003A2F19"/>
    <w:rsid w:val="003A3C3C"/>
    <w:rsid w:val="003A4EC7"/>
    <w:rsid w:val="003A6B63"/>
    <w:rsid w:val="003C29A2"/>
    <w:rsid w:val="003D1184"/>
    <w:rsid w:val="003D348E"/>
    <w:rsid w:val="003E1A37"/>
    <w:rsid w:val="003E5354"/>
    <w:rsid w:val="003E793B"/>
    <w:rsid w:val="003F3658"/>
    <w:rsid w:val="00401253"/>
    <w:rsid w:val="00402EF4"/>
    <w:rsid w:val="00403864"/>
    <w:rsid w:val="00403D13"/>
    <w:rsid w:val="00404C0A"/>
    <w:rsid w:val="00405F8E"/>
    <w:rsid w:val="004108FC"/>
    <w:rsid w:val="00414036"/>
    <w:rsid w:val="00423469"/>
    <w:rsid w:val="00424080"/>
    <w:rsid w:val="00424933"/>
    <w:rsid w:val="004256D7"/>
    <w:rsid w:val="00427CE9"/>
    <w:rsid w:val="0044187F"/>
    <w:rsid w:val="0044737D"/>
    <w:rsid w:val="00453DB8"/>
    <w:rsid w:val="004565EB"/>
    <w:rsid w:val="00456E19"/>
    <w:rsid w:val="00466702"/>
    <w:rsid w:val="00473806"/>
    <w:rsid w:val="004752A5"/>
    <w:rsid w:val="00482089"/>
    <w:rsid w:val="00483D3A"/>
    <w:rsid w:val="004856A8"/>
    <w:rsid w:val="004859A5"/>
    <w:rsid w:val="00486DDC"/>
    <w:rsid w:val="0049147F"/>
    <w:rsid w:val="004924DE"/>
    <w:rsid w:val="004956BE"/>
    <w:rsid w:val="004A18B4"/>
    <w:rsid w:val="004A3A11"/>
    <w:rsid w:val="004A54DE"/>
    <w:rsid w:val="004A74CD"/>
    <w:rsid w:val="004B09C5"/>
    <w:rsid w:val="004B0C52"/>
    <w:rsid w:val="004B47DF"/>
    <w:rsid w:val="004B73CA"/>
    <w:rsid w:val="004C16C6"/>
    <w:rsid w:val="004C1BE3"/>
    <w:rsid w:val="004C2801"/>
    <w:rsid w:val="004C2EE3"/>
    <w:rsid w:val="004C55E7"/>
    <w:rsid w:val="004D2B21"/>
    <w:rsid w:val="004D3E78"/>
    <w:rsid w:val="004E7049"/>
    <w:rsid w:val="004F668A"/>
    <w:rsid w:val="00510882"/>
    <w:rsid w:val="005117A1"/>
    <w:rsid w:val="005123DB"/>
    <w:rsid w:val="00515098"/>
    <w:rsid w:val="00521EC8"/>
    <w:rsid w:val="00524252"/>
    <w:rsid w:val="00527115"/>
    <w:rsid w:val="005304E6"/>
    <w:rsid w:val="005305AE"/>
    <w:rsid w:val="005308D0"/>
    <w:rsid w:val="00533982"/>
    <w:rsid w:val="00535E82"/>
    <w:rsid w:val="00536C98"/>
    <w:rsid w:val="00545A74"/>
    <w:rsid w:val="0056475D"/>
    <w:rsid w:val="005750CD"/>
    <w:rsid w:val="005758BD"/>
    <w:rsid w:val="00577474"/>
    <w:rsid w:val="00581B94"/>
    <w:rsid w:val="0058438B"/>
    <w:rsid w:val="005907BB"/>
    <w:rsid w:val="00592144"/>
    <w:rsid w:val="00597320"/>
    <w:rsid w:val="00597977"/>
    <w:rsid w:val="005A7773"/>
    <w:rsid w:val="005A7CB3"/>
    <w:rsid w:val="005B3EBF"/>
    <w:rsid w:val="005C45C8"/>
    <w:rsid w:val="005E062C"/>
    <w:rsid w:val="005E1961"/>
    <w:rsid w:val="005E1ED7"/>
    <w:rsid w:val="005E559A"/>
    <w:rsid w:val="005E71CD"/>
    <w:rsid w:val="005F3AC6"/>
    <w:rsid w:val="00601468"/>
    <w:rsid w:val="00602AEA"/>
    <w:rsid w:val="006060B9"/>
    <w:rsid w:val="00606E0E"/>
    <w:rsid w:val="00607E93"/>
    <w:rsid w:val="00613F15"/>
    <w:rsid w:val="006157DA"/>
    <w:rsid w:val="00623B33"/>
    <w:rsid w:val="006258D2"/>
    <w:rsid w:val="00631580"/>
    <w:rsid w:val="006345A2"/>
    <w:rsid w:val="0064085B"/>
    <w:rsid w:val="006454AD"/>
    <w:rsid w:val="0064607D"/>
    <w:rsid w:val="006476DA"/>
    <w:rsid w:val="00650400"/>
    <w:rsid w:val="00653742"/>
    <w:rsid w:val="00657A2C"/>
    <w:rsid w:val="00661BDE"/>
    <w:rsid w:val="00680983"/>
    <w:rsid w:val="00683531"/>
    <w:rsid w:val="00685546"/>
    <w:rsid w:val="006873EA"/>
    <w:rsid w:val="006946E8"/>
    <w:rsid w:val="006953D1"/>
    <w:rsid w:val="00697ED8"/>
    <w:rsid w:val="006A1E18"/>
    <w:rsid w:val="006C2F3C"/>
    <w:rsid w:val="006C40ED"/>
    <w:rsid w:val="006C5943"/>
    <w:rsid w:val="006D58C5"/>
    <w:rsid w:val="006E4579"/>
    <w:rsid w:val="006F48EC"/>
    <w:rsid w:val="006F7511"/>
    <w:rsid w:val="00703933"/>
    <w:rsid w:val="00703BE5"/>
    <w:rsid w:val="00707CAB"/>
    <w:rsid w:val="00713CEE"/>
    <w:rsid w:val="00714EFE"/>
    <w:rsid w:val="0072119A"/>
    <w:rsid w:val="00721AA8"/>
    <w:rsid w:val="00721D8D"/>
    <w:rsid w:val="0072692A"/>
    <w:rsid w:val="00726EB4"/>
    <w:rsid w:val="007319DD"/>
    <w:rsid w:val="0073517F"/>
    <w:rsid w:val="007366A9"/>
    <w:rsid w:val="00743A09"/>
    <w:rsid w:val="0074513F"/>
    <w:rsid w:val="00750A13"/>
    <w:rsid w:val="0075422D"/>
    <w:rsid w:val="007542B1"/>
    <w:rsid w:val="00756863"/>
    <w:rsid w:val="007615C9"/>
    <w:rsid w:val="0076328F"/>
    <w:rsid w:val="007705C0"/>
    <w:rsid w:val="00770F26"/>
    <w:rsid w:val="00780A70"/>
    <w:rsid w:val="00783C6D"/>
    <w:rsid w:val="007A6067"/>
    <w:rsid w:val="007A6A73"/>
    <w:rsid w:val="007B1542"/>
    <w:rsid w:val="007C617C"/>
    <w:rsid w:val="007D20BD"/>
    <w:rsid w:val="007D5A3B"/>
    <w:rsid w:val="007D6377"/>
    <w:rsid w:val="007E2FBA"/>
    <w:rsid w:val="008003FF"/>
    <w:rsid w:val="00801016"/>
    <w:rsid w:val="008058EB"/>
    <w:rsid w:val="00811A20"/>
    <w:rsid w:val="00822CD1"/>
    <w:rsid w:val="00831410"/>
    <w:rsid w:val="008339EA"/>
    <w:rsid w:val="00846CCF"/>
    <w:rsid w:val="00854C11"/>
    <w:rsid w:val="00863B4D"/>
    <w:rsid w:val="00865D8E"/>
    <w:rsid w:val="008753AD"/>
    <w:rsid w:val="00890776"/>
    <w:rsid w:val="008924AE"/>
    <w:rsid w:val="008970D4"/>
    <w:rsid w:val="008A0858"/>
    <w:rsid w:val="008A0DC4"/>
    <w:rsid w:val="008B190A"/>
    <w:rsid w:val="008B2D0B"/>
    <w:rsid w:val="008C04F5"/>
    <w:rsid w:val="008C0883"/>
    <w:rsid w:val="008C1769"/>
    <w:rsid w:val="008C1A21"/>
    <w:rsid w:val="008D0A94"/>
    <w:rsid w:val="008D2970"/>
    <w:rsid w:val="008D65DB"/>
    <w:rsid w:val="008D6E04"/>
    <w:rsid w:val="008D714B"/>
    <w:rsid w:val="008E57D4"/>
    <w:rsid w:val="008F0484"/>
    <w:rsid w:val="008F0BB2"/>
    <w:rsid w:val="008F62CD"/>
    <w:rsid w:val="008F6501"/>
    <w:rsid w:val="008F677B"/>
    <w:rsid w:val="008F77C6"/>
    <w:rsid w:val="00900FE8"/>
    <w:rsid w:val="00905F20"/>
    <w:rsid w:val="00913435"/>
    <w:rsid w:val="00917187"/>
    <w:rsid w:val="00920095"/>
    <w:rsid w:val="009202FC"/>
    <w:rsid w:val="009248A9"/>
    <w:rsid w:val="00926924"/>
    <w:rsid w:val="00926E42"/>
    <w:rsid w:val="00927DFC"/>
    <w:rsid w:val="00935FA0"/>
    <w:rsid w:val="00940FF5"/>
    <w:rsid w:val="00946DAE"/>
    <w:rsid w:val="0095422A"/>
    <w:rsid w:val="009552ED"/>
    <w:rsid w:val="0096332C"/>
    <w:rsid w:val="0096507F"/>
    <w:rsid w:val="00967A92"/>
    <w:rsid w:val="00970B89"/>
    <w:rsid w:val="00971471"/>
    <w:rsid w:val="00976C19"/>
    <w:rsid w:val="00980B99"/>
    <w:rsid w:val="009859AD"/>
    <w:rsid w:val="00990867"/>
    <w:rsid w:val="009A06FE"/>
    <w:rsid w:val="009A27A0"/>
    <w:rsid w:val="009A41BE"/>
    <w:rsid w:val="009A6988"/>
    <w:rsid w:val="009B1DAA"/>
    <w:rsid w:val="009C0E76"/>
    <w:rsid w:val="009C348D"/>
    <w:rsid w:val="009D2AA3"/>
    <w:rsid w:val="009D35AF"/>
    <w:rsid w:val="009D4FB4"/>
    <w:rsid w:val="009D5536"/>
    <w:rsid w:val="009D7533"/>
    <w:rsid w:val="009E54E8"/>
    <w:rsid w:val="009E5FE4"/>
    <w:rsid w:val="009E68E0"/>
    <w:rsid w:val="009E753D"/>
    <w:rsid w:val="009F1B52"/>
    <w:rsid w:val="009F6DD4"/>
    <w:rsid w:val="00A11C65"/>
    <w:rsid w:val="00A127C3"/>
    <w:rsid w:val="00A15B9D"/>
    <w:rsid w:val="00A262C4"/>
    <w:rsid w:val="00A318F6"/>
    <w:rsid w:val="00A32080"/>
    <w:rsid w:val="00A32155"/>
    <w:rsid w:val="00A35410"/>
    <w:rsid w:val="00A42175"/>
    <w:rsid w:val="00A44F5A"/>
    <w:rsid w:val="00A532BC"/>
    <w:rsid w:val="00A55EBD"/>
    <w:rsid w:val="00A6462B"/>
    <w:rsid w:val="00A72209"/>
    <w:rsid w:val="00A73544"/>
    <w:rsid w:val="00A815D4"/>
    <w:rsid w:val="00A920C4"/>
    <w:rsid w:val="00A92D79"/>
    <w:rsid w:val="00A95CCF"/>
    <w:rsid w:val="00AA05BD"/>
    <w:rsid w:val="00AA3844"/>
    <w:rsid w:val="00AB3AB2"/>
    <w:rsid w:val="00AB7915"/>
    <w:rsid w:val="00AB7CE5"/>
    <w:rsid w:val="00AB7E08"/>
    <w:rsid w:val="00AC0B6B"/>
    <w:rsid w:val="00AC0C7B"/>
    <w:rsid w:val="00AC307B"/>
    <w:rsid w:val="00AC49F8"/>
    <w:rsid w:val="00AC79BC"/>
    <w:rsid w:val="00AC7B17"/>
    <w:rsid w:val="00AD0257"/>
    <w:rsid w:val="00AD18BB"/>
    <w:rsid w:val="00AD1E5D"/>
    <w:rsid w:val="00AE0D49"/>
    <w:rsid w:val="00AE1CCE"/>
    <w:rsid w:val="00AF4C04"/>
    <w:rsid w:val="00AF5C68"/>
    <w:rsid w:val="00AF71A1"/>
    <w:rsid w:val="00B00D03"/>
    <w:rsid w:val="00B00F9C"/>
    <w:rsid w:val="00B01E9C"/>
    <w:rsid w:val="00B04C52"/>
    <w:rsid w:val="00B112D5"/>
    <w:rsid w:val="00B113D0"/>
    <w:rsid w:val="00B11F16"/>
    <w:rsid w:val="00B14F65"/>
    <w:rsid w:val="00B15C52"/>
    <w:rsid w:val="00B16347"/>
    <w:rsid w:val="00B17A27"/>
    <w:rsid w:val="00B17D37"/>
    <w:rsid w:val="00B20948"/>
    <w:rsid w:val="00B22A67"/>
    <w:rsid w:val="00B22CC6"/>
    <w:rsid w:val="00B2480C"/>
    <w:rsid w:val="00B31C52"/>
    <w:rsid w:val="00B34715"/>
    <w:rsid w:val="00B3651E"/>
    <w:rsid w:val="00B37F9F"/>
    <w:rsid w:val="00B435E2"/>
    <w:rsid w:val="00B53894"/>
    <w:rsid w:val="00B53A9F"/>
    <w:rsid w:val="00B53E03"/>
    <w:rsid w:val="00B60375"/>
    <w:rsid w:val="00B71AAE"/>
    <w:rsid w:val="00B748C3"/>
    <w:rsid w:val="00B75116"/>
    <w:rsid w:val="00B81B65"/>
    <w:rsid w:val="00B91412"/>
    <w:rsid w:val="00B96984"/>
    <w:rsid w:val="00B977BB"/>
    <w:rsid w:val="00BA6DC5"/>
    <w:rsid w:val="00BB02FE"/>
    <w:rsid w:val="00BB192D"/>
    <w:rsid w:val="00BB43A4"/>
    <w:rsid w:val="00BB4DD8"/>
    <w:rsid w:val="00BB7565"/>
    <w:rsid w:val="00BC048A"/>
    <w:rsid w:val="00BD17EF"/>
    <w:rsid w:val="00BD64A8"/>
    <w:rsid w:val="00BE4705"/>
    <w:rsid w:val="00BE7E78"/>
    <w:rsid w:val="00BE7FBA"/>
    <w:rsid w:val="00BF7554"/>
    <w:rsid w:val="00C00BC5"/>
    <w:rsid w:val="00C0449A"/>
    <w:rsid w:val="00C04879"/>
    <w:rsid w:val="00C12C7A"/>
    <w:rsid w:val="00C12CF6"/>
    <w:rsid w:val="00C12D4B"/>
    <w:rsid w:val="00C20461"/>
    <w:rsid w:val="00C22178"/>
    <w:rsid w:val="00C22830"/>
    <w:rsid w:val="00C22E0B"/>
    <w:rsid w:val="00C27BD9"/>
    <w:rsid w:val="00C350DD"/>
    <w:rsid w:val="00C37B4D"/>
    <w:rsid w:val="00C41C88"/>
    <w:rsid w:val="00C4343C"/>
    <w:rsid w:val="00C45352"/>
    <w:rsid w:val="00C50C08"/>
    <w:rsid w:val="00C53972"/>
    <w:rsid w:val="00C552F4"/>
    <w:rsid w:val="00C55547"/>
    <w:rsid w:val="00C55803"/>
    <w:rsid w:val="00C62BA2"/>
    <w:rsid w:val="00C90AB7"/>
    <w:rsid w:val="00C94340"/>
    <w:rsid w:val="00C9437B"/>
    <w:rsid w:val="00C9792B"/>
    <w:rsid w:val="00CB08E5"/>
    <w:rsid w:val="00CB29C0"/>
    <w:rsid w:val="00CB4449"/>
    <w:rsid w:val="00CB5723"/>
    <w:rsid w:val="00CC45F2"/>
    <w:rsid w:val="00CC6A7B"/>
    <w:rsid w:val="00CD0D02"/>
    <w:rsid w:val="00CD141A"/>
    <w:rsid w:val="00CD2380"/>
    <w:rsid w:val="00CD423C"/>
    <w:rsid w:val="00CD4BAD"/>
    <w:rsid w:val="00CE5A42"/>
    <w:rsid w:val="00CF10CF"/>
    <w:rsid w:val="00CF2D9C"/>
    <w:rsid w:val="00D017B0"/>
    <w:rsid w:val="00D0257B"/>
    <w:rsid w:val="00D06BE8"/>
    <w:rsid w:val="00D128C5"/>
    <w:rsid w:val="00D20A7D"/>
    <w:rsid w:val="00D20AA3"/>
    <w:rsid w:val="00D20ECE"/>
    <w:rsid w:val="00D23C17"/>
    <w:rsid w:val="00D257DF"/>
    <w:rsid w:val="00D26BEE"/>
    <w:rsid w:val="00D26FD4"/>
    <w:rsid w:val="00D331E1"/>
    <w:rsid w:val="00D474D1"/>
    <w:rsid w:val="00D63322"/>
    <w:rsid w:val="00D67735"/>
    <w:rsid w:val="00D71DD4"/>
    <w:rsid w:val="00D75260"/>
    <w:rsid w:val="00D804A9"/>
    <w:rsid w:val="00D836E3"/>
    <w:rsid w:val="00D852F2"/>
    <w:rsid w:val="00D8693A"/>
    <w:rsid w:val="00D86DA6"/>
    <w:rsid w:val="00D93AC0"/>
    <w:rsid w:val="00DB1E30"/>
    <w:rsid w:val="00DB211A"/>
    <w:rsid w:val="00DB27C1"/>
    <w:rsid w:val="00DB65A4"/>
    <w:rsid w:val="00DC3A8A"/>
    <w:rsid w:val="00DC451B"/>
    <w:rsid w:val="00DC7BA5"/>
    <w:rsid w:val="00DD3F67"/>
    <w:rsid w:val="00DD65A0"/>
    <w:rsid w:val="00DE42CA"/>
    <w:rsid w:val="00DE5928"/>
    <w:rsid w:val="00DE61F8"/>
    <w:rsid w:val="00DE6659"/>
    <w:rsid w:val="00DE7506"/>
    <w:rsid w:val="00DF2A00"/>
    <w:rsid w:val="00DF352B"/>
    <w:rsid w:val="00E01113"/>
    <w:rsid w:val="00E05806"/>
    <w:rsid w:val="00E123BA"/>
    <w:rsid w:val="00E172D8"/>
    <w:rsid w:val="00E17D6D"/>
    <w:rsid w:val="00E20CFF"/>
    <w:rsid w:val="00E26A78"/>
    <w:rsid w:val="00E2711F"/>
    <w:rsid w:val="00E36BC7"/>
    <w:rsid w:val="00E40AAB"/>
    <w:rsid w:val="00E46B65"/>
    <w:rsid w:val="00E477CF"/>
    <w:rsid w:val="00E50E56"/>
    <w:rsid w:val="00E52722"/>
    <w:rsid w:val="00E57517"/>
    <w:rsid w:val="00E668BA"/>
    <w:rsid w:val="00E705EE"/>
    <w:rsid w:val="00E73135"/>
    <w:rsid w:val="00E737D9"/>
    <w:rsid w:val="00E7662F"/>
    <w:rsid w:val="00E85ED8"/>
    <w:rsid w:val="00E91C19"/>
    <w:rsid w:val="00EA2CC9"/>
    <w:rsid w:val="00EA6D0B"/>
    <w:rsid w:val="00EB50EC"/>
    <w:rsid w:val="00ED35C7"/>
    <w:rsid w:val="00EF0A15"/>
    <w:rsid w:val="00EF1348"/>
    <w:rsid w:val="00EF2C4C"/>
    <w:rsid w:val="00EF3AB0"/>
    <w:rsid w:val="00EF59CE"/>
    <w:rsid w:val="00F01544"/>
    <w:rsid w:val="00F02246"/>
    <w:rsid w:val="00F02502"/>
    <w:rsid w:val="00F03E99"/>
    <w:rsid w:val="00F0520B"/>
    <w:rsid w:val="00F23D70"/>
    <w:rsid w:val="00F24DF0"/>
    <w:rsid w:val="00F27B4D"/>
    <w:rsid w:val="00F27D58"/>
    <w:rsid w:val="00F30824"/>
    <w:rsid w:val="00F378D7"/>
    <w:rsid w:val="00F51BB3"/>
    <w:rsid w:val="00F610F6"/>
    <w:rsid w:val="00F74B14"/>
    <w:rsid w:val="00F7665D"/>
    <w:rsid w:val="00F90371"/>
    <w:rsid w:val="00F93B8A"/>
    <w:rsid w:val="00FB0896"/>
    <w:rsid w:val="00FB6581"/>
    <w:rsid w:val="00FB6FD0"/>
    <w:rsid w:val="00FC1B3F"/>
    <w:rsid w:val="00FC1D0F"/>
    <w:rsid w:val="00FD2EF0"/>
    <w:rsid w:val="00FD730C"/>
    <w:rsid w:val="00FE3010"/>
    <w:rsid w:val="00FF1837"/>
    <w:rsid w:val="00FF246E"/>
    <w:rsid w:val="3693ECF5"/>
    <w:rsid w:val="5E1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DCA9716"/>
  <w15:docId w15:val="{65573B4C-4838-499F-B546-A7423BA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numbered,OBC Bullet,L,Dot pt,No Spacing1,List Paragraph1,List Paragraph Char Char Char,Indicator Text,Bullet 1,Numbered Para 1,Bullet Points,MAIN CONTENT,List Paragraph12,Bullet Style,F5 List Paragraph,L1"/>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f0">
    <w:name w:val="pf0"/>
    <w:basedOn w:val="Normal"/>
    <w:rsid w:val="009C0E76"/>
    <w:pPr>
      <w:spacing w:before="100" w:beforeAutospacing="1" w:after="100" w:afterAutospacing="1"/>
    </w:pPr>
  </w:style>
  <w:style w:type="character" w:customStyle="1" w:styleId="ListParagraphChar">
    <w:name w:val="List Paragraph Char"/>
    <w:aliases w:val="List Paragraph2 Char,Normal numbered Char,OBC Bullet Char,L Char,Dot pt Char,No Spacing1 Char,List Paragraph1 Char,List Paragraph Char Char Char Char,Indicator Text Char,Bullet 1 Char,Numbered Para 1 Char,Bullet Points Char,L1 Char"/>
    <w:basedOn w:val="DefaultParagraphFont"/>
    <w:link w:val="ListParagraph"/>
    <w:uiPriority w:val="34"/>
    <w:qFormat/>
    <w:locked/>
    <w:rsid w:val="005A7773"/>
    <w:rPr>
      <w:sz w:val="24"/>
      <w:szCs w:val="24"/>
    </w:rPr>
  </w:style>
  <w:style w:type="paragraph" w:customStyle="1" w:styleId="paragraph">
    <w:name w:val="paragraph"/>
    <w:basedOn w:val="Normal"/>
    <w:rsid w:val="003A4EC7"/>
    <w:pPr>
      <w:spacing w:before="100" w:beforeAutospacing="1" w:after="100" w:afterAutospacing="1"/>
    </w:pPr>
  </w:style>
  <w:style w:type="character" w:customStyle="1" w:styleId="normaltextrun">
    <w:name w:val="normaltextrun"/>
    <w:basedOn w:val="DefaultParagraphFont"/>
    <w:rsid w:val="003A4EC7"/>
  </w:style>
  <w:style w:type="character" w:customStyle="1" w:styleId="eop">
    <w:name w:val="eop"/>
    <w:basedOn w:val="DefaultParagraphFont"/>
    <w:rsid w:val="003A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8957956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8938152ED5B4EB14082A800595617" ma:contentTypeVersion="8" ma:contentTypeDescription="Create a new document." ma:contentTypeScope="" ma:versionID="5733c92a4676aa0d56f13c62524dc9e3">
  <xsd:schema xmlns:xsd="http://www.w3.org/2001/XMLSchema" xmlns:xs="http://www.w3.org/2001/XMLSchema" xmlns:p="http://schemas.microsoft.com/office/2006/metadata/properties" xmlns:ns2="17e5b877-1435-4320-aa83-ba54918c79ff" xmlns:ns3="bac8bef8-aabf-4b5c-88c3-bb15248c6241" targetNamespace="http://schemas.microsoft.com/office/2006/metadata/properties" ma:root="true" ma:fieldsID="f07a0e0cddaca6ae311e9e0b00f87889" ns2:_="" ns3:_="">
    <xsd:import namespace="17e5b877-1435-4320-aa83-ba54918c79ff"/>
    <xsd:import namespace="bac8bef8-aabf-4b5c-88c3-bb15248c6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_x0020_Use" minOccurs="0"/>
                <xsd:element ref="ns2:Borough"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5b877-1435-4320-aa83-ba54918c7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_x0020_Use" ma:index="12" nillable="true" ma:displayName="Doc Use" ma:internalName="Doc_x0020_Use">
      <xsd:complexType>
        <xsd:complexContent>
          <xsd:extension base="dms:MultiChoice">
            <xsd:sequence>
              <xsd:element name="Value" maxOccurs="unbounded" minOccurs="0" nillable="true">
                <xsd:simpleType>
                  <xsd:restriction base="dms:Choice">
                    <xsd:enumeration value="Minutes"/>
                    <xsd:enumeration value="Briefing Note"/>
                    <xsd:enumeration value="Corporate Information"/>
                    <xsd:enumeration value="Presentation"/>
                    <xsd:enumeration value="Finance"/>
                    <xsd:enumeration value="VAWG"/>
                    <xsd:enumeration value="Prevent"/>
                    <xsd:enumeration value="Knife Crime"/>
                    <xsd:enumeration value="Neighbourhoods"/>
                    <xsd:enumeration value="Council Questions"/>
                  </xsd:restriction>
                </xsd:simpleType>
              </xsd:element>
            </xsd:sequence>
          </xsd:extension>
        </xsd:complexContent>
      </xsd:complexType>
    </xsd:element>
    <xsd:element name="Borough" ma:index="13" nillable="true" ma:displayName="Borough" ma:internalName="Borough">
      <xsd:simpleType>
        <xsd:restriction base="dms:Choice">
          <xsd:enumeration value="Richmond"/>
          <xsd:enumeration value="Wandsworth"/>
          <xsd:enumeration value="Both"/>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8bef8-aabf-4b5c-88c3-bb15248c6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0_Use xmlns="17e5b877-1435-4320-aa83-ba54918c79ff"/>
    <Borough xmlns="17e5b877-1435-4320-aa83-ba54918c79ff" xsi:nil="true"/>
  </documentManagement>
</p:properties>
</file>

<file path=customXml/itemProps1.xml><?xml version="1.0" encoding="utf-8"?>
<ds:datastoreItem xmlns:ds="http://schemas.openxmlformats.org/officeDocument/2006/customXml" ds:itemID="{F3C253DD-12EB-4BA4-9C39-2AD8B83DA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5b877-1435-4320-aa83-ba54918c79ff"/>
    <ds:schemaRef ds:uri="bac8bef8-aabf-4b5c-88c3-bb15248c6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1A154-85E3-474D-A439-E3DC0F78B7F0}">
  <ds:schemaRefs>
    <ds:schemaRef ds:uri="http://schemas.openxmlformats.org/officeDocument/2006/bibliography"/>
  </ds:schemaRefs>
</ds:datastoreItem>
</file>

<file path=customXml/itemProps3.xml><?xml version="1.0" encoding="utf-8"?>
<ds:datastoreItem xmlns:ds="http://schemas.openxmlformats.org/officeDocument/2006/customXml" ds:itemID="{2E283D91-E1F2-4247-A6F0-6EAD5EB90298}">
  <ds:schemaRefs>
    <ds:schemaRef ds:uri="http://schemas.microsoft.com/sharepoint/v3/contenttype/forms"/>
  </ds:schemaRefs>
</ds:datastoreItem>
</file>

<file path=customXml/itemProps4.xml><?xml version="1.0" encoding="utf-8"?>
<ds:datastoreItem xmlns:ds="http://schemas.openxmlformats.org/officeDocument/2006/customXml" ds:itemID="{4A4A8F84-44E4-4A0C-A1D9-992471E4651D}">
  <ds:schemaRefs>
    <ds:schemaRef ds:uri="http://schemas.microsoft.com/office/2006/metadata/properties"/>
    <ds:schemaRef ds:uri="http://schemas.microsoft.com/office/infopath/2007/PartnerControls"/>
    <ds:schemaRef ds:uri="17e5b877-1435-4320-aa83-ba54918c79ff"/>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Zoe Lyons</cp:lastModifiedBy>
  <cp:revision>2</cp:revision>
  <cp:lastPrinted>2019-10-02T14:22:00Z</cp:lastPrinted>
  <dcterms:created xsi:type="dcterms:W3CDTF">2024-02-05T23:03:00Z</dcterms:created>
  <dcterms:modified xsi:type="dcterms:W3CDTF">2024-02-05T23:03:00Z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0x0101007F68938152ED5B4EB14082A800595617</vt:lpwstr>
  </property>
  <property fmtid="{D5CDD505-2E9C-101B-9397-08002B2CF9AE}" pid="3" name="Order">
    <vt:r8>306500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ClassificationContentMarkingHeaderShapeIds">
    <vt:lpwstr>4,28,29</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MSIP_Label_763da656-5c75-4f6d-9461-4a3ce9a537cc_Enabled">
    <vt:lpwstr>true</vt:lpwstr>
  </property>
  <property fmtid="{D5CDD505-2E9C-101B-9397-08002B2CF9AE}" pid="12" name="MSIP_Label_763da656-5c75-4f6d-9461-4a3ce9a537cc_SetDate">
    <vt:lpwstr>2022-04-26T15:42:54Z</vt:lpwstr>
  </property>
  <property fmtid="{D5CDD505-2E9C-101B-9397-08002B2CF9AE}" pid="13" name="MSIP_Label_763da656-5c75-4f6d-9461-4a3ce9a537cc_Method">
    <vt:lpwstr>Standard</vt:lpwstr>
  </property>
  <property fmtid="{D5CDD505-2E9C-101B-9397-08002B2CF9AE}" pid="14" name="MSIP_Label_763da656-5c75-4f6d-9461-4a3ce9a537cc_Name">
    <vt:lpwstr>763da656-5c75-4f6d-9461-4a3ce9a537cc</vt:lpwstr>
  </property>
  <property fmtid="{D5CDD505-2E9C-101B-9397-08002B2CF9AE}" pid="15" name="MSIP_Label_763da656-5c75-4f6d-9461-4a3ce9a537cc_SiteId">
    <vt:lpwstr>d9d3f5ac-f803-49be-949f-14a7074d74a7</vt:lpwstr>
  </property>
  <property fmtid="{D5CDD505-2E9C-101B-9397-08002B2CF9AE}" pid="16" name="MSIP_Label_763da656-5c75-4f6d-9461-4a3ce9a537cc_ContentBits">
    <vt:lpwstr>1</vt:lpwstr>
  </property>
</Properties>
</file>