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3E97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0236C6" w:rsidRPr="000236C6">
        <w:t xml:space="preserve"> </w:t>
      </w:r>
      <w:r w:rsidR="000236C6" w:rsidRPr="000236C6">
        <w:rPr>
          <w:rFonts w:ascii="Calibri" w:hAnsi="Calibri" w:cs="Calibri"/>
          <w:b/>
          <w:bCs/>
          <w:sz w:val="36"/>
          <w:szCs w:val="36"/>
        </w:rPr>
        <w:t>comprising Job Description and Person Specification</w:t>
      </w:r>
    </w:p>
    <w:p w14:paraId="78B0E354" w14:textId="77777777" w:rsidR="000236C6" w:rsidRPr="005B3EBF" w:rsidRDefault="000236C6" w:rsidP="000236C6">
      <w:pPr>
        <w:autoSpaceDE w:val="0"/>
        <w:autoSpaceDN w:val="0"/>
        <w:adjustRightInd w:val="0"/>
        <w:rPr>
          <w:rFonts w:ascii="Calibri" w:hAnsi="Calibri" w:cs="Calibri"/>
          <w:b/>
          <w:bCs/>
          <w:sz w:val="36"/>
          <w:szCs w:val="36"/>
        </w:rPr>
      </w:pPr>
      <w:r w:rsidRPr="000236C6">
        <w:rPr>
          <w:rFonts w:ascii="Calibri" w:hAnsi="Calibri" w:cs="Calibri"/>
          <w:b/>
          <w:bCs/>
          <w:sz w:val="36"/>
          <w:szCs w:val="36"/>
        </w:rPr>
        <w:t>Job Description</w:t>
      </w:r>
    </w:p>
    <w:p w14:paraId="350E10F1"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49D14C13" w14:textId="77777777" w:rsidTr="00545A74">
        <w:trPr>
          <w:trHeight w:val="828"/>
        </w:trPr>
        <w:tc>
          <w:tcPr>
            <w:tcW w:w="4261" w:type="dxa"/>
            <w:shd w:val="clear" w:color="auto" w:fill="D9D9D9"/>
          </w:tcPr>
          <w:p w14:paraId="77ACB81A"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381FB362" w14:textId="77777777" w:rsidR="00783C6D" w:rsidRPr="005B3EBF" w:rsidRDefault="00716FF1" w:rsidP="00A246A9">
            <w:pPr>
              <w:autoSpaceDE w:val="0"/>
              <w:autoSpaceDN w:val="0"/>
              <w:adjustRightInd w:val="0"/>
              <w:rPr>
                <w:rFonts w:ascii="Calibri" w:hAnsi="Calibri" w:cs="Calibri"/>
              </w:rPr>
            </w:pPr>
            <w:r>
              <w:rPr>
                <w:rFonts w:ascii="Calibri" w:hAnsi="Calibri" w:cs="Calibri"/>
              </w:rPr>
              <w:t xml:space="preserve">Network </w:t>
            </w:r>
            <w:r w:rsidR="006A6FDD">
              <w:rPr>
                <w:rFonts w:ascii="Calibri" w:hAnsi="Calibri" w:cs="Calibri"/>
              </w:rPr>
              <w:t>Management Technical Administrator</w:t>
            </w:r>
            <w:r w:rsidR="006F1974">
              <w:rPr>
                <w:rFonts w:ascii="Calibri" w:hAnsi="Calibri" w:cs="Calibri"/>
              </w:rPr>
              <w:t xml:space="preserve"> </w:t>
            </w:r>
          </w:p>
        </w:tc>
        <w:tc>
          <w:tcPr>
            <w:tcW w:w="4494" w:type="dxa"/>
            <w:shd w:val="clear" w:color="auto" w:fill="D9D9D9"/>
          </w:tcPr>
          <w:p w14:paraId="33318CD8"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0EF516EF" w14:textId="19B43773" w:rsidR="00783C6D" w:rsidRPr="005B3EBF" w:rsidRDefault="001B41C8" w:rsidP="000E62C7">
            <w:pPr>
              <w:autoSpaceDE w:val="0"/>
              <w:autoSpaceDN w:val="0"/>
              <w:adjustRightInd w:val="0"/>
              <w:rPr>
                <w:rFonts w:ascii="Calibri" w:hAnsi="Calibri" w:cs="Calibri"/>
                <w:bCs/>
              </w:rPr>
            </w:pPr>
            <w:r>
              <w:rPr>
                <w:rFonts w:ascii="Calibri" w:hAnsi="Calibri" w:cs="Calibri"/>
                <w:bCs/>
              </w:rPr>
              <w:t>S</w:t>
            </w:r>
            <w:r w:rsidR="00FF55E5">
              <w:rPr>
                <w:rFonts w:ascii="Calibri" w:hAnsi="Calibri" w:cs="Calibri"/>
                <w:bCs/>
              </w:rPr>
              <w:t>O1</w:t>
            </w:r>
            <w:r w:rsidR="00B82108">
              <w:rPr>
                <w:rFonts w:ascii="Calibri" w:hAnsi="Calibri" w:cs="Calibri"/>
                <w:bCs/>
              </w:rPr>
              <w:t xml:space="preserve"> –</w:t>
            </w:r>
            <w:r w:rsidR="00767ACA">
              <w:rPr>
                <w:rFonts w:ascii="Calibri" w:hAnsi="Calibri" w:cs="Calibri"/>
                <w:bCs/>
              </w:rPr>
              <w:t xml:space="preserve"> SO2</w:t>
            </w:r>
            <w:r>
              <w:rPr>
                <w:rFonts w:ascii="Calibri" w:hAnsi="Calibri" w:cs="Calibri"/>
                <w:bCs/>
              </w:rPr>
              <w:t xml:space="preserve"> </w:t>
            </w:r>
          </w:p>
          <w:p w14:paraId="6B7D87D8" w14:textId="77777777" w:rsidR="00D20A7D" w:rsidRPr="005B3EBF" w:rsidRDefault="00D20A7D" w:rsidP="000E62C7">
            <w:pPr>
              <w:autoSpaceDE w:val="0"/>
              <w:autoSpaceDN w:val="0"/>
              <w:adjustRightInd w:val="0"/>
              <w:rPr>
                <w:rFonts w:ascii="Calibri" w:hAnsi="Calibri" w:cs="Calibri"/>
              </w:rPr>
            </w:pPr>
          </w:p>
        </w:tc>
      </w:tr>
      <w:tr w:rsidR="00783C6D" w:rsidRPr="005B3EBF" w14:paraId="238390ED" w14:textId="77777777" w:rsidTr="00545A74">
        <w:trPr>
          <w:trHeight w:val="828"/>
        </w:trPr>
        <w:tc>
          <w:tcPr>
            <w:tcW w:w="4261" w:type="dxa"/>
            <w:shd w:val="clear" w:color="auto" w:fill="D9D9D9"/>
          </w:tcPr>
          <w:p w14:paraId="7D60503D"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72F31E1B" w14:textId="77777777" w:rsidR="00783C6D" w:rsidRPr="005B3EBF" w:rsidRDefault="00716FF1" w:rsidP="000E62C7">
            <w:pPr>
              <w:autoSpaceDE w:val="0"/>
              <w:autoSpaceDN w:val="0"/>
              <w:adjustRightInd w:val="0"/>
              <w:rPr>
                <w:rFonts w:ascii="Calibri" w:hAnsi="Calibri" w:cs="Calibri"/>
                <w:bCs/>
              </w:rPr>
            </w:pPr>
            <w:r>
              <w:rPr>
                <w:rFonts w:ascii="Calibri" w:hAnsi="Calibri" w:cs="Calibri"/>
                <w:bCs/>
              </w:rPr>
              <w:t>Network Management</w:t>
            </w:r>
          </w:p>
        </w:tc>
        <w:tc>
          <w:tcPr>
            <w:tcW w:w="4494" w:type="dxa"/>
            <w:shd w:val="clear" w:color="auto" w:fill="D9D9D9"/>
          </w:tcPr>
          <w:p w14:paraId="73D6EC04"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729392F" w14:textId="77777777" w:rsidR="0044737D" w:rsidRPr="00A21E59" w:rsidRDefault="009D7EE4" w:rsidP="000E62C7">
            <w:pPr>
              <w:autoSpaceDE w:val="0"/>
              <w:autoSpaceDN w:val="0"/>
              <w:adjustRightInd w:val="0"/>
              <w:rPr>
                <w:rFonts w:ascii="Calibri" w:hAnsi="Calibri" w:cs="Calibri"/>
                <w:bCs/>
              </w:rPr>
            </w:pPr>
            <w:r w:rsidRPr="00A21E59">
              <w:rPr>
                <w:rFonts w:ascii="Calibri" w:hAnsi="Calibri" w:cs="Calibri"/>
                <w:bCs/>
              </w:rPr>
              <w:t>Environment and Community Services</w:t>
            </w:r>
          </w:p>
        </w:tc>
      </w:tr>
      <w:tr w:rsidR="000E62C7" w:rsidRPr="005B3EBF" w14:paraId="7A55EDDC" w14:textId="77777777" w:rsidTr="00545A74">
        <w:trPr>
          <w:trHeight w:val="828"/>
        </w:trPr>
        <w:tc>
          <w:tcPr>
            <w:tcW w:w="4261" w:type="dxa"/>
            <w:shd w:val="clear" w:color="auto" w:fill="D9D9D9"/>
          </w:tcPr>
          <w:p w14:paraId="095B873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0236C6">
              <w:rPr>
                <w:rFonts w:ascii="Calibri" w:hAnsi="Calibri" w:cs="Calibri"/>
                <w:b/>
                <w:bCs/>
              </w:rPr>
              <w:t xml:space="preserve"> following manager</w:t>
            </w:r>
            <w:r w:rsidRPr="005B3EBF">
              <w:rPr>
                <w:rFonts w:ascii="Calibri" w:hAnsi="Calibri" w:cs="Calibri"/>
                <w:b/>
                <w:bCs/>
              </w:rPr>
              <w:t>:</w:t>
            </w:r>
          </w:p>
          <w:p w14:paraId="175E84B9" w14:textId="77777777" w:rsidR="0044737D" w:rsidRPr="00A21E59" w:rsidRDefault="00716FF1" w:rsidP="00C90AB7">
            <w:pPr>
              <w:autoSpaceDE w:val="0"/>
              <w:autoSpaceDN w:val="0"/>
              <w:adjustRightInd w:val="0"/>
              <w:rPr>
                <w:rFonts w:ascii="Calibri" w:hAnsi="Calibri" w:cs="Calibri"/>
                <w:bCs/>
              </w:rPr>
            </w:pPr>
            <w:r w:rsidRPr="00A21E59">
              <w:rPr>
                <w:rFonts w:ascii="Calibri" w:hAnsi="Calibri" w:cs="Calibri"/>
                <w:bCs/>
              </w:rPr>
              <w:t>Head of Network Management</w:t>
            </w:r>
          </w:p>
        </w:tc>
        <w:tc>
          <w:tcPr>
            <w:tcW w:w="4494" w:type="dxa"/>
            <w:shd w:val="clear" w:color="auto" w:fill="D9D9D9"/>
          </w:tcPr>
          <w:p w14:paraId="201674D7"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0236C6">
              <w:rPr>
                <w:rFonts w:ascii="Calibri" w:hAnsi="Calibri" w:cs="Calibri"/>
                <w:b/>
                <w:bCs/>
              </w:rPr>
              <w:t xml:space="preserve"> following staff:</w:t>
            </w:r>
          </w:p>
          <w:p w14:paraId="188D2876" w14:textId="77777777" w:rsidR="00387E78" w:rsidRPr="00A21E59" w:rsidRDefault="00A21E59" w:rsidP="000E62C7">
            <w:pPr>
              <w:autoSpaceDE w:val="0"/>
              <w:autoSpaceDN w:val="0"/>
              <w:adjustRightInd w:val="0"/>
              <w:rPr>
                <w:rFonts w:ascii="Calibri" w:hAnsi="Calibri" w:cs="Calibri"/>
                <w:bCs/>
              </w:rPr>
            </w:pPr>
            <w:r w:rsidRPr="00A21E59">
              <w:rPr>
                <w:rFonts w:ascii="Calibri" w:hAnsi="Calibri" w:cs="Calibri"/>
                <w:bCs/>
              </w:rPr>
              <w:t>N/A</w:t>
            </w:r>
          </w:p>
        </w:tc>
      </w:tr>
      <w:tr w:rsidR="004F668A" w:rsidRPr="005B3EBF" w14:paraId="6E8FFCC6"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D931D90" w14:textId="60182857"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DB7D27">
              <w:rPr>
                <w:rFonts w:ascii="Calibri" w:hAnsi="Calibri" w:cs="Calibri"/>
                <w:b/>
                <w:bCs/>
              </w:rPr>
              <w:t xml:space="preserve"> </w:t>
            </w:r>
            <w:r w:rsidR="00DB7D27" w:rsidRPr="00C941AA">
              <w:rPr>
                <w:rFonts w:ascii="Calibri" w:hAnsi="Calibri" w:cs="Calibri"/>
              </w:rPr>
              <w:t>RWE 3128</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FE1F4E8" w14:textId="77777777" w:rsidR="00A21E59" w:rsidRDefault="000236C6" w:rsidP="00927DFC">
            <w:pPr>
              <w:autoSpaceDE w:val="0"/>
              <w:autoSpaceDN w:val="0"/>
              <w:adjustRightInd w:val="0"/>
              <w:rPr>
                <w:rFonts w:ascii="Calibri" w:hAnsi="Calibri" w:cs="Calibri"/>
                <w:b/>
                <w:bCs/>
              </w:rPr>
            </w:pPr>
            <w:r>
              <w:rPr>
                <w:rFonts w:ascii="Calibri" w:hAnsi="Calibri" w:cs="Calibri"/>
                <w:b/>
                <w:bCs/>
              </w:rPr>
              <w:t xml:space="preserve">Last review </w:t>
            </w:r>
            <w:r w:rsidR="004F668A" w:rsidRPr="005B3EBF">
              <w:rPr>
                <w:rFonts w:ascii="Calibri" w:hAnsi="Calibri" w:cs="Calibri"/>
                <w:b/>
                <w:bCs/>
              </w:rPr>
              <w:t>Date</w:t>
            </w:r>
            <w:r>
              <w:rPr>
                <w:rFonts w:ascii="Calibri" w:hAnsi="Calibri" w:cs="Calibri"/>
                <w:b/>
                <w:bCs/>
              </w:rPr>
              <w:t xml:space="preserve">: </w:t>
            </w:r>
          </w:p>
          <w:p w14:paraId="3A7D28B8" w14:textId="77777777" w:rsidR="004F668A" w:rsidRPr="00A21E59" w:rsidRDefault="001B41C8" w:rsidP="00927DFC">
            <w:pPr>
              <w:autoSpaceDE w:val="0"/>
              <w:autoSpaceDN w:val="0"/>
              <w:adjustRightInd w:val="0"/>
              <w:rPr>
                <w:rFonts w:ascii="Calibri" w:hAnsi="Calibri" w:cs="Calibri"/>
                <w:bCs/>
              </w:rPr>
            </w:pPr>
            <w:r>
              <w:rPr>
                <w:rFonts w:ascii="Calibri" w:hAnsi="Calibri" w:cs="Calibri"/>
                <w:bCs/>
              </w:rPr>
              <w:t>July 2018</w:t>
            </w:r>
          </w:p>
        </w:tc>
      </w:tr>
    </w:tbl>
    <w:p w14:paraId="24E12148" w14:textId="77777777" w:rsidR="00343CED" w:rsidRPr="005B3EBF" w:rsidRDefault="00343CED" w:rsidP="00343CED">
      <w:pPr>
        <w:rPr>
          <w:rFonts w:ascii="Calibri" w:hAnsi="Calibri" w:cs="Arial"/>
          <w:i/>
        </w:rPr>
      </w:pPr>
    </w:p>
    <w:p w14:paraId="6BC6899E"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3A9A50A9"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D152A5A"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006990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82AB089"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8C35AA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97A6FB1"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at the forefront</w:t>
      </w:r>
      <w:r w:rsidR="000236C6">
        <w:rPr>
          <w:rFonts w:ascii="Calibri" w:hAnsi="Calibri" w:cs="Arial"/>
        </w:rPr>
        <w:t xml:space="preserve"> 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236C6">
        <w:rPr>
          <w:rFonts w:ascii="Calibri" w:hAnsi="Calibri" w:cs="Arial"/>
        </w:rPr>
        <w:t xml:space="preserve">the </w:t>
      </w:r>
      <w:r w:rsidRPr="005B3EBF">
        <w:rPr>
          <w:rFonts w:ascii="Calibri" w:hAnsi="Calibri" w:cs="Arial"/>
        </w:rPr>
        <w:t xml:space="preserve">development </w:t>
      </w:r>
      <w:r w:rsidR="000236C6">
        <w:rPr>
          <w:rFonts w:ascii="Calibri" w:hAnsi="Calibri" w:cs="Arial"/>
        </w:rPr>
        <w:t>of it</w:t>
      </w:r>
      <w:r w:rsidR="00344F51">
        <w:rPr>
          <w:rFonts w:ascii="Calibri" w:hAnsi="Calibri" w:cs="Arial"/>
        </w:rPr>
        <w:t>’</w:t>
      </w:r>
      <w:r w:rsidR="000236C6">
        <w:rPr>
          <w:rFonts w:ascii="Calibri" w:hAnsi="Calibri" w:cs="Arial"/>
        </w:rPr>
        <w:t xml:space="preserve">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91BD934"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C687C20" w14:textId="77777777" w:rsidR="00343CED" w:rsidRPr="005B3EBF" w:rsidRDefault="00343CED" w:rsidP="00343CED">
      <w:pPr>
        <w:rPr>
          <w:rFonts w:ascii="Calibri" w:hAnsi="Calibri" w:cs="Arial"/>
        </w:rPr>
      </w:pPr>
    </w:p>
    <w:p w14:paraId="7F6EC877" w14:textId="77777777" w:rsidR="00343CED" w:rsidRPr="00344F51" w:rsidRDefault="00A21E59" w:rsidP="00343CED">
      <w:pPr>
        <w:rPr>
          <w:rFonts w:asciiTheme="minorHAnsi" w:hAnsiTheme="minorHAnsi" w:cs="Arial"/>
        </w:rPr>
      </w:pPr>
      <w:r w:rsidRPr="00344F51">
        <w:rPr>
          <w:rFonts w:asciiTheme="minorHAnsi" w:hAnsiTheme="minorHAnsi" w:cs="Arial"/>
          <w:b/>
          <w:bCs/>
        </w:rPr>
        <w:t>Job Purpose</w:t>
      </w:r>
    </w:p>
    <w:p w14:paraId="580D6C59" w14:textId="77777777" w:rsidR="006A1E18" w:rsidRPr="00344F51" w:rsidRDefault="006A1E18" w:rsidP="006A1E18">
      <w:pPr>
        <w:rPr>
          <w:rFonts w:asciiTheme="minorHAnsi" w:hAnsiTheme="minorHAnsi" w:cs="Arial"/>
          <w:bCs/>
          <w:i/>
          <w:color w:val="FF0000"/>
        </w:rPr>
      </w:pPr>
    </w:p>
    <w:p w14:paraId="16027A8F" w14:textId="77777777" w:rsidR="00343CED" w:rsidRPr="00344F51" w:rsidRDefault="00466E05" w:rsidP="00343CED">
      <w:pPr>
        <w:rPr>
          <w:rFonts w:asciiTheme="minorHAnsi" w:hAnsiTheme="minorHAnsi" w:cs="Arial"/>
          <w:bCs/>
        </w:rPr>
      </w:pPr>
      <w:r w:rsidRPr="00344F51">
        <w:rPr>
          <w:rFonts w:asciiTheme="minorHAnsi" w:hAnsiTheme="minorHAnsi" w:cs="Arial"/>
          <w:bCs/>
        </w:rPr>
        <w:t>To provide comprehensive day to day administrative, technical and financial support including providing reports and statistical information to maintain and enable effective day to day operation of the Network Management Team.  To help maintain and update the computerised and other Statutory Registers as set out under the New Roads and Street Works Act 1991 and the Traffic Management Act 2004</w:t>
      </w:r>
      <w:r w:rsidR="001A63B5" w:rsidRPr="00344F51">
        <w:rPr>
          <w:rFonts w:asciiTheme="minorHAnsi" w:hAnsiTheme="minorHAnsi" w:cs="Arial"/>
          <w:bCs/>
        </w:rPr>
        <w:t xml:space="preserve"> to ensure that all works promoters improve co-ordination of all works and contribute to the aims of minimising disruption on the highway.</w:t>
      </w:r>
    </w:p>
    <w:p w14:paraId="78248CD3" w14:textId="77777777" w:rsidR="00466E05" w:rsidRPr="00344F51" w:rsidRDefault="00466E05" w:rsidP="00343CED">
      <w:pPr>
        <w:rPr>
          <w:rFonts w:asciiTheme="minorHAnsi" w:hAnsiTheme="minorHAnsi" w:cs="Arial"/>
        </w:rPr>
      </w:pPr>
    </w:p>
    <w:p w14:paraId="2D3B626E" w14:textId="77777777" w:rsidR="00343CED" w:rsidRPr="00344F51" w:rsidRDefault="00BB4DD8" w:rsidP="00343CED">
      <w:pPr>
        <w:rPr>
          <w:rFonts w:asciiTheme="minorHAnsi" w:hAnsiTheme="minorHAnsi" w:cs="Arial"/>
        </w:rPr>
      </w:pPr>
      <w:r w:rsidRPr="00344F51">
        <w:rPr>
          <w:rFonts w:asciiTheme="minorHAnsi" w:hAnsiTheme="minorHAnsi" w:cs="Arial"/>
          <w:b/>
          <w:bCs/>
        </w:rPr>
        <w:lastRenderedPageBreak/>
        <w:t xml:space="preserve">Specific </w:t>
      </w:r>
      <w:r w:rsidR="00A21E59" w:rsidRPr="00344F51">
        <w:rPr>
          <w:rFonts w:asciiTheme="minorHAnsi" w:hAnsiTheme="minorHAnsi" w:cs="Arial"/>
          <w:b/>
          <w:bCs/>
        </w:rPr>
        <w:t>Duties and Responsibilities</w:t>
      </w:r>
    </w:p>
    <w:p w14:paraId="5A3BDF77" w14:textId="77777777" w:rsidR="00A246A9" w:rsidRPr="00344F51" w:rsidRDefault="00A246A9" w:rsidP="001A63B5">
      <w:pPr>
        <w:spacing w:before="120" w:after="120"/>
        <w:ind w:left="567" w:hanging="567"/>
        <w:rPr>
          <w:rFonts w:asciiTheme="minorHAnsi" w:eastAsiaTheme="minorHAnsi" w:hAnsiTheme="minorHAnsi" w:cstheme="minorBidi"/>
          <w:lang w:eastAsia="en-US"/>
        </w:rPr>
      </w:pPr>
    </w:p>
    <w:p w14:paraId="45F8B956" w14:textId="77777777" w:rsidR="00C44C7C" w:rsidRPr="00344F51" w:rsidRDefault="001A63B5" w:rsidP="00B01F10">
      <w:pPr>
        <w:pStyle w:val="ListParagraph"/>
        <w:numPr>
          <w:ilvl w:val="0"/>
          <w:numId w:val="33"/>
        </w:numPr>
        <w:spacing w:before="120" w:after="120"/>
        <w:ind w:left="567" w:hanging="567"/>
        <w:rPr>
          <w:rFonts w:asciiTheme="minorHAnsi" w:hAnsiTheme="minorHAnsi"/>
          <w:lang w:eastAsia="en-US"/>
        </w:rPr>
      </w:pPr>
      <w:r w:rsidRPr="00344F51">
        <w:rPr>
          <w:rFonts w:asciiTheme="minorHAnsi" w:hAnsiTheme="minorHAnsi" w:cs="Arial"/>
          <w:lang w:val="en-US" w:eastAsia="en-US"/>
        </w:rPr>
        <w:t>To</w:t>
      </w:r>
      <w:r w:rsidR="00C44C7C" w:rsidRPr="00344F51">
        <w:rPr>
          <w:rFonts w:asciiTheme="minorHAnsi" w:hAnsiTheme="minorHAnsi" w:cs="Arial"/>
          <w:lang w:val="en-US" w:eastAsia="en-US"/>
        </w:rPr>
        <w:t xml:space="preserve"> investigate</w:t>
      </w:r>
      <w:r w:rsidRPr="00344F51">
        <w:rPr>
          <w:rFonts w:asciiTheme="minorHAnsi" w:hAnsiTheme="minorHAnsi" w:cs="Arial"/>
          <w:lang w:val="en-US" w:eastAsia="en-US"/>
        </w:rPr>
        <w:t xml:space="preserve"> all enquiries from members of the public, Councillors, stake holders and other departments of the Council and to take appropriate action when required.</w:t>
      </w:r>
      <w:r w:rsidR="00C44C7C" w:rsidRPr="00344F51">
        <w:rPr>
          <w:rFonts w:asciiTheme="minorHAnsi" w:hAnsiTheme="minorHAnsi" w:cs="Arial"/>
          <w:lang w:val="en-US" w:eastAsia="en-US"/>
        </w:rPr>
        <w:t xml:space="preserve"> </w:t>
      </w:r>
      <w:r w:rsidR="00C44C7C" w:rsidRPr="00344F51">
        <w:rPr>
          <w:rFonts w:asciiTheme="minorHAnsi" w:hAnsiTheme="minorHAnsi"/>
          <w:lang w:eastAsia="en-US"/>
        </w:rPr>
        <w:t>To ensure all Councillors enquiries are correctly logged and responses checked and sent out within the Council’s guidelines.</w:t>
      </w:r>
    </w:p>
    <w:p w14:paraId="71EB01AA" w14:textId="77777777" w:rsidR="001A63B5" w:rsidRPr="00344F51" w:rsidRDefault="00B01F10" w:rsidP="00B01F10">
      <w:pPr>
        <w:spacing w:before="120" w:after="120"/>
        <w:ind w:left="567" w:hanging="567"/>
        <w:rPr>
          <w:rFonts w:asciiTheme="minorHAnsi" w:hAnsiTheme="minorHAnsi"/>
          <w:lang w:eastAsia="en-US"/>
        </w:rPr>
      </w:pPr>
      <w:r w:rsidRPr="00344F51">
        <w:rPr>
          <w:rFonts w:asciiTheme="minorHAnsi" w:hAnsiTheme="minorHAnsi"/>
          <w:lang w:eastAsia="en-US"/>
        </w:rPr>
        <w:t>2.</w:t>
      </w:r>
      <w:r w:rsidRPr="00344F51">
        <w:rPr>
          <w:rFonts w:asciiTheme="minorHAnsi" w:hAnsiTheme="minorHAnsi"/>
          <w:lang w:eastAsia="en-US"/>
        </w:rPr>
        <w:tab/>
      </w:r>
      <w:r w:rsidR="001A63B5" w:rsidRPr="00344F51">
        <w:rPr>
          <w:rFonts w:asciiTheme="minorHAnsi" w:hAnsiTheme="minorHAnsi"/>
          <w:lang w:eastAsia="en-US"/>
        </w:rPr>
        <w:t xml:space="preserve">To </w:t>
      </w:r>
      <w:r w:rsidR="00C44C7C" w:rsidRPr="00344F51">
        <w:rPr>
          <w:rFonts w:asciiTheme="minorHAnsi" w:hAnsiTheme="minorHAnsi"/>
          <w:lang w:eastAsia="en-US"/>
        </w:rPr>
        <w:t>assist in the production of</w:t>
      </w:r>
      <w:r w:rsidR="001A63B5" w:rsidRPr="00344F51">
        <w:rPr>
          <w:rFonts w:asciiTheme="minorHAnsi" w:hAnsiTheme="minorHAnsi"/>
          <w:lang w:eastAsia="en-US"/>
        </w:rPr>
        <w:t xml:space="preserve"> invoices for Permits, Fixed Penalty Notices, Section 74 over runs, Sample and Defect inspections and </w:t>
      </w:r>
      <w:r w:rsidR="00CC48D3" w:rsidRPr="00344F51">
        <w:rPr>
          <w:rFonts w:asciiTheme="minorHAnsi" w:hAnsiTheme="minorHAnsi"/>
          <w:lang w:eastAsia="en-US"/>
        </w:rPr>
        <w:t xml:space="preserve">deal with enquiries from statutory undertakers. To </w:t>
      </w:r>
      <w:r w:rsidR="00C44C7C" w:rsidRPr="00344F51">
        <w:rPr>
          <w:rFonts w:asciiTheme="minorHAnsi" w:hAnsiTheme="minorHAnsi"/>
          <w:lang w:eastAsia="en-US"/>
        </w:rPr>
        <w:t xml:space="preserve">assist in </w:t>
      </w:r>
      <w:r w:rsidR="00CC48D3" w:rsidRPr="00344F51">
        <w:rPr>
          <w:rFonts w:asciiTheme="minorHAnsi" w:hAnsiTheme="minorHAnsi"/>
          <w:lang w:eastAsia="en-US"/>
        </w:rPr>
        <w:t>produc</w:t>
      </w:r>
      <w:r w:rsidR="00C44C7C" w:rsidRPr="00344F51">
        <w:rPr>
          <w:rFonts w:asciiTheme="minorHAnsi" w:hAnsiTheme="minorHAnsi"/>
          <w:lang w:eastAsia="en-US"/>
        </w:rPr>
        <w:t>ing</w:t>
      </w:r>
      <w:r w:rsidR="00CC48D3" w:rsidRPr="00344F51">
        <w:rPr>
          <w:rFonts w:asciiTheme="minorHAnsi" w:hAnsiTheme="minorHAnsi"/>
          <w:lang w:eastAsia="en-US"/>
        </w:rPr>
        <w:t xml:space="preserve"> invoices for events and </w:t>
      </w:r>
      <w:r w:rsidR="001A63B5" w:rsidRPr="00344F51">
        <w:rPr>
          <w:rFonts w:asciiTheme="minorHAnsi" w:hAnsiTheme="minorHAnsi"/>
          <w:lang w:eastAsia="en-US"/>
        </w:rPr>
        <w:t>to monitor and log all payments</w:t>
      </w:r>
      <w:r w:rsidR="00C44C7C" w:rsidRPr="00344F51">
        <w:rPr>
          <w:rFonts w:asciiTheme="minorHAnsi" w:hAnsiTheme="minorHAnsi"/>
          <w:lang w:eastAsia="en-US"/>
        </w:rPr>
        <w:t xml:space="preserve"> due to the </w:t>
      </w:r>
      <w:r w:rsidR="00344F51">
        <w:rPr>
          <w:rFonts w:asciiTheme="minorHAnsi" w:hAnsiTheme="minorHAnsi"/>
          <w:lang w:eastAsia="en-US"/>
        </w:rPr>
        <w:t>C</w:t>
      </w:r>
      <w:r w:rsidR="00C44C7C" w:rsidRPr="00344F51">
        <w:rPr>
          <w:rFonts w:asciiTheme="minorHAnsi" w:hAnsiTheme="minorHAnsi"/>
          <w:lang w:eastAsia="en-US"/>
        </w:rPr>
        <w:t>ouncil</w:t>
      </w:r>
      <w:r w:rsidR="00CC48D3" w:rsidRPr="00344F51">
        <w:rPr>
          <w:rFonts w:asciiTheme="minorHAnsi" w:hAnsiTheme="minorHAnsi"/>
          <w:lang w:eastAsia="en-US"/>
        </w:rPr>
        <w:t>.</w:t>
      </w:r>
      <w:r w:rsidR="001A63B5" w:rsidRPr="00344F51">
        <w:rPr>
          <w:rFonts w:asciiTheme="minorHAnsi" w:hAnsiTheme="minorHAnsi"/>
          <w:lang w:eastAsia="en-US"/>
        </w:rPr>
        <w:t xml:space="preserve"> </w:t>
      </w:r>
    </w:p>
    <w:p w14:paraId="5FABC666" w14:textId="77777777" w:rsidR="001A63B5" w:rsidRPr="00344F51" w:rsidRDefault="001A63B5" w:rsidP="001A63B5">
      <w:pPr>
        <w:spacing w:before="120" w:after="120"/>
        <w:ind w:left="567" w:hanging="567"/>
        <w:rPr>
          <w:rFonts w:asciiTheme="minorHAnsi" w:hAnsiTheme="minorHAnsi"/>
          <w:lang w:eastAsia="en-US"/>
        </w:rPr>
      </w:pPr>
      <w:r w:rsidRPr="00344F51">
        <w:rPr>
          <w:rFonts w:asciiTheme="minorHAnsi" w:hAnsiTheme="minorHAnsi"/>
          <w:lang w:eastAsia="en-US"/>
        </w:rPr>
        <w:t>3.</w:t>
      </w:r>
      <w:r w:rsidRPr="00344F51">
        <w:rPr>
          <w:rFonts w:asciiTheme="minorHAnsi" w:hAnsiTheme="minorHAnsi"/>
          <w:lang w:eastAsia="en-US"/>
        </w:rPr>
        <w:tab/>
        <w:t xml:space="preserve">To </w:t>
      </w:r>
      <w:r w:rsidR="00C44C7C" w:rsidRPr="00344F51">
        <w:rPr>
          <w:rFonts w:asciiTheme="minorHAnsi" w:hAnsiTheme="minorHAnsi"/>
          <w:lang w:eastAsia="en-US"/>
        </w:rPr>
        <w:t xml:space="preserve">assist in the </w:t>
      </w:r>
      <w:r w:rsidRPr="00344F51">
        <w:rPr>
          <w:rFonts w:asciiTheme="minorHAnsi" w:hAnsiTheme="minorHAnsi"/>
          <w:lang w:eastAsia="en-US"/>
        </w:rPr>
        <w:t>manage</w:t>
      </w:r>
      <w:r w:rsidR="00C44C7C" w:rsidRPr="00344F51">
        <w:rPr>
          <w:rFonts w:asciiTheme="minorHAnsi" w:hAnsiTheme="minorHAnsi"/>
          <w:lang w:eastAsia="en-US"/>
        </w:rPr>
        <w:t>ment of</w:t>
      </w:r>
      <w:r w:rsidRPr="00344F51">
        <w:rPr>
          <w:rFonts w:asciiTheme="minorHAnsi" w:hAnsiTheme="minorHAnsi"/>
          <w:lang w:eastAsia="en-US"/>
        </w:rPr>
        <w:t xml:space="preserve"> processes for logging and issuing section 74 overruns and Fixed Penalty Notices.</w:t>
      </w:r>
    </w:p>
    <w:p w14:paraId="5BE729C5" w14:textId="77777777" w:rsidR="001A63B5" w:rsidRPr="00344F51" w:rsidRDefault="001A63B5" w:rsidP="001A63B5">
      <w:pPr>
        <w:tabs>
          <w:tab w:val="num" w:pos="709"/>
        </w:tabs>
        <w:spacing w:before="120" w:after="120"/>
        <w:ind w:left="567" w:hanging="567"/>
        <w:rPr>
          <w:rFonts w:asciiTheme="minorHAnsi" w:hAnsiTheme="minorHAnsi"/>
          <w:lang w:eastAsia="en-US"/>
        </w:rPr>
      </w:pPr>
      <w:r w:rsidRPr="00344F51">
        <w:rPr>
          <w:rFonts w:asciiTheme="minorHAnsi" w:hAnsiTheme="minorHAnsi"/>
          <w:lang w:eastAsia="en-US"/>
        </w:rPr>
        <w:t>4.</w:t>
      </w:r>
      <w:r w:rsidRPr="00344F51">
        <w:rPr>
          <w:rFonts w:asciiTheme="minorHAnsi" w:hAnsiTheme="minorHAnsi"/>
          <w:lang w:eastAsia="en-US"/>
        </w:rPr>
        <w:tab/>
        <w:t xml:space="preserve">To </w:t>
      </w:r>
      <w:r w:rsidR="00767ACA" w:rsidRPr="00344F51">
        <w:rPr>
          <w:rFonts w:asciiTheme="minorHAnsi" w:hAnsiTheme="minorHAnsi"/>
          <w:lang w:eastAsia="en-US"/>
        </w:rPr>
        <w:t xml:space="preserve">attend and </w:t>
      </w:r>
      <w:r w:rsidR="00C44C7C" w:rsidRPr="00344F51">
        <w:rPr>
          <w:rFonts w:asciiTheme="minorHAnsi" w:hAnsiTheme="minorHAnsi"/>
          <w:lang w:eastAsia="en-US"/>
        </w:rPr>
        <w:t xml:space="preserve">assist in compiling </w:t>
      </w:r>
      <w:r w:rsidRPr="00344F51">
        <w:rPr>
          <w:rFonts w:asciiTheme="minorHAnsi" w:hAnsiTheme="minorHAnsi"/>
          <w:lang w:eastAsia="en-US"/>
        </w:rPr>
        <w:t>accurate meeting notes for quarterly coordination meetings, regular utility performance meetings and others as required by managers</w:t>
      </w:r>
      <w:r w:rsidR="00A246A9" w:rsidRPr="00344F51">
        <w:rPr>
          <w:rFonts w:asciiTheme="minorHAnsi" w:hAnsiTheme="minorHAnsi"/>
          <w:lang w:eastAsia="en-US"/>
        </w:rPr>
        <w:t xml:space="preserve"> and produc</w:t>
      </w:r>
      <w:r w:rsidR="00C44C7C" w:rsidRPr="00344F51">
        <w:rPr>
          <w:rFonts w:asciiTheme="minorHAnsi" w:hAnsiTheme="minorHAnsi"/>
          <w:lang w:eastAsia="en-US"/>
        </w:rPr>
        <w:t>ing</w:t>
      </w:r>
      <w:r w:rsidR="00A246A9" w:rsidRPr="00344F51">
        <w:rPr>
          <w:rFonts w:asciiTheme="minorHAnsi" w:hAnsiTheme="minorHAnsi"/>
          <w:lang w:eastAsia="en-US"/>
        </w:rPr>
        <w:t xml:space="preserve"> minutes of meetings for distribution.</w:t>
      </w:r>
    </w:p>
    <w:p w14:paraId="4E3A47ED" w14:textId="77777777" w:rsidR="00C44C7C" w:rsidRPr="00344F51" w:rsidRDefault="00B01F10" w:rsidP="00B01F10">
      <w:pPr>
        <w:spacing w:after="240"/>
        <w:ind w:left="567" w:hanging="567"/>
        <w:rPr>
          <w:rFonts w:asciiTheme="minorHAnsi" w:hAnsiTheme="minorHAnsi" w:cs="Arial"/>
        </w:rPr>
      </w:pPr>
      <w:r w:rsidRPr="00344F51">
        <w:rPr>
          <w:rFonts w:asciiTheme="minorHAnsi" w:hAnsiTheme="minorHAnsi"/>
          <w:lang w:eastAsia="en-US"/>
        </w:rPr>
        <w:t>5.</w:t>
      </w:r>
      <w:r w:rsidRPr="00344F51">
        <w:rPr>
          <w:rFonts w:asciiTheme="minorHAnsi" w:hAnsiTheme="minorHAnsi"/>
          <w:lang w:eastAsia="en-US"/>
        </w:rPr>
        <w:tab/>
      </w:r>
      <w:r w:rsidR="00C44C7C" w:rsidRPr="00344F51">
        <w:rPr>
          <w:rFonts w:asciiTheme="minorHAnsi" w:hAnsiTheme="minorHAnsi"/>
          <w:lang w:eastAsia="en-US"/>
        </w:rPr>
        <w:t xml:space="preserve">To </w:t>
      </w:r>
      <w:r w:rsidR="001F50DF" w:rsidRPr="00344F51">
        <w:rPr>
          <w:rFonts w:asciiTheme="minorHAnsi" w:hAnsiTheme="minorHAnsi"/>
          <w:lang w:eastAsia="en-US"/>
        </w:rPr>
        <w:t>a</w:t>
      </w:r>
      <w:r w:rsidR="00C44C7C" w:rsidRPr="00344F51">
        <w:rPr>
          <w:rFonts w:asciiTheme="minorHAnsi" w:hAnsiTheme="minorHAnsi"/>
        </w:rPr>
        <w:t xml:space="preserve">ssist in the </w:t>
      </w:r>
      <w:r w:rsidR="00C44C7C" w:rsidRPr="00344F51">
        <w:rPr>
          <w:rFonts w:asciiTheme="minorHAnsi" w:hAnsiTheme="minorHAnsi" w:cs="Arial"/>
        </w:rPr>
        <w:t>management and coordination of all special events with a highway implication in the borough, liaising with Organisers, and arranging for costs to be recovered, e.g. RFU Events, Hampton Court Palace, Boat Race, Royal Botanical Gardens at Kew, Marble Hill House, Ride London, London to Brighton Bike Ride, Christmas Events, Remembrance Parades, Community Events, Street Parties etc.</w:t>
      </w:r>
    </w:p>
    <w:p w14:paraId="2CE63560" w14:textId="77777777" w:rsidR="001A63B5" w:rsidRPr="00344F51" w:rsidRDefault="00B01F10" w:rsidP="001A63B5">
      <w:pPr>
        <w:spacing w:before="120" w:after="120"/>
        <w:ind w:left="567" w:hanging="567"/>
        <w:outlineLvl w:val="1"/>
        <w:rPr>
          <w:rFonts w:asciiTheme="minorHAnsi" w:hAnsiTheme="minorHAnsi"/>
          <w:lang w:eastAsia="en-US"/>
        </w:rPr>
      </w:pPr>
      <w:r w:rsidRPr="00344F51">
        <w:rPr>
          <w:rFonts w:asciiTheme="minorHAnsi" w:hAnsiTheme="minorHAnsi"/>
          <w:lang w:eastAsia="en-US"/>
        </w:rPr>
        <w:t>6</w:t>
      </w:r>
      <w:r w:rsidR="001A63B5" w:rsidRPr="00344F51">
        <w:rPr>
          <w:rFonts w:asciiTheme="minorHAnsi" w:hAnsiTheme="minorHAnsi"/>
          <w:lang w:eastAsia="en-US"/>
        </w:rPr>
        <w:t>.</w:t>
      </w:r>
      <w:r w:rsidR="001A63B5" w:rsidRPr="00344F51">
        <w:rPr>
          <w:rFonts w:asciiTheme="minorHAnsi" w:hAnsiTheme="minorHAnsi"/>
          <w:lang w:eastAsia="en-US"/>
        </w:rPr>
        <w:tab/>
      </w:r>
      <w:r w:rsidR="001A3255" w:rsidRPr="00344F51">
        <w:rPr>
          <w:rFonts w:asciiTheme="minorHAnsi" w:hAnsiTheme="minorHAnsi"/>
          <w:lang w:eastAsia="en-US"/>
        </w:rPr>
        <w:t>To u</w:t>
      </w:r>
      <w:r w:rsidR="001A63B5" w:rsidRPr="00344F51">
        <w:rPr>
          <w:rFonts w:asciiTheme="minorHAnsi" w:hAnsiTheme="minorHAnsi"/>
          <w:lang w:eastAsia="en-US"/>
        </w:rPr>
        <w:t xml:space="preserve">ndertake </w:t>
      </w:r>
      <w:r w:rsidR="00767ACA" w:rsidRPr="00344F51">
        <w:rPr>
          <w:rFonts w:asciiTheme="minorHAnsi" w:hAnsiTheme="minorHAnsi"/>
          <w:lang w:eastAsia="en-US"/>
        </w:rPr>
        <w:t xml:space="preserve">preliminary </w:t>
      </w:r>
      <w:r w:rsidR="001A63B5" w:rsidRPr="00344F51">
        <w:rPr>
          <w:rFonts w:asciiTheme="minorHAnsi" w:hAnsiTheme="minorHAnsi"/>
          <w:lang w:eastAsia="en-US"/>
        </w:rPr>
        <w:t>investigations into complaints / enquiries ensuring they are fully researched and appropriate action taken.</w:t>
      </w:r>
    </w:p>
    <w:p w14:paraId="169A7B65" w14:textId="77777777" w:rsidR="00CC3A3B" w:rsidRPr="00344F51" w:rsidRDefault="00B01F10" w:rsidP="00CC3A3B">
      <w:pPr>
        <w:spacing w:before="120" w:after="120"/>
        <w:ind w:left="567" w:hanging="567"/>
        <w:outlineLvl w:val="1"/>
        <w:rPr>
          <w:rFonts w:asciiTheme="minorHAnsi" w:hAnsiTheme="minorHAnsi"/>
          <w:lang w:eastAsia="en-US"/>
        </w:rPr>
      </w:pPr>
      <w:r w:rsidRPr="00344F51">
        <w:rPr>
          <w:rFonts w:asciiTheme="minorHAnsi" w:hAnsiTheme="minorHAnsi"/>
          <w:lang w:eastAsia="en-US"/>
        </w:rPr>
        <w:t>7</w:t>
      </w:r>
      <w:r w:rsidR="001A63B5" w:rsidRPr="00344F51">
        <w:rPr>
          <w:rFonts w:asciiTheme="minorHAnsi" w:hAnsiTheme="minorHAnsi"/>
          <w:lang w:eastAsia="en-US"/>
        </w:rPr>
        <w:t>.</w:t>
      </w:r>
      <w:r w:rsidR="001A63B5" w:rsidRPr="00344F51">
        <w:rPr>
          <w:rFonts w:asciiTheme="minorHAnsi" w:hAnsiTheme="minorHAnsi"/>
          <w:lang w:eastAsia="en-US"/>
        </w:rPr>
        <w:tab/>
      </w:r>
      <w:r w:rsidR="00C44C7C" w:rsidRPr="00344F51">
        <w:rPr>
          <w:rFonts w:asciiTheme="minorHAnsi" w:hAnsiTheme="minorHAnsi"/>
          <w:lang w:eastAsia="en-US"/>
        </w:rPr>
        <w:t>To</w:t>
      </w:r>
      <w:r w:rsidR="001A63B5" w:rsidRPr="00344F51">
        <w:rPr>
          <w:rFonts w:asciiTheme="minorHAnsi" w:hAnsiTheme="minorHAnsi"/>
          <w:lang w:eastAsia="en-US"/>
        </w:rPr>
        <w:t xml:space="preserve"> assist in developing, improving and setting up systems to ensure an effective support function</w:t>
      </w:r>
      <w:r w:rsidR="001226CA" w:rsidRPr="00344F51">
        <w:rPr>
          <w:rFonts w:asciiTheme="minorHAnsi" w:hAnsiTheme="minorHAnsi"/>
          <w:lang w:eastAsia="en-US"/>
        </w:rPr>
        <w:t>.</w:t>
      </w:r>
    </w:p>
    <w:p w14:paraId="3F7C8B29" w14:textId="51DC6672" w:rsidR="00CC3A3B" w:rsidRPr="00344F51" w:rsidRDefault="001226CA" w:rsidP="00CC3A3B">
      <w:pPr>
        <w:spacing w:before="120" w:after="120"/>
        <w:ind w:left="567" w:hanging="567"/>
        <w:outlineLvl w:val="1"/>
        <w:rPr>
          <w:rFonts w:asciiTheme="minorHAnsi" w:hAnsiTheme="minorHAnsi" w:cs="Arial"/>
          <w:lang w:eastAsia="en-US"/>
        </w:rPr>
      </w:pPr>
      <w:r w:rsidRPr="00344F51">
        <w:rPr>
          <w:rFonts w:asciiTheme="minorHAnsi" w:hAnsiTheme="minorHAnsi" w:cs="Arial"/>
          <w:lang w:eastAsia="en-US"/>
        </w:rPr>
        <w:t>8</w:t>
      </w:r>
      <w:r w:rsidR="001A63B5" w:rsidRPr="00344F51">
        <w:rPr>
          <w:rFonts w:asciiTheme="minorHAnsi" w:hAnsiTheme="minorHAnsi" w:cs="Arial"/>
          <w:lang w:eastAsia="en-US"/>
        </w:rPr>
        <w:t>.</w:t>
      </w:r>
      <w:r w:rsidR="001A63B5" w:rsidRPr="00344F51">
        <w:rPr>
          <w:rFonts w:asciiTheme="minorHAnsi" w:hAnsiTheme="minorHAnsi" w:cs="Arial"/>
          <w:lang w:eastAsia="en-US"/>
        </w:rPr>
        <w:tab/>
      </w:r>
      <w:r w:rsidR="0039427E" w:rsidRPr="00344F51">
        <w:rPr>
          <w:rFonts w:asciiTheme="minorHAnsi" w:hAnsiTheme="minorHAnsi" w:cs="Arial"/>
          <w:lang w:eastAsia="en-US"/>
        </w:rPr>
        <w:t xml:space="preserve">To assist </w:t>
      </w:r>
      <w:r w:rsidR="0039427E">
        <w:rPr>
          <w:rFonts w:asciiTheme="minorHAnsi" w:hAnsiTheme="minorHAnsi" w:cs="Arial"/>
          <w:lang w:eastAsia="en-US"/>
        </w:rPr>
        <w:t xml:space="preserve">using Street Manager and other software applications for </w:t>
      </w:r>
      <w:r w:rsidR="0039427E" w:rsidRPr="00344F51">
        <w:rPr>
          <w:rFonts w:asciiTheme="minorHAnsi" w:hAnsiTheme="minorHAnsi" w:cs="Arial"/>
          <w:lang w:eastAsia="en-US"/>
        </w:rPr>
        <w:t xml:space="preserve">the administration and processing of </w:t>
      </w:r>
      <w:r w:rsidR="0039427E">
        <w:rPr>
          <w:rFonts w:asciiTheme="minorHAnsi" w:hAnsiTheme="minorHAnsi" w:cs="Arial"/>
          <w:lang w:eastAsia="en-US"/>
        </w:rPr>
        <w:t>Permits</w:t>
      </w:r>
      <w:r w:rsidR="0039427E" w:rsidRPr="00344F51">
        <w:rPr>
          <w:rFonts w:asciiTheme="minorHAnsi" w:hAnsiTheme="minorHAnsi" w:cs="Arial"/>
          <w:lang w:eastAsia="en-US"/>
        </w:rPr>
        <w:t xml:space="preserve"> from utility companies and internal works promoters and section 50 Private Street Works Licences. </w:t>
      </w:r>
    </w:p>
    <w:p w14:paraId="27F389F3" w14:textId="77777777" w:rsidR="00C44C7C" w:rsidRPr="00344F51" w:rsidRDefault="001226CA" w:rsidP="00CC3A3B">
      <w:pPr>
        <w:spacing w:before="120" w:after="120"/>
        <w:ind w:left="567" w:hanging="567"/>
        <w:outlineLvl w:val="1"/>
        <w:rPr>
          <w:rFonts w:asciiTheme="minorHAnsi" w:hAnsiTheme="minorHAnsi"/>
          <w:lang w:eastAsia="en-US"/>
        </w:rPr>
      </w:pPr>
      <w:r w:rsidRPr="00344F51">
        <w:rPr>
          <w:rFonts w:asciiTheme="minorHAnsi" w:hAnsiTheme="minorHAnsi"/>
          <w:lang w:eastAsia="en-US"/>
        </w:rPr>
        <w:t>9</w:t>
      </w:r>
      <w:r w:rsidR="00B01F10" w:rsidRPr="00344F51">
        <w:rPr>
          <w:rFonts w:asciiTheme="minorHAnsi" w:hAnsiTheme="minorHAnsi"/>
          <w:lang w:eastAsia="en-US"/>
        </w:rPr>
        <w:t>.</w:t>
      </w:r>
      <w:r w:rsidR="00B01F10" w:rsidRPr="00344F51">
        <w:rPr>
          <w:rFonts w:asciiTheme="minorHAnsi" w:hAnsiTheme="minorHAnsi"/>
          <w:lang w:eastAsia="en-US"/>
        </w:rPr>
        <w:tab/>
      </w:r>
      <w:r w:rsidR="001A63B5" w:rsidRPr="00344F51">
        <w:rPr>
          <w:rFonts w:asciiTheme="minorHAnsi" w:hAnsiTheme="minorHAnsi"/>
          <w:lang w:eastAsia="en-US"/>
        </w:rPr>
        <w:t>To input advance planning information for the purposes of coordination to the TfL central register database and to configure the system as required for accurate reporting of advance works</w:t>
      </w:r>
      <w:r w:rsidR="00767ACA" w:rsidRPr="00344F51">
        <w:rPr>
          <w:rFonts w:asciiTheme="minorHAnsi" w:hAnsiTheme="minorHAnsi"/>
          <w:lang w:eastAsia="en-US"/>
        </w:rPr>
        <w:t>.</w:t>
      </w:r>
    </w:p>
    <w:p w14:paraId="44FFF1E3" w14:textId="77777777" w:rsidR="00C44C7C" w:rsidRPr="00344F51" w:rsidRDefault="00B01F10" w:rsidP="00C44C7C">
      <w:pPr>
        <w:spacing w:before="120" w:after="120"/>
        <w:ind w:left="567" w:hanging="567"/>
        <w:outlineLvl w:val="1"/>
        <w:rPr>
          <w:rFonts w:asciiTheme="minorHAnsi" w:hAnsiTheme="minorHAnsi"/>
          <w:lang w:eastAsia="en-US"/>
        </w:rPr>
      </w:pPr>
      <w:r w:rsidRPr="00344F51">
        <w:rPr>
          <w:rFonts w:asciiTheme="minorHAnsi" w:hAnsiTheme="minorHAnsi"/>
          <w:lang w:eastAsia="en-US"/>
        </w:rPr>
        <w:t>1</w:t>
      </w:r>
      <w:r w:rsidR="001226CA" w:rsidRPr="00344F51">
        <w:rPr>
          <w:rFonts w:asciiTheme="minorHAnsi" w:hAnsiTheme="minorHAnsi"/>
          <w:lang w:eastAsia="en-US"/>
        </w:rPr>
        <w:t>0</w:t>
      </w:r>
      <w:r w:rsidR="00C44C7C" w:rsidRPr="00344F51">
        <w:rPr>
          <w:rFonts w:asciiTheme="minorHAnsi" w:hAnsiTheme="minorHAnsi"/>
          <w:lang w:eastAsia="en-US"/>
        </w:rPr>
        <w:t>.</w:t>
      </w:r>
      <w:r w:rsidR="00C44C7C" w:rsidRPr="00344F51">
        <w:rPr>
          <w:rFonts w:asciiTheme="minorHAnsi" w:hAnsiTheme="minorHAnsi"/>
          <w:lang w:eastAsia="en-US"/>
        </w:rPr>
        <w:tab/>
        <w:t xml:space="preserve">To produce correspondence, reports, statistical information, inspection processing, filing, dealing with telephone enquiries, collecting and distributing post and provide full clerical support to Team. </w:t>
      </w:r>
    </w:p>
    <w:p w14:paraId="29EF7DAA" w14:textId="77777777" w:rsidR="001A63B5" w:rsidRPr="00344F51" w:rsidRDefault="001A63B5" w:rsidP="001A63B5">
      <w:pPr>
        <w:spacing w:before="120" w:after="120"/>
        <w:ind w:left="567" w:hanging="567"/>
        <w:rPr>
          <w:rFonts w:asciiTheme="minorHAnsi" w:hAnsiTheme="minorHAnsi" w:cs="Arial"/>
          <w:lang w:eastAsia="en-US"/>
        </w:rPr>
      </w:pPr>
      <w:r w:rsidRPr="00344F51">
        <w:rPr>
          <w:rFonts w:asciiTheme="minorHAnsi" w:hAnsiTheme="minorHAnsi" w:cs="Arial"/>
          <w:lang w:eastAsia="en-US"/>
        </w:rPr>
        <w:t>1</w:t>
      </w:r>
      <w:r w:rsidR="001226CA" w:rsidRPr="00344F51">
        <w:rPr>
          <w:rFonts w:asciiTheme="minorHAnsi" w:hAnsiTheme="minorHAnsi" w:cs="Arial"/>
          <w:lang w:eastAsia="en-US"/>
        </w:rPr>
        <w:t>1</w:t>
      </w:r>
      <w:r w:rsidRPr="00344F51">
        <w:rPr>
          <w:rFonts w:asciiTheme="minorHAnsi" w:hAnsiTheme="minorHAnsi" w:cs="Arial"/>
          <w:lang w:eastAsia="en-US"/>
        </w:rPr>
        <w:tab/>
        <w:t>To generate sample inspections from the Street Works Register to enable regular site inspections and assist in the compilation of charges.</w:t>
      </w:r>
    </w:p>
    <w:p w14:paraId="63B4A152" w14:textId="77777777" w:rsidR="001A63B5" w:rsidRPr="00344F51" w:rsidRDefault="001A63B5" w:rsidP="00717C74">
      <w:pPr>
        <w:spacing w:before="120" w:after="120"/>
        <w:ind w:left="567" w:hanging="567"/>
        <w:rPr>
          <w:rFonts w:asciiTheme="minorHAnsi" w:hAnsiTheme="minorHAnsi" w:cs="Arial"/>
          <w:lang w:eastAsia="en-US"/>
        </w:rPr>
      </w:pPr>
      <w:r w:rsidRPr="00344F51">
        <w:rPr>
          <w:rFonts w:asciiTheme="minorHAnsi" w:hAnsiTheme="minorHAnsi"/>
          <w:lang w:eastAsia="en-US"/>
        </w:rPr>
        <w:t>1</w:t>
      </w:r>
      <w:r w:rsidR="001226CA" w:rsidRPr="00344F51">
        <w:rPr>
          <w:rFonts w:asciiTheme="minorHAnsi" w:hAnsiTheme="minorHAnsi"/>
          <w:lang w:eastAsia="en-US"/>
        </w:rPr>
        <w:t>2</w:t>
      </w:r>
      <w:r w:rsidRPr="00344F51">
        <w:rPr>
          <w:rFonts w:asciiTheme="minorHAnsi" w:hAnsiTheme="minorHAnsi"/>
          <w:lang w:eastAsia="en-US"/>
        </w:rPr>
        <w:t>.</w:t>
      </w:r>
      <w:r w:rsidRPr="00344F51">
        <w:rPr>
          <w:rFonts w:asciiTheme="minorHAnsi" w:hAnsiTheme="minorHAnsi"/>
          <w:lang w:eastAsia="en-US"/>
        </w:rPr>
        <w:tab/>
        <w:t>To maintain a record of reports of defective apparatus under section 81 of the NRSWA including producing update reports.</w:t>
      </w:r>
    </w:p>
    <w:p w14:paraId="239DBA55" w14:textId="77777777" w:rsidR="001A63B5" w:rsidRPr="00344F51" w:rsidRDefault="001A63B5" w:rsidP="00717C74">
      <w:pPr>
        <w:spacing w:before="120" w:after="120"/>
        <w:ind w:left="567" w:hanging="567"/>
        <w:rPr>
          <w:rFonts w:asciiTheme="minorHAnsi" w:hAnsiTheme="minorHAnsi" w:cs="Arial"/>
          <w:lang w:eastAsia="en-US"/>
        </w:rPr>
      </w:pPr>
      <w:r w:rsidRPr="00344F51">
        <w:rPr>
          <w:rFonts w:asciiTheme="minorHAnsi" w:hAnsiTheme="minorHAnsi"/>
          <w:lang w:eastAsia="en-US"/>
        </w:rPr>
        <w:lastRenderedPageBreak/>
        <w:t>1</w:t>
      </w:r>
      <w:r w:rsidR="001226CA" w:rsidRPr="00344F51">
        <w:rPr>
          <w:rFonts w:asciiTheme="minorHAnsi" w:hAnsiTheme="minorHAnsi"/>
          <w:lang w:eastAsia="en-US"/>
        </w:rPr>
        <w:t>3</w:t>
      </w:r>
      <w:r w:rsidRPr="00344F51">
        <w:rPr>
          <w:rFonts w:asciiTheme="minorHAnsi" w:hAnsiTheme="minorHAnsi"/>
          <w:lang w:eastAsia="en-US"/>
        </w:rPr>
        <w:t>.</w:t>
      </w:r>
      <w:r w:rsidRPr="00344F51">
        <w:rPr>
          <w:rFonts w:asciiTheme="minorHAnsi" w:hAnsiTheme="minorHAnsi"/>
          <w:lang w:eastAsia="en-US"/>
        </w:rPr>
        <w:tab/>
        <w:t xml:space="preserve">To enter daily inspection reports from </w:t>
      </w:r>
      <w:r w:rsidR="00DA3A32" w:rsidRPr="00344F51">
        <w:rPr>
          <w:rFonts w:asciiTheme="minorHAnsi" w:hAnsiTheme="minorHAnsi"/>
          <w:lang w:eastAsia="en-US"/>
        </w:rPr>
        <w:t>Team Members</w:t>
      </w:r>
      <w:r w:rsidRPr="00344F51">
        <w:rPr>
          <w:rFonts w:asciiTheme="minorHAnsi" w:hAnsiTheme="minorHAnsi"/>
          <w:lang w:eastAsia="en-US"/>
        </w:rPr>
        <w:t xml:space="preserve"> onto the Register ensuring chargeable follow up site visits are made on appropriate future dates to maximise income, maintaining accurate filed archives of such reports.</w:t>
      </w:r>
    </w:p>
    <w:p w14:paraId="750205CC" w14:textId="77777777" w:rsidR="001A63B5" w:rsidRPr="00344F51" w:rsidRDefault="001A63B5" w:rsidP="00717C74">
      <w:pPr>
        <w:spacing w:before="120" w:after="120"/>
        <w:ind w:left="567" w:hanging="567"/>
        <w:outlineLvl w:val="1"/>
        <w:rPr>
          <w:rFonts w:asciiTheme="minorHAnsi" w:hAnsiTheme="minorHAnsi"/>
          <w:lang w:eastAsia="en-US"/>
        </w:rPr>
      </w:pPr>
      <w:r w:rsidRPr="00344F51">
        <w:rPr>
          <w:rFonts w:asciiTheme="minorHAnsi" w:hAnsiTheme="minorHAnsi"/>
          <w:lang w:eastAsia="en-US"/>
        </w:rPr>
        <w:t>1</w:t>
      </w:r>
      <w:r w:rsidR="001226CA" w:rsidRPr="00344F51">
        <w:rPr>
          <w:rFonts w:asciiTheme="minorHAnsi" w:hAnsiTheme="minorHAnsi"/>
          <w:lang w:eastAsia="en-US"/>
        </w:rPr>
        <w:t>4</w:t>
      </w:r>
      <w:r w:rsidRPr="00344F51">
        <w:rPr>
          <w:rFonts w:asciiTheme="minorHAnsi" w:hAnsiTheme="minorHAnsi"/>
          <w:lang w:eastAsia="en-US"/>
        </w:rPr>
        <w:t>.</w:t>
      </w:r>
      <w:r w:rsidRPr="00344F51">
        <w:rPr>
          <w:rFonts w:asciiTheme="minorHAnsi" w:hAnsiTheme="minorHAnsi"/>
          <w:lang w:eastAsia="en-US"/>
        </w:rPr>
        <w:tab/>
        <w:t>To assist in the production of all performance indicators as required for the department’s reports, statistics and invoices, providing accurate and concise documentary evidence (including photographs) for reinstatement defects, Fixed Penalty Notice and Section 74 performance.</w:t>
      </w:r>
    </w:p>
    <w:p w14:paraId="69A568C7" w14:textId="77777777" w:rsidR="00CA271F" w:rsidRPr="00344F51" w:rsidRDefault="00CA271F" w:rsidP="00CA271F">
      <w:pPr>
        <w:spacing w:before="120" w:after="120"/>
        <w:ind w:left="567" w:hanging="567"/>
        <w:rPr>
          <w:rFonts w:asciiTheme="minorHAnsi" w:hAnsiTheme="minorHAnsi" w:cs="Arial"/>
          <w:lang w:eastAsia="en-US"/>
        </w:rPr>
      </w:pPr>
      <w:r w:rsidRPr="00344F51">
        <w:rPr>
          <w:rFonts w:asciiTheme="minorHAnsi" w:hAnsiTheme="minorHAnsi" w:cs="Arial"/>
          <w:lang w:eastAsia="en-US"/>
        </w:rPr>
        <w:t>1</w:t>
      </w:r>
      <w:r w:rsidR="001226CA" w:rsidRPr="00344F51">
        <w:rPr>
          <w:rFonts w:asciiTheme="minorHAnsi" w:hAnsiTheme="minorHAnsi" w:cs="Arial"/>
          <w:lang w:eastAsia="en-US"/>
        </w:rPr>
        <w:t>5</w:t>
      </w:r>
      <w:r w:rsidRPr="00344F51">
        <w:rPr>
          <w:rFonts w:asciiTheme="minorHAnsi" w:hAnsiTheme="minorHAnsi" w:cs="Arial"/>
          <w:lang w:eastAsia="en-US"/>
        </w:rPr>
        <w:t>.</w:t>
      </w:r>
      <w:r w:rsidRPr="00344F51">
        <w:rPr>
          <w:rFonts w:asciiTheme="minorHAnsi" w:hAnsiTheme="minorHAnsi" w:cs="Arial"/>
          <w:lang w:eastAsia="en-US"/>
        </w:rPr>
        <w:tab/>
        <w:t>To gain knowledge of the NRSWA and highway legislation and all relevant codes of practice, advising and corresponding with statutory bodies, external contractors, Councillors and senior professional officers throughout the Council on technical and professional matters which are the responsibility of the team.</w:t>
      </w:r>
    </w:p>
    <w:p w14:paraId="09B19C4C" w14:textId="77777777" w:rsidR="00CC3A3B" w:rsidRPr="00344F51" w:rsidRDefault="001226CA" w:rsidP="00CC3A3B">
      <w:pPr>
        <w:spacing w:after="240"/>
        <w:ind w:left="567" w:hanging="567"/>
        <w:rPr>
          <w:rFonts w:asciiTheme="minorHAnsi" w:hAnsiTheme="minorHAnsi" w:cs="Arial"/>
        </w:rPr>
      </w:pPr>
      <w:r w:rsidRPr="00344F51">
        <w:rPr>
          <w:rFonts w:asciiTheme="minorHAnsi" w:hAnsiTheme="minorHAnsi"/>
        </w:rPr>
        <w:t>16.</w:t>
      </w:r>
      <w:r w:rsidRPr="00344F51">
        <w:rPr>
          <w:rFonts w:asciiTheme="minorHAnsi" w:hAnsiTheme="minorHAnsi"/>
        </w:rPr>
        <w:tab/>
      </w:r>
      <w:r w:rsidR="00D56F91" w:rsidRPr="00344F51">
        <w:rPr>
          <w:rFonts w:asciiTheme="minorHAnsi" w:hAnsiTheme="minorHAnsi"/>
        </w:rPr>
        <w:t xml:space="preserve">To provide the Head of Network management with assistance in the </w:t>
      </w:r>
      <w:r w:rsidR="00D56F91" w:rsidRPr="00344F51">
        <w:rPr>
          <w:rFonts w:asciiTheme="minorHAnsi" w:hAnsiTheme="minorHAnsi" w:cs="Arial"/>
        </w:rPr>
        <w:t>management and coordination of all special events with a highway implication in the borough, liaising with Organisers, agreeing traffic management plans, arranging any necessary traffic management to be installed, and arranging for costs to be recovered, e.g. RFU Events, Hampton Court Palace, Boat Race, Royal Botanical Gardens at Kew, Marble Hill House, Ride London, London to Brighton Bike Ride, Christmas Events, Remembrance Parades, Community Events, Street Parties etc.</w:t>
      </w:r>
    </w:p>
    <w:p w14:paraId="7DC5C8B4" w14:textId="77777777" w:rsidR="00D56F91" w:rsidRPr="00344F51" w:rsidRDefault="00D56F91" w:rsidP="00CC3A3B">
      <w:pPr>
        <w:spacing w:after="240"/>
        <w:ind w:left="567" w:hanging="567"/>
        <w:rPr>
          <w:rFonts w:asciiTheme="minorHAnsi" w:hAnsiTheme="minorHAnsi" w:cs="Arial"/>
          <w:lang w:eastAsia="en-US"/>
        </w:rPr>
      </w:pPr>
      <w:r w:rsidRPr="00344F51">
        <w:rPr>
          <w:rFonts w:asciiTheme="minorHAnsi" w:hAnsiTheme="minorHAnsi" w:cs="Arial"/>
          <w:lang w:eastAsia="en-US"/>
        </w:rPr>
        <w:t>1</w:t>
      </w:r>
      <w:r w:rsidR="001226CA" w:rsidRPr="00344F51">
        <w:rPr>
          <w:rFonts w:asciiTheme="minorHAnsi" w:hAnsiTheme="minorHAnsi" w:cs="Arial"/>
          <w:lang w:eastAsia="en-US"/>
        </w:rPr>
        <w:t>7</w:t>
      </w:r>
      <w:r w:rsidRPr="00344F51">
        <w:rPr>
          <w:rFonts w:asciiTheme="minorHAnsi" w:hAnsiTheme="minorHAnsi" w:cs="Arial"/>
          <w:lang w:eastAsia="en-US"/>
        </w:rPr>
        <w:t>.</w:t>
      </w:r>
      <w:r w:rsidRPr="00344F51">
        <w:rPr>
          <w:rFonts w:asciiTheme="minorHAnsi" w:hAnsiTheme="minorHAnsi" w:cs="Arial"/>
          <w:lang w:eastAsia="en-US"/>
        </w:rPr>
        <w:tab/>
        <w:t>To have a sound knowledge</w:t>
      </w:r>
      <w:r w:rsidR="00CC3A3B" w:rsidRPr="00344F51">
        <w:rPr>
          <w:rFonts w:asciiTheme="minorHAnsi" w:hAnsiTheme="minorHAnsi" w:cs="Arial"/>
          <w:lang w:eastAsia="en-US"/>
        </w:rPr>
        <w:t xml:space="preserve"> </w:t>
      </w:r>
      <w:r w:rsidRPr="00344F51">
        <w:rPr>
          <w:rFonts w:asciiTheme="minorHAnsi" w:hAnsiTheme="minorHAnsi" w:cs="Arial"/>
          <w:lang w:eastAsia="en-US"/>
        </w:rPr>
        <w:t>of the NRSWA and relevant highway legislation, advising and corresponding with statutory bodies, external contractors, Councillors and senior professional officers throughout the Council on technical and professional matters which are the responsibility of the team.</w:t>
      </w:r>
    </w:p>
    <w:p w14:paraId="27B18AF7" w14:textId="77777777" w:rsidR="00D56F91" w:rsidRPr="00344F51" w:rsidRDefault="001226CA" w:rsidP="001226CA">
      <w:pPr>
        <w:spacing w:after="240"/>
        <w:ind w:left="567" w:hanging="567"/>
        <w:rPr>
          <w:rFonts w:asciiTheme="minorHAnsi" w:hAnsiTheme="minorHAnsi"/>
        </w:rPr>
      </w:pPr>
      <w:r w:rsidRPr="00344F51">
        <w:rPr>
          <w:rFonts w:asciiTheme="minorHAnsi" w:hAnsiTheme="minorHAnsi" w:cs="Arial"/>
          <w:lang w:val="en-US" w:eastAsia="en-US"/>
        </w:rPr>
        <w:t>18.</w:t>
      </w:r>
      <w:r w:rsidRPr="00344F51">
        <w:rPr>
          <w:rFonts w:asciiTheme="minorHAnsi" w:hAnsiTheme="minorHAnsi" w:cs="Arial"/>
          <w:lang w:val="en-US" w:eastAsia="en-US"/>
        </w:rPr>
        <w:tab/>
      </w:r>
      <w:r w:rsidR="00D56F91" w:rsidRPr="00344F51">
        <w:rPr>
          <w:rFonts w:asciiTheme="minorHAnsi" w:hAnsiTheme="minorHAnsi" w:cs="Arial"/>
          <w:lang w:val="en-US" w:eastAsia="en-US"/>
        </w:rPr>
        <w:t>To respond to and resolve all enquiries from members of the public, Councillors, stake holders and other departments of the Council to maximize income and to take appropriate action when required.</w:t>
      </w:r>
    </w:p>
    <w:p w14:paraId="612CFD05" w14:textId="77777777" w:rsidR="00D56F91" w:rsidRPr="00344F51" w:rsidRDefault="001226CA" w:rsidP="001226CA">
      <w:pPr>
        <w:spacing w:after="240"/>
        <w:ind w:left="567" w:hanging="567"/>
        <w:rPr>
          <w:rFonts w:asciiTheme="minorHAnsi" w:hAnsiTheme="minorHAnsi"/>
        </w:rPr>
      </w:pPr>
      <w:r w:rsidRPr="00344F51">
        <w:rPr>
          <w:rFonts w:asciiTheme="minorHAnsi" w:hAnsiTheme="minorHAnsi"/>
          <w:lang w:eastAsia="en-US"/>
        </w:rPr>
        <w:t>19.</w:t>
      </w:r>
      <w:r w:rsidRPr="00344F51">
        <w:rPr>
          <w:rFonts w:asciiTheme="minorHAnsi" w:hAnsiTheme="minorHAnsi"/>
          <w:lang w:eastAsia="en-US"/>
        </w:rPr>
        <w:tab/>
      </w:r>
      <w:r w:rsidR="00D56F91" w:rsidRPr="00344F51">
        <w:rPr>
          <w:rFonts w:asciiTheme="minorHAnsi" w:hAnsiTheme="minorHAnsi"/>
          <w:lang w:eastAsia="en-US"/>
        </w:rPr>
        <w:t xml:space="preserve">To </w:t>
      </w:r>
      <w:r w:rsidR="00CA271F" w:rsidRPr="00344F51">
        <w:rPr>
          <w:rFonts w:asciiTheme="minorHAnsi" w:hAnsiTheme="minorHAnsi"/>
          <w:lang w:eastAsia="en-US"/>
        </w:rPr>
        <w:t xml:space="preserve">compile and </w:t>
      </w:r>
      <w:r w:rsidR="00D56F91" w:rsidRPr="00344F51">
        <w:rPr>
          <w:rFonts w:asciiTheme="minorHAnsi" w:hAnsiTheme="minorHAnsi"/>
          <w:lang w:eastAsia="en-US"/>
        </w:rPr>
        <w:t>produce invoices for Permits, Fixed Penalty Notices, Section 74 over runs, Sample and Defect inspections and deal with enquiries from statutory undertakers. To produce invoices for events and to monitor and log all payments.</w:t>
      </w:r>
    </w:p>
    <w:p w14:paraId="15F39A1C" w14:textId="77777777" w:rsidR="00082C66" w:rsidRPr="00344F51" w:rsidRDefault="001226CA" w:rsidP="001226CA">
      <w:pPr>
        <w:spacing w:before="120" w:after="120"/>
        <w:ind w:left="567" w:hanging="567"/>
        <w:rPr>
          <w:rFonts w:asciiTheme="minorHAnsi" w:hAnsiTheme="minorHAnsi" w:cs="Arial"/>
          <w:lang w:eastAsia="en-US"/>
        </w:rPr>
      </w:pPr>
      <w:r w:rsidRPr="00344F51">
        <w:rPr>
          <w:rFonts w:asciiTheme="minorHAnsi" w:hAnsiTheme="minorHAnsi" w:cs="Arial"/>
          <w:lang w:eastAsia="en-US"/>
        </w:rPr>
        <w:t>20</w:t>
      </w:r>
      <w:r w:rsidR="00082C66" w:rsidRPr="00344F51">
        <w:rPr>
          <w:rFonts w:asciiTheme="minorHAnsi" w:hAnsiTheme="minorHAnsi" w:cs="Arial"/>
          <w:lang w:eastAsia="en-US"/>
        </w:rPr>
        <w:t>.</w:t>
      </w:r>
      <w:r w:rsidR="00082C66" w:rsidRPr="00344F51">
        <w:rPr>
          <w:rFonts w:asciiTheme="minorHAnsi" w:hAnsiTheme="minorHAnsi" w:cs="Arial"/>
          <w:lang w:eastAsia="en-US"/>
        </w:rPr>
        <w:tab/>
        <w:t>T</w:t>
      </w:r>
      <w:r w:rsidR="00082C66" w:rsidRPr="00344F51">
        <w:rPr>
          <w:rFonts w:asciiTheme="minorHAnsi" w:hAnsiTheme="minorHAnsi" w:cs="Arial"/>
          <w:lang w:val="en-US" w:eastAsia="en-US"/>
        </w:rPr>
        <w:t>o keep abreast of technical developments and changes in legislation to ensure compliance with statutory requirements and to be able to take forward innovation relating to the duties of the post.</w:t>
      </w:r>
      <w:r w:rsidR="00344F51">
        <w:rPr>
          <w:rFonts w:asciiTheme="minorHAnsi" w:hAnsiTheme="minorHAnsi" w:cs="Arial"/>
          <w:lang w:val="en-US" w:eastAsia="en-US"/>
        </w:rPr>
        <w:t xml:space="preserve"> To act as the C</w:t>
      </w:r>
      <w:r w:rsidR="00CA271F" w:rsidRPr="00344F51">
        <w:rPr>
          <w:rFonts w:asciiTheme="minorHAnsi" w:hAnsiTheme="minorHAnsi" w:cs="Arial"/>
          <w:lang w:val="en-US" w:eastAsia="en-US"/>
        </w:rPr>
        <w:t>ouncil’s computerised Street Works System administrator acting as the interface</w:t>
      </w:r>
      <w:r w:rsidR="00344F51">
        <w:rPr>
          <w:rFonts w:asciiTheme="minorHAnsi" w:hAnsiTheme="minorHAnsi" w:cs="Arial"/>
          <w:lang w:val="en-US" w:eastAsia="en-US"/>
        </w:rPr>
        <w:t xml:space="preserve"> between the C</w:t>
      </w:r>
      <w:r w:rsidR="00CA271F" w:rsidRPr="00344F51">
        <w:rPr>
          <w:rFonts w:asciiTheme="minorHAnsi" w:hAnsiTheme="minorHAnsi" w:cs="Arial"/>
          <w:lang w:val="en-US" w:eastAsia="en-US"/>
        </w:rPr>
        <w:t>ouncil and software programme provider.</w:t>
      </w:r>
    </w:p>
    <w:p w14:paraId="3D6BF039" w14:textId="77777777" w:rsidR="00082C66" w:rsidRPr="00344F51" w:rsidRDefault="00082C66" w:rsidP="001226CA">
      <w:pPr>
        <w:spacing w:before="120" w:after="120"/>
        <w:ind w:left="567" w:hanging="567"/>
        <w:outlineLvl w:val="1"/>
        <w:rPr>
          <w:rFonts w:asciiTheme="minorHAnsi" w:hAnsiTheme="minorHAnsi"/>
          <w:b/>
          <w:lang w:eastAsia="en-US"/>
        </w:rPr>
      </w:pPr>
      <w:r w:rsidRPr="00344F51">
        <w:rPr>
          <w:rFonts w:asciiTheme="minorHAnsi" w:hAnsiTheme="minorHAnsi"/>
          <w:lang w:eastAsia="en-US"/>
        </w:rPr>
        <w:t>2</w:t>
      </w:r>
      <w:r w:rsidR="001226CA" w:rsidRPr="00344F51">
        <w:rPr>
          <w:rFonts w:asciiTheme="minorHAnsi" w:hAnsiTheme="minorHAnsi"/>
          <w:lang w:eastAsia="en-US"/>
        </w:rPr>
        <w:t>1</w:t>
      </w:r>
      <w:r w:rsidRPr="00344F51">
        <w:rPr>
          <w:rFonts w:asciiTheme="minorHAnsi" w:hAnsiTheme="minorHAnsi"/>
          <w:lang w:eastAsia="en-US"/>
        </w:rPr>
        <w:t>.</w:t>
      </w:r>
      <w:r w:rsidRPr="00344F51">
        <w:rPr>
          <w:rFonts w:asciiTheme="minorHAnsi" w:hAnsiTheme="minorHAnsi"/>
          <w:lang w:eastAsia="en-US"/>
        </w:rPr>
        <w:tab/>
      </w:r>
      <w:r w:rsidRPr="00344F51">
        <w:rPr>
          <w:rFonts w:asciiTheme="minorHAnsi" w:hAnsiTheme="minorHAnsi" w:cs="Arial"/>
          <w:lang w:eastAsia="en-US"/>
        </w:rPr>
        <w:t xml:space="preserve">To attend departmental, inter-departmental and inter-authority meetings and working parties etc, as Departmental representative. </w:t>
      </w:r>
    </w:p>
    <w:p w14:paraId="70EBA28E" w14:textId="77777777" w:rsidR="00082C66" w:rsidRPr="00344F51" w:rsidRDefault="00082C66" w:rsidP="001226CA">
      <w:pPr>
        <w:spacing w:before="120" w:after="120"/>
        <w:ind w:left="567" w:hanging="567"/>
        <w:rPr>
          <w:rFonts w:asciiTheme="minorHAnsi" w:hAnsiTheme="minorHAnsi" w:cs="Arial"/>
          <w:lang w:eastAsia="en-US"/>
        </w:rPr>
      </w:pPr>
      <w:r w:rsidRPr="00344F51">
        <w:rPr>
          <w:rFonts w:asciiTheme="minorHAnsi" w:eastAsiaTheme="minorHAnsi" w:hAnsiTheme="minorHAnsi" w:cstheme="minorBidi"/>
          <w:lang w:eastAsia="en-US"/>
        </w:rPr>
        <w:t>2</w:t>
      </w:r>
      <w:r w:rsidR="001226CA" w:rsidRPr="00344F51">
        <w:rPr>
          <w:rFonts w:asciiTheme="minorHAnsi" w:eastAsiaTheme="minorHAnsi" w:hAnsiTheme="minorHAnsi" w:cstheme="minorBidi"/>
          <w:lang w:eastAsia="en-US"/>
        </w:rPr>
        <w:t>2</w:t>
      </w:r>
      <w:r w:rsidRPr="00344F51">
        <w:rPr>
          <w:rFonts w:asciiTheme="minorHAnsi" w:eastAsiaTheme="minorHAnsi" w:hAnsiTheme="minorHAnsi" w:cstheme="minorBidi"/>
          <w:lang w:eastAsia="en-US"/>
        </w:rPr>
        <w:t>.</w:t>
      </w:r>
      <w:r w:rsidRPr="00344F51">
        <w:rPr>
          <w:rFonts w:asciiTheme="minorHAnsi" w:eastAsiaTheme="minorHAnsi" w:hAnsiTheme="minorHAnsi" w:cstheme="minorBidi"/>
          <w:lang w:eastAsia="en-US"/>
        </w:rPr>
        <w:tab/>
        <w:t>To ensure that a</w:t>
      </w:r>
      <w:r w:rsidR="00344F51">
        <w:rPr>
          <w:rFonts w:asciiTheme="minorHAnsi" w:eastAsiaTheme="minorHAnsi" w:hAnsiTheme="minorHAnsi" w:cstheme="minorBidi"/>
          <w:lang w:eastAsia="en-US"/>
        </w:rPr>
        <w:t>ll charges that are due to the C</w:t>
      </w:r>
      <w:r w:rsidRPr="00344F51">
        <w:rPr>
          <w:rFonts w:asciiTheme="minorHAnsi" w:eastAsiaTheme="minorHAnsi" w:hAnsiTheme="minorHAnsi" w:cstheme="minorBidi"/>
          <w:lang w:eastAsia="en-US"/>
        </w:rPr>
        <w:t xml:space="preserve">ouncil in relation to permits or enforcement of street works are correctly logged on the system.  </w:t>
      </w:r>
      <w:r w:rsidRPr="00344F51">
        <w:rPr>
          <w:rFonts w:asciiTheme="minorHAnsi" w:hAnsiTheme="minorHAnsi"/>
          <w:lang w:eastAsia="en-US"/>
        </w:rPr>
        <w:t xml:space="preserve">To provide as </w:t>
      </w:r>
      <w:r w:rsidRPr="00344F51">
        <w:rPr>
          <w:rFonts w:asciiTheme="minorHAnsi" w:hAnsiTheme="minorHAnsi"/>
          <w:lang w:eastAsia="en-US"/>
        </w:rPr>
        <w:lastRenderedPageBreak/>
        <w:t>necessary supporting documentation to assist in the recovery of the Council’s costs in respect of rechargeable works.</w:t>
      </w:r>
    </w:p>
    <w:p w14:paraId="1AC8185A" w14:textId="77777777" w:rsidR="00082C66" w:rsidRPr="00344F51" w:rsidRDefault="00082C66" w:rsidP="001226CA">
      <w:pPr>
        <w:tabs>
          <w:tab w:val="left" w:pos="567"/>
        </w:tabs>
        <w:overflowPunct w:val="0"/>
        <w:autoSpaceDE w:val="0"/>
        <w:autoSpaceDN w:val="0"/>
        <w:adjustRightInd w:val="0"/>
        <w:spacing w:before="120"/>
        <w:ind w:left="567" w:hanging="567"/>
        <w:textAlignment w:val="baseline"/>
        <w:rPr>
          <w:rFonts w:asciiTheme="minorHAnsi" w:hAnsiTheme="minorHAnsi"/>
          <w:lang w:eastAsia="en-US"/>
        </w:rPr>
      </w:pPr>
      <w:r w:rsidRPr="00344F51">
        <w:rPr>
          <w:rFonts w:asciiTheme="minorHAnsi" w:hAnsiTheme="minorHAnsi"/>
          <w:lang w:eastAsia="en-US"/>
        </w:rPr>
        <w:t>2</w:t>
      </w:r>
      <w:r w:rsidR="001226CA" w:rsidRPr="00344F51">
        <w:rPr>
          <w:rFonts w:asciiTheme="minorHAnsi" w:hAnsiTheme="minorHAnsi"/>
          <w:lang w:eastAsia="en-US"/>
        </w:rPr>
        <w:t>3</w:t>
      </w:r>
      <w:r w:rsidRPr="00344F51">
        <w:rPr>
          <w:rFonts w:asciiTheme="minorHAnsi" w:hAnsiTheme="minorHAnsi"/>
          <w:lang w:eastAsia="en-US"/>
        </w:rPr>
        <w:t>.</w:t>
      </w:r>
      <w:r w:rsidRPr="00344F51">
        <w:rPr>
          <w:rFonts w:asciiTheme="minorHAnsi" w:hAnsiTheme="minorHAnsi"/>
          <w:lang w:eastAsia="en-US"/>
        </w:rPr>
        <w:tab/>
        <w:t>To liaise with the software and server providers to ensure that the SWR is maintained correctly, carrying out weekly file corrections - interpreting the results and rectifying any corrupt files, identifying refinements and additions to the system, updating the National Street Works Gazetteer as required and ensuring that the Register is amended accordingly.</w:t>
      </w:r>
    </w:p>
    <w:p w14:paraId="095AE46E" w14:textId="77777777" w:rsidR="00CA271F" w:rsidRPr="00344F51" w:rsidRDefault="001226CA" w:rsidP="00CC3A3B">
      <w:pPr>
        <w:spacing w:before="120" w:after="120"/>
        <w:ind w:left="567" w:hanging="567"/>
        <w:rPr>
          <w:rFonts w:asciiTheme="minorHAnsi" w:hAnsiTheme="minorHAnsi" w:cs="Arial"/>
          <w:lang w:eastAsia="en-US"/>
        </w:rPr>
      </w:pPr>
      <w:r w:rsidRPr="00344F51">
        <w:rPr>
          <w:rFonts w:asciiTheme="minorHAnsi" w:hAnsiTheme="minorHAnsi" w:cs="Arial"/>
          <w:lang w:val="en-US" w:eastAsia="en-US"/>
        </w:rPr>
        <w:t>24</w:t>
      </w:r>
      <w:r w:rsidR="00CA271F" w:rsidRPr="00344F51">
        <w:rPr>
          <w:rFonts w:asciiTheme="minorHAnsi" w:hAnsiTheme="minorHAnsi" w:cs="Arial"/>
          <w:lang w:val="en-US" w:eastAsia="en-US"/>
        </w:rPr>
        <w:t>.</w:t>
      </w:r>
      <w:r w:rsidR="00CA271F" w:rsidRPr="00344F51">
        <w:rPr>
          <w:rFonts w:asciiTheme="minorHAnsi" w:hAnsiTheme="minorHAnsi" w:cs="Arial"/>
          <w:lang w:val="en-US" w:eastAsia="en-US"/>
        </w:rPr>
        <w:tab/>
        <w:t>To undertake any other duties within the general scope of the post as required by the Network Assurance Manager.</w:t>
      </w:r>
    </w:p>
    <w:p w14:paraId="7EF9F81E" w14:textId="77777777" w:rsidR="00D56F91" w:rsidRPr="00344F51" w:rsidRDefault="00D56F91" w:rsidP="002F719B">
      <w:pPr>
        <w:pStyle w:val="ListParagraph"/>
        <w:numPr>
          <w:ilvl w:val="0"/>
          <w:numId w:val="34"/>
        </w:numPr>
        <w:spacing w:before="120" w:after="120"/>
        <w:ind w:left="567" w:hanging="567"/>
        <w:outlineLvl w:val="1"/>
        <w:rPr>
          <w:rFonts w:asciiTheme="minorHAnsi" w:hAnsiTheme="minorHAnsi" w:cs="Arial"/>
          <w:b/>
          <w:lang w:eastAsia="en-US"/>
        </w:rPr>
      </w:pPr>
      <w:r w:rsidRPr="00344F51">
        <w:rPr>
          <w:rFonts w:asciiTheme="minorHAnsi" w:hAnsiTheme="minorHAnsi"/>
          <w:lang w:eastAsia="en-US"/>
        </w:rPr>
        <w:t xml:space="preserve">To </w:t>
      </w:r>
      <w:r w:rsidR="00082C66" w:rsidRPr="00344F51">
        <w:rPr>
          <w:rFonts w:asciiTheme="minorHAnsi" w:hAnsiTheme="minorHAnsi"/>
          <w:lang w:eastAsia="en-US"/>
        </w:rPr>
        <w:t xml:space="preserve">compile and </w:t>
      </w:r>
      <w:r w:rsidRPr="00344F51">
        <w:rPr>
          <w:rFonts w:asciiTheme="minorHAnsi" w:hAnsiTheme="minorHAnsi"/>
          <w:lang w:eastAsia="en-US"/>
        </w:rPr>
        <w:t>produc</w:t>
      </w:r>
      <w:r w:rsidR="00DA3A32" w:rsidRPr="00344F51">
        <w:rPr>
          <w:rFonts w:asciiTheme="minorHAnsi" w:hAnsiTheme="minorHAnsi"/>
          <w:lang w:eastAsia="en-US"/>
        </w:rPr>
        <w:t xml:space="preserve">e </w:t>
      </w:r>
      <w:r w:rsidRPr="00344F51">
        <w:rPr>
          <w:rFonts w:asciiTheme="minorHAnsi" w:hAnsiTheme="minorHAnsi"/>
          <w:lang w:eastAsia="en-US"/>
        </w:rPr>
        <w:t>performance indicators as required for the department’s reports, statistics and invoices, providing accurate and concise documentary evidence (including photographs) for reinstatement defects, Fixed Penalty Notice and Section 74 performance.</w:t>
      </w:r>
    </w:p>
    <w:p w14:paraId="56B0A4E3" w14:textId="77777777" w:rsidR="00CC48D3" w:rsidRPr="00344F51" w:rsidRDefault="00CC48D3" w:rsidP="00CC48D3">
      <w:pPr>
        <w:pStyle w:val="ListParagraph"/>
        <w:rPr>
          <w:rFonts w:asciiTheme="minorHAnsi" w:hAnsiTheme="minorHAnsi"/>
        </w:rPr>
      </w:pPr>
    </w:p>
    <w:p w14:paraId="51B27A65" w14:textId="51CB8A9D" w:rsidR="00CC48D3" w:rsidRPr="00344F51" w:rsidRDefault="00BD10F6" w:rsidP="001226CA">
      <w:pPr>
        <w:rPr>
          <w:rFonts w:asciiTheme="minorHAnsi" w:hAnsiTheme="minorHAnsi"/>
          <w:b/>
        </w:rPr>
      </w:pPr>
      <w:r>
        <w:rPr>
          <w:rFonts w:asciiTheme="minorHAnsi" w:hAnsiTheme="minorHAnsi"/>
          <w:b/>
        </w:rPr>
        <w:t>P</w:t>
      </w:r>
      <w:r w:rsidR="001226CA" w:rsidRPr="00344F51">
        <w:rPr>
          <w:rFonts w:asciiTheme="minorHAnsi" w:hAnsiTheme="minorHAnsi"/>
          <w:b/>
        </w:rPr>
        <w:t>rogression</w:t>
      </w:r>
      <w:r>
        <w:rPr>
          <w:rFonts w:asciiTheme="minorHAnsi" w:hAnsiTheme="minorHAnsi"/>
          <w:b/>
        </w:rPr>
        <w:t xml:space="preserve"> criteria </w:t>
      </w:r>
      <w:r w:rsidR="007D1021">
        <w:rPr>
          <w:rFonts w:asciiTheme="minorHAnsi" w:hAnsiTheme="minorHAnsi"/>
          <w:b/>
        </w:rPr>
        <w:t>SO2</w:t>
      </w:r>
      <w:r w:rsidR="001226CA" w:rsidRPr="00344F51">
        <w:rPr>
          <w:rFonts w:asciiTheme="minorHAnsi" w:hAnsiTheme="minorHAnsi"/>
          <w:b/>
        </w:rPr>
        <w:t xml:space="preserve"> </w:t>
      </w:r>
    </w:p>
    <w:p w14:paraId="470E5E0A" w14:textId="77777777" w:rsidR="00C44C7C" w:rsidRPr="00344F51" w:rsidRDefault="00C44C7C" w:rsidP="00CC48D3">
      <w:pPr>
        <w:pStyle w:val="ListParagraph"/>
        <w:rPr>
          <w:rFonts w:asciiTheme="minorHAnsi" w:hAnsiTheme="minorHAnsi"/>
        </w:rPr>
      </w:pPr>
    </w:p>
    <w:p w14:paraId="0D3A8E50" w14:textId="77777777" w:rsidR="00CF0746" w:rsidRPr="00344F51" w:rsidRDefault="00767ACA" w:rsidP="000526D6">
      <w:pPr>
        <w:pStyle w:val="ListParagraph"/>
        <w:numPr>
          <w:ilvl w:val="0"/>
          <w:numId w:val="34"/>
        </w:numPr>
        <w:ind w:left="567" w:hanging="567"/>
        <w:rPr>
          <w:rFonts w:asciiTheme="minorHAnsi" w:hAnsiTheme="minorHAnsi"/>
        </w:rPr>
      </w:pPr>
      <w:r w:rsidRPr="00344F51">
        <w:rPr>
          <w:rFonts w:asciiTheme="minorHAnsi" w:hAnsiTheme="minorHAnsi" w:cs="Arial"/>
        </w:rPr>
        <w:t>To take a lead in a</w:t>
      </w:r>
      <w:r w:rsidR="001A3255" w:rsidRPr="00344F51">
        <w:rPr>
          <w:rFonts w:asciiTheme="minorHAnsi" w:hAnsiTheme="minorHAnsi" w:cs="Arial"/>
        </w:rPr>
        <w:t>rrang</w:t>
      </w:r>
      <w:r w:rsidRPr="00344F51">
        <w:rPr>
          <w:rFonts w:asciiTheme="minorHAnsi" w:hAnsiTheme="minorHAnsi" w:cs="Arial"/>
        </w:rPr>
        <w:t>ing</w:t>
      </w:r>
      <w:r w:rsidR="001A3255" w:rsidRPr="00344F51">
        <w:rPr>
          <w:rFonts w:asciiTheme="minorHAnsi" w:hAnsiTheme="minorHAnsi" w:cs="Arial"/>
        </w:rPr>
        <w:t xml:space="preserve"> Traffic Management for S14 Utility/Road Works and long term suspensions and p</w:t>
      </w:r>
      <w:r w:rsidR="001A3255" w:rsidRPr="00344F51">
        <w:rPr>
          <w:rFonts w:asciiTheme="minorHAnsi" w:hAnsiTheme="minorHAnsi"/>
        </w:rPr>
        <w:t xml:space="preserve">rovide assistance and support in the </w:t>
      </w:r>
      <w:r w:rsidR="001A3255" w:rsidRPr="00344F51">
        <w:rPr>
          <w:rFonts w:asciiTheme="minorHAnsi" w:hAnsiTheme="minorHAnsi" w:cs="Arial"/>
        </w:rPr>
        <w:t>management of the traffic orders service, such as maintenance of the web site and certain databases for traffic orders.</w:t>
      </w:r>
      <w:r w:rsidR="000526D6" w:rsidRPr="00344F51">
        <w:rPr>
          <w:rFonts w:asciiTheme="minorHAnsi" w:hAnsiTheme="minorHAnsi" w:cs="Arial"/>
        </w:rPr>
        <w:t xml:space="preserve">  </w:t>
      </w:r>
    </w:p>
    <w:p w14:paraId="1A723D06" w14:textId="77777777" w:rsidR="004B23BF" w:rsidRPr="00344F51" w:rsidRDefault="000526D6" w:rsidP="00CF0746">
      <w:pPr>
        <w:rPr>
          <w:rFonts w:asciiTheme="minorHAnsi" w:hAnsiTheme="minorHAnsi"/>
        </w:rPr>
      </w:pPr>
      <w:r w:rsidRPr="00344F51">
        <w:rPr>
          <w:rFonts w:asciiTheme="minorHAnsi" w:hAnsiTheme="minorHAnsi" w:cs="Arial"/>
        </w:rPr>
        <w:t xml:space="preserve">                                                             </w:t>
      </w:r>
    </w:p>
    <w:p w14:paraId="2B9BDE3B" w14:textId="77777777" w:rsidR="000526D6" w:rsidRPr="00344F51" w:rsidRDefault="000526D6" w:rsidP="001A3255">
      <w:pPr>
        <w:pStyle w:val="ListParagraph"/>
        <w:numPr>
          <w:ilvl w:val="0"/>
          <w:numId w:val="34"/>
        </w:numPr>
        <w:ind w:left="567" w:hanging="567"/>
        <w:rPr>
          <w:rFonts w:asciiTheme="minorHAnsi" w:hAnsiTheme="minorHAnsi"/>
        </w:rPr>
      </w:pPr>
      <w:r w:rsidRPr="00344F51">
        <w:rPr>
          <w:rFonts w:asciiTheme="minorHAnsi" w:hAnsiTheme="minorHAnsi"/>
          <w:lang w:eastAsia="en-US"/>
        </w:rPr>
        <w:t>T</w:t>
      </w:r>
      <w:r w:rsidR="00DA3A32" w:rsidRPr="00344F51">
        <w:rPr>
          <w:rFonts w:asciiTheme="minorHAnsi" w:hAnsiTheme="minorHAnsi"/>
          <w:lang w:eastAsia="en-US"/>
        </w:rPr>
        <w:t>o compile full accurate meeting notes for quarterly coordination meetings, regular utility performance meetings and others as required by managers and producing minutes of meetings for distribution.</w:t>
      </w:r>
      <w:r w:rsidRPr="00344F51">
        <w:rPr>
          <w:rFonts w:asciiTheme="minorHAnsi" w:hAnsiTheme="minorHAnsi"/>
          <w:lang w:eastAsia="en-US"/>
        </w:rPr>
        <w:t xml:space="preserve">        </w:t>
      </w:r>
    </w:p>
    <w:p w14:paraId="15A9491D" w14:textId="77777777" w:rsidR="001A3255" w:rsidRPr="00344F51" w:rsidRDefault="000526D6" w:rsidP="000526D6">
      <w:pPr>
        <w:rPr>
          <w:rFonts w:asciiTheme="minorHAnsi" w:hAnsiTheme="minorHAnsi"/>
        </w:rPr>
      </w:pPr>
      <w:r w:rsidRPr="00344F51">
        <w:rPr>
          <w:rFonts w:asciiTheme="minorHAnsi" w:hAnsiTheme="minorHAnsi"/>
          <w:lang w:eastAsia="en-US"/>
        </w:rPr>
        <w:t xml:space="preserve">                                                                                                                                        </w:t>
      </w:r>
    </w:p>
    <w:p w14:paraId="1A66A28C" w14:textId="77777777" w:rsidR="00C44C7C" w:rsidRPr="00344F51" w:rsidRDefault="001226CA" w:rsidP="00CC48D3">
      <w:pPr>
        <w:pStyle w:val="ListParagraph"/>
        <w:numPr>
          <w:ilvl w:val="0"/>
          <w:numId w:val="34"/>
        </w:numPr>
        <w:ind w:left="567" w:hanging="567"/>
        <w:rPr>
          <w:rFonts w:asciiTheme="minorHAnsi" w:hAnsiTheme="minorHAnsi"/>
        </w:rPr>
      </w:pPr>
      <w:r w:rsidRPr="00344F51">
        <w:rPr>
          <w:rFonts w:asciiTheme="minorHAnsi" w:hAnsiTheme="minorHAnsi" w:cs="Arial"/>
        </w:rPr>
        <w:t xml:space="preserve">To have responsibility for the </w:t>
      </w:r>
      <w:r w:rsidR="00DA3A32" w:rsidRPr="00344F51">
        <w:rPr>
          <w:rFonts w:asciiTheme="minorHAnsi" w:hAnsiTheme="minorHAnsi" w:cs="Arial"/>
        </w:rPr>
        <w:t>r</w:t>
      </w:r>
      <w:r w:rsidR="001A3255" w:rsidRPr="00344F51">
        <w:rPr>
          <w:rFonts w:asciiTheme="minorHAnsi" w:hAnsiTheme="minorHAnsi" w:cs="Arial"/>
        </w:rPr>
        <w:t>ecover</w:t>
      </w:r>
      <w:r w:rsidR="00DA3A32" w:rsidRPr="00344F51">
        <w:rPr>
          <w:rFonts w:asciiTheme="minorHAnsi" w:hAnsiTheme="minorHAnsi" w:cs="Arial"/>
        </w:rPr>
        <w:t>y of</w:t>
      </w:r>
      <w:r w:rsidR="001A3255" w:rsidRPr="00344F51">
        <w:rPr>
          <w:rFonts w:asciiTheme="minorHAnsi" w:hAnsiTheme="minorHAnsi" w:cs="Arial"/>
        </w:rPr>
        <w:t xml:space="preserve"> costs for Traffic Orders and all chargeable TM requests</w:t>
      </w:r>
      <w:r w:rsidR="00DA3A32" w:rsidRPr="00344F51">
        <w:rPr>
          <w:rFonts w:asciiTheme="minorHAnsi" w:hAnsiTheme="minorHAnsi" w:cs="Arial"/>
        </w:rPr>
        <w:t>,</w:t>
      </w:r>
      <w:r w:rsidR="001A3255" w:rsidRPr="00344F51">
        <w:rPr>
          <w:rFonts w:asciiTheme="minorHAnsi" w:hAnsiTheme="minorHAnsi" w:cs="Arial"/>
        </w:rPr>
        <w:t xml:space="preserve"> including crane licenses and approv</w:t>
      </w:r>
      <w:r w:rsidR="00DA3A32" w:rsidRPr="00344F51">
        <w:rPr>
          <w:rFonts w:asciiTheme="minorHAnsi" w:hAnsiTheme="minorHAnsi" w:cs="Arial"/>
        </w:rPr>
        <w:t>ed</w:t>
      </w:r>
      <w:r w:rsidR="001A3255" w:rsidRPr="00344F51">
        <w:rPr>
          <w:rFonts w:asciiTheme="minorHAnsi" w:hAnsiTheme="minorHAnsi" w:cs="Arial"/>
        </w:rPr>
        <w:t xml:space="preserve"> AA directional signage.</w:t>
      </w:r>
      <w:r w:rsidR="001A3255" w:rsidRPr="00344F51">
        <w:rPr>
          <w:rFonts w:asciiTheme="minorHAnsi" w:hAnsiTheme="minorHAnsi"/>
        </w:rPr>
        <w:t> </w:t>
      </w:r>
    </w:p>
    <w:p w14:paraId="6E76937F" w14:textId="77777777" w:rsidR="00CC48D3" w:rsidRPr="00344F51" w:rsidRDefault="001226CA" w:rsidP="000526D6">
      <w:pPr>
        <w:tabs>
          <w:tab w:val="num" w:pos="567"/>
        </w:tabs>
        <w:spacing w:before="120" w:after="120"/>
        <w:ind w:left="567" w:hanging="567"/>
        <w:rPr>
          <w:rFonts w:asciiTheme="minorHAnsi" w:hAnsiTheme="minorHAnsi"/>
          <w:lang w:eastAsia="en-US"/>
        </w:rPr>
      </w:pPr>
      <w:r w:rsidRPr="00344F51">
        <w:rPr>
          <w:rFonts w:asciiTheme="minorHAnsi" w:hAnsiTheme="minorHAnsi" w:cs="Arial"/>
          <w:lang w:val="en-US" w:eastAsia="en-US"/>
        </w:rPr>
        <w:t>29.</w:t>
      </w:r>
      <w:r w:rsidRPr="00344F51">
        <w:rPr>
          <w:rFonts w:asciiTheme="minorHAnsi" w:hAnsiTheme="minorHAnsi" w:cs="Arial"/>
          <w:lang w:val="en-US" w:eastAsia="en-US"/>
        </w:rPr>
        <w:tab/>
      </w:r>
      <w:r w:rsidR="00DA3A32" w:rsidRPr="00344F51">
        <w:rPr>
          <w:rFonts w:asciiTheme="minorHAnsi" w:hAnsiTheme="minorHAnsi" w:cs="Arial"/>
          <w:lang w:val="en-US" w:eastAsia="en-US"/>
        </w:rPr>
        <w:t>P</w:t>
      </w:r>
      <w:r w:rsidR="00CC48D3" w:rsidRPr="00344F51">
        <w:rPr>
          <w:rFonts w:asciiTheme="minorHAnsi" w:hAnsiTheme="minorHAnsi"/>
          <w:lang w:eastAsia="en-US"/>
        </w:rPr>
        <w:t>roduc</w:t>
      </w:r>
      <w:r w:rsidR="00DA3A32" w:rsidRPr="00344F51">
        <w:rPr>
          <w:rFonts w:asciiTheme="minorHAnsi" w:hAnsiTheme="minorHAnsi"/>
          <w:lang w:eastAsia="en-US"/>
        </w:rPr>
        <w:t>e</w:t>
      </w:r>
      <w:r w:rsidR="00CC48D3" w:rsidRPr="00344F51">
        <w:rPr>
          <w:rFonts w:asciiTheme="minorHAnsi" w:hAnsiTheme="minorHAnsi"/>
          <w:lang w:eastAsia="en-US"/>
        </w:rPr>
        <w:t xml:space="preserve"> invoices for Permits, Fixed Penalty Notices, Section 74 overruns, Sample and Defect inspections and to monitor and log all payments and deal with enquiries from statutory undertakers.</w:t>
      </w:r>
    </w:p>
    <w:p w14:paraId="560569A5" w14:textId="77777777" w:rsidR="00CC48D3" w:rsidRPr="00344F51" w:rsidRDefault="00CC48D3" w:rsidP="00CF0746">
      <w:pPr>
        <w:spacing w:before="120" w:after="120"/>
        <w:ind w:left="567" w:hanging="567"/>
        <w:rPr>
          <w:rFonts w:asciiTheme="minorHAnsi" w:hAnsiTheme="minorHAnsi"/>
          <w:lang w:eastAsia="en-US"/>
        </w:rPr>
      </w:pPr>
      <w:r w:rsidRPr="00344F51">
        <w:rPr>
          <w:rFonts w:asciiTheme="minorHAnsi" w:hAnsiTheme="minorHAnsi"/>
          <w:lang w:eastAsia="en-US"/>
        </w:rPr>
        <w:t>3</w:t>
      </w:r>
      <w:r w:rsidR="001226CA" w:rsidRPr="00344F51">
        <w:rPr>
          <w:rFonts w:asciiTheme="minorHAnsi" w:hAnsiTheme="minorHAnsi"/>
          <w:lang w:eastAsia="en-US"/>
        </w:rPr>
        <w:t>0</w:t>
      </w:r>
      <w:r w:rsidRPr="00344F51">
        <w:rPr>
          <w:rFonts w:asciiTheme="minorHAnsi" w:hAnsiTheme="minorHAnsi"/>
          <w:lang w:eastAsia="en-US"/>
        </w:rPr>
        <w:t>.</w:t>
      </w:r>
      <w:r w:rsidRPr="00344F51">
        <w:rPr>
          <w:rFonts w:asciiTheme="minorHAnsi" w:hAnsiTheme="minorHAnsi"/>
          <w:lang w:eastAsia="en-US"/>
        </w:rPr>
        <w:tab/>
        <w:t>To manage the processes for logging and issuing section 74 overruns and Fixed Penalty Notices.</w:t>
      </w:r>
    </w:p>
    <w:p w14:paraId="28B2B82F" w14:textId="77777777" w:rsidR="00CC48D3" w:rsidRPr="00344F51" w:rsidRDefault="00CF0746" w:rsidP="00CF0746">
      <w:pPr>
        <w:tabs>
          <w:tab w:val="num" w:pos="567"/>
        </w:tabs>
        <w:spacing w:before="120" w:after="120"/>
        <w:ind w:left="567" w:hanging="709"/>
        <w:rPr>
          <w:rFonts w:asciiTheme="minorHAnsi" w:hAnsiTheme="minorHAnsi"/>
          <w:lang w:eastAsia="en-US"/>
        </w:rPr>
      </w:pPr>
      <w:r w:rsidRPr="00344F51">
        <w:rPr>
          <w:rFonts w:asciiTheme="minorHAnsi" w:hAnsiTheme="minorHAnsi"/>
          <w:lang w:eastAsia="en-US"/>
        </w:rPr>
        <w:t xml:space="preserve">   </w:t>
      </w:r>
      <w:r w:rsidR="00CA6404" w:rsidRPr="00344F51">
        <w:rPr>
          <w:rFonts w:asciiTheme="minorHAnsi" w:hAnsiTheme="minorHAnsi"/>
          <w:lang w:eastAsia="en-US"/>
        </w:rPr>
        <w:t>31</w:t>
      </w:r>
      <w:r w:rsidR="00CC48D3" w:rsidRPr="00344F51">
        <w:rPr>
          <w:rFonts w:asciiTheme="minorHAnsi" w:hAnsiTheme="minorHAnsi"/>
          <w:lang w:eastAsia="en-US"/>
        </w:rPr>
        <w:t>.</w:t>
      </w:r>
      <w:r w:rsidR="00CC48D3" w:rsidRPr="00344F51">
        <w:rPr>
          <w:rFonts w:asciiTheme="minorHAnsi" w:hAnsiTheme="minorHAnsi"/>
          <w:lang w:eastAsia="en-US"/>
        </w:rPr>
        <w:tab/>
        <w:t xml:space="preserve">To ensure all Councillors enquiries are correctly logged and </w:t>
      </w:r>
      <w:r w:rsidR="00DA3A32" w:rsidRPr="00344F51">
        <w:rPr>
          <w:rFonts w:asciiTheme="minorHAnsi" w:hAnsiTheme="minorHAnsi"/>
          <w:lang w:eastAsia="en-US"/>
        </w:rPr>
        <w:t xml:space="preserve">full </w:t>
      </w:r>
      <w:r w:rsidR="00CC48D3" w:rsidRPr="00344F51">
        <w:rPr>
          <w:rFonts w:asciiTheme="minorHAnsi" w:hAnsiTheme="minorHAnsi"/>
          <w:lang w:eastAsia="en-US"/>
        </w:rPr>
        <w:t>response</w:t>
      </w:r>
      <w:r w:rsidR="00DA3A32" w:rsidRPr="00344F51">
        <w:rPr>
          <w:rFonts w:asciiTheme="minorHAnsi" w:hAnsiTheme="minorHAnsi"/>
          <w:lang w:eastAsia="en-US"/>
        </w:rPr>
        <w:t xml:space="preserve">s compiled and </w:t>
      </w:r>
      <w:r w:rsidR="00CC48D3" w:rsidRPr="00344F51">
        <w:rPr>
          <w:rFonts w:asciiTheme="minorHAnsi" w:hAnsiTheme="minorHAnsi"/>
          <w:lang w:eastAsia="en-US"/>
        </w:rPr>
        <w:t>checked and sent out within the Council’s guidelines.</w:t>
      </w:r>
    </w:p>
    <w:p w14:paraId="6B50A35C"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F97FAC8" w14:textId="77777777" w:rsidR="00BB4DD8" w:rsidRPr="005B3EBF" w:rsidRDefault="00BB4DD8" w:rsidP="00C22178">
      <w:pPr>
        <w:ind w:left="360"/>
        <w:rPr>
          <w:rFonts w:ascii="Calibri" w:hAnsi="Calibri" w:cs="Arial"/>
        </w:rPr>
      </w:pPr>
    </w:p>
    <w:p w14:paraId="547C95F5"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236C6">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A91C6E6" w14:textId="77777777" w:rsidR="006345A2" w:rsidRDefault="006345A2" w:rsidP="006345A2">
      <w:pPr>
        <w:ind w:left="360"/>
        <w:rPr>
          <w:rFonts w:ascii="Calibri" w:hAnsi="Calibri" w:cs="Arial"/>
        </w:rPr>
      </w:pPr>
    </w:p>
    <w:p w14:paraId="558838CD" w14:textId="77777777" w:rsidR="00C62BA2" w:rsidRPr="00CB0D3C" w:rsidRDefault="00C62BA2" w:rsidP="00C62BA2">
      <w:pPr>
        <w:numPr>
          <w:ilvl w:val="0"/>
          <w:numId w:val="28"/>
        </w:numPr>
        <w:ind w:left="360"/>
        <w:rPr>
          <w:rFonts w:ascii="Calibri" w:hAnsi="Calibri" w:cs="Arial"/>
        </w:rPr>
      </w:pPr>
      <w:r w:rsidRPr="005B3EBF">
        <w:rPr>
          <w:rFonts w:ascii="Calibri" w:hAnsi="Calibri" w:cs="Arial"/>
        </w:rPr>
        <w:lastRenderedPageBreak/>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65F7E2BE" w14:textId="77777777" w:rsidR="00C62BA2" w:rsidRDefault="00C62BA2" w:rsidP="00C62BA2">
      <w:pPr>
        <w:rPr>
          <w:rFonts w:ascii="Calibri" w:hAnsi="Calibri" w:cs="Arial"/>
        </w:rPr>
      </w:pPr>
    </w:p>
    <w:p w14:paraId="71C27DCB" w14:textId="77777777" w:rsidR="000236C6" w:rsidRPr="00CB0D3C" w:rsidRDefault="000236C6" w:rsidP="000236C6">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344F51">
        <w:rPr>
          <w:rFonts w:ascii="Calibri" w:hAnsi="Calibri" w:cs="Arial"/>
          <w:bCs/>
        </w:rPr>
        <w:t>.</w:t>
      </w:r>
    </w:p>
    <w:p w14:paraId="4D60CEBB" w14:textId="77777777" w:rsidR="000236C6" w:rsidRPr="005B3EBF" w:rsidRDefault="000236C6" w:rsidP="00C62BA2">
      <w:pPr>
        <w:rPr>
          <w:rFonts w:ascii="Calibri" w:hAnsi="Calibri" w:cs="Arial"/>
        </w:rPr>
      </w:pPr>
    </w:p>
    <w:p w14:paraId="15E7AAB0"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236C6">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738BD1BD" w14:textId="77777777" w:rsidR="00C62BA2" w:rsidRDefault="00C62BA2" w:rsidP="00C62BA2">
      <w:pPr>
        <w:ind w:left="360"/>
        <w:rPr>
          <w:rFonts w:ascii="Calibri" w:hAnsi="Calibri" w:cs="Arial"/>
        </w:rPr>
      </w:pPr>
    </w:p>
    <w:p w14:paraId="55FA3B84" w14:textId="77777777" w:rsidR="000236C6" w:rsidRPr="005B3EBF" w:rsidRDefault="000236C6" w:rsidP="000236C6">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w:t>
      </w:r>
      <w:r w:rsidR="008114F2">
        <w:rPr>
          <w:rFonts w:ascii="Calibri" w:hAnsi="Calibri" w:cs="Arial"/>
        </w:rPr>
        <w:t>c</w:t>
      </w:r>
      <w:r w:rsidRPr="00E457AF">
        <w:rPr>
          <w:rFonts w:ascii="Calibri" w:hAnsi="Calibri" w:cs="Arial"/>
        </w:rPr>
        <w:t xml:space="preserve">ouncil.  </w:t>
      </w:r>
    </w:p>
    <w:p w14:paraId="7BCA1A88" w14:textId="77777777" w:rsidR="00C62BA2" w:rsidRPr="005B3EBF" w:rsidRDefault="00C62BA2" w:rsidP="00C62BA2">
      <w:pPr>
        <w:shd w:val="clear" w:color="auto" w:fill="FFFFFF"/>
        <w:rPr>
          <w:rFonts w:ascii="Calibri" w:hAnsi="Calibri" w:cs="Arial"/>
          <w:color w:val="000000"/>
        </w:rPr>
      </w:pPr>
    </w:p>
    <w:p w14:paraId="1368BC9C"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418610C"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77BA530A" w14:textId="77777777" w:rsidR="0031045C" w:rsidRDefault="00EF4DF4" w:rsidP="00B53894">
      <w:pPr>
        <w:rPr>
          <w:rFonts w:ascii="Calibri" w:hAnsi="Calibri" w:cs="Arial"/>
        </w:rPr>
      </w:pPr>
      <w:r>
        <w:rPr>
          <w:rFonts w:ascii="Calibri" w:hAnsi="Calibri" w:cs="Arial"/>
        </w:rPr>
        <w:t>Not applica</w:t>
      </w:r>
      <w:r w:rsidRPr="00EF4DF4">
        <w:rPr>
          <w:rFonts w:ascii="Calibri" w:hAnsi="Calibri" w:cs="Arial"/>
        </w:rPr>
        <w:t>ble.</w:t>
      </w:r>
    </w:p>
    <w:p w14:paraId="14EE4548" w14:textId="77777777" w:rsidR="0031045C" w:rsidRDefault="0031045C" w:rsidP="00B53894">
      <w:pPr>
        <w:rPr>
          <w:rFonts w:ascii="Calibri" w:hAnsi="Calibri" w:cs="Arial"/>
        </w:rPr>
      </w:pPr>
    </w:p>
    <w:p w14:paraId="619B0F65" w14:textId="4210ADF4" w:rsidR="00B53894" w:rsidRPr="0031045C" w:rsidRDefault="00B53894" w:rsidP="00B53894">
      <w:pPr>
        <w:rPr>
          <w:rFonts w:ascii="Calibri" w:hAnsi="Calibri" w:cs="Arial"/>
        </w:rPr>
      </w:pPr>
      <w:r w:rsidRPr="005B3EBF">
        <w:rPr>
          <w:rFonts w:ascii="Calibri" w:hAnsi="Calibri" w:cs="Arial"/>
          <w:b/>
        </w:rPr>
        <w:t>Current team structure</w:t>
      </w:r>
    </w:p>
    <w:p w14:paraId="72F895BD" w14:textId="459575A9" w:rsidR="0031045C" w:rsidRDefault="0031045C" w:rsidP="00B53894">
      <w:pPr>
        <w:rPr>
          <w:rFonts w:ascii="Calibri" w:hAnsi="Calibri" w:cs="Arial"/>
          <w:b/>
        </w:rPr>
      </w:pPr>
    </w:p>
    <w:p w14:paraId="11CFB3EE" w14:textId="6FF7250A" w:rsidR="0031045C" w:rsidRDefault="0031045C" w:rsidP="00B53894">
      <w:pPr>
        <w:rPr>
          <w:rFonts w:ascii="Calibri" w:hAnsi="Calibri" w:cs="Arial"/>
          <w:b/>
        </w:rPr>
      </w:pPr>
      <w:r w:rsidRPr="0031045C">
        <w:rPr>
          <w:rFonts w:ascii="Calibri" w:eastAsia="Calibri" w:hAnsi="Calibri"/>
          <w:noProof/>
          <w:sz w:val="22"/>
          <w:szCs w:val="22"/>
          <w:lang w:eastAsia="en-US"/>
        </w:rPr>
        <w:drawing>
          <wp:inline distT="0" distB="0" distL="0" distR="0" wp14:anchorId="7754F0AF" wp14:editId="2522F674">
            <wp:extent cx="5669280" cy="3149600"/>
            <wp:effectExtent l="0" t="0" r="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D3215AD" w14:textId="77777777" w:rsidR="0031045C" w:rsidRPr="005B3EBF" w:rsidRDefault="0031045C" w:rsidP="00B53894">
      <w:pPr>
        <w:rPr>
          <w:rFonts w:ascii="Calibri" w:hAnsi="Calibri" w:cs="Arial"/>
          <w:b/>
        </w:rPr>
      </w:pPr>
    </w:p>
    <w:p w14:paraId="32AA33E8" w14:textId="77777777" w:rsidR="0031045C" w:rsidRDefault="0031045C" w:rsidP="000236C6">
      <w:pPr>
        <w:shd w:val="clear" w:color="auto" w:fill="FFFFFF"/>
        <w:rPr>
          <w:rFonts w:ascii="Calibri" w:hAnsi="Calibri" w:cs="Arial"/>
          <w:b/>
          <w:bCs/>
          <w:color w:val="000000"/>
          <w:sz w:val="36"/>
          <w:szCs w:val="36"/>
        </w:rPr>
      </w:pPr>
    </w:p>
    <w:p w14:paraId="70528C4F" w14:textId="77777777" w:rsidR="0031045C" w:rsidRDefault="0031045C" w:rsidP="000236C6">
      <w:pPr>
        <w:shd w:val="clear" w:color="auto" w:fill="FFFFFF"/>
        <w:rPr>
          <w:rFonts w:ascii="Calibri" w:hAnsi="Calibri" w:cs="Arial"/>
          <w:b/>
          <w:bCs/>
          <w:color w:val="000000"/>
          <w:sz w:val="36"/>
          <w:szCs w:val="36"/>
        </w:rPr>
      </w:pPr>
    </w:p>
    <w:p w14:paraId="535DA557" w14:textId="74B8CB0C" w:rsidR="000236C6" w:rsidRDefault="000236C6" w:rsidP="000236C6">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4A9CE5AD" w14:textId="77777777" w:rsidR="00B53894" w:rsidRPr="005B3EBF" w:rsidRDefault="00B53894" w:rsidP="000236C6">
      <w:pPr>
        <w:shd w:val="clear" w:color="auto" w:fill="FFFFFF"/>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A21E59" w:rsidRPr="005B3EBF" w14:paraId="51321C6D" w14:textId="77777777" w:rsidTr="00397448">
        <w:trPr>
          <w:trHeight w:val="544"/>
        </w:trPr>
        <w:tc>
          <w:tcPr>
            <w:tcW w:w="4261" w:type="dxa"/>
            <w:shd w:val="clear" w:color="auto" w:fill="D9D9D9"/>
          </w:tcPr>
          <w:p w14:paraId="00240D58" w14:textId="77777777" w:rsidR="00A21E59" w:rsidRPr="005B3EBF" w:rsidRDefault="00A21E59" w:rsidP="00AB5BEC">
            <w:pPr>
              <w:autoSpaceDE w:val="0"/>
              <w:autoSpaceDN w:val="0"/>
              <w:adjustRightInd w:val="0"/>
              <w:rPr>
                <w:rFonts w:ascii="Calibri" w:hAnsi="Calibri" w:cs="Calibri"/>
                <w:b/>
                <w:bCs/>
              </w:rPr>
            </w:pPr>
            <w:r w:rsidRPr="005B3EBF">
              <w:rPr>
                <w:rFonts w:ascii="Calibri" w:hAnsi="Calibri" w:cs="Calibri"/>
                <w:b/>
                <w:bCs/>
              </w:rPr>
              <w:t xml:space="preserve">Job Title: </w:t>
            </w:r>
          </w:p>
          <w:p w14:paraId="0220A73D" w14:textId="77777777" w:rsidR="00A21E59" w:rsidRPr="005B3EBF" w:rsidRDefault="00A21E59" w:rsidP="00AB5BEC">
            <w:pPr>
              <w:autoSpaceDE w:val="0"/>
              <w:autoSpaceDN w:val="0"/>
              <w:adjustRightInd w:val="0"/>
              <w:rPr>
                <w:rFonts w:ascii="Calibri" w:hAnsi="Calibri" w:cs="Calibri"/>
              </w:rPr>
            </w:pPr>
            <w:r>
              <w:rPr>
                <w:rFonts w:ascii="Calibri" w:hAnsi="Calibri" w:cs="Calibri"/>
              </w:rPr>
              <w:t xml:space="preserve">Network Management Technical Administrator </w:t>
            </w:r>
          </w:p>
        </w:tc>
        <w:tc>
          <w:tcPr>
            <w:tcW w:w="4494" w:type="dxa"/>
            <w:shd w:val="clear" w:color="auto" w:fill="D9D9D9"/>
          </w:tcPr>
          <w:p w14:paraId="39BC8077" w14:textId="77777777" w:rsidR="00A21E59" w:rsidRPr="005B3EBF" w:rsidRDefault="00A21E59" w:rsidP="00AB5BE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0F992B04" w14:textId="76818848" w:rsidR="001B41C8" w:rsidRPr="005B3EBF" w:rsidRDefault="001B41C8" w:rsidP="001B41C8">
            <w:pPr>
              <w:autoSpaceDE w:val="0"/>
              <w:autoSpaceDN w:val="0"/>
              <w:adjustRightInd w:val="0"/>
              <w:rPr>
                <w:rFonts w:ascii="Calibri" w:hAnsi="Calibri" w:cs="Calibri"/>
                <w:bCs/>
              </w:rPr>
            </w:pPr>
            <w:r>
              <w:rPr>
                <w:rFonts w:ascii="Calibri" w:hAnsi="Calibri" w:cs="Calibri"/>
                <w:bCs/>
              </w:rPr>
              <w:t>S</w:t>
            </w:r>
            <w:r w:rsidR="00FF55E5">
              <w:rPr>
                <w:rFonts w:ascii="Calibri" w:hAnsi="Calibri" w:cs="Calibri"/>
                <w:bCs/>
              </w:rPr>
              <w:t>O1</w:t>
            </w:r>
            <w:r>
              <w:rPr>
                <w:rFonts w:ascii="Calibri" w:hAnsi="Calibri" w:cs="Calibri"/>
                <w:bCs/>
              </w:rPr>
              <w:t xml:space="preserve"> – SO2 </w:t>
            </w:r>
          </w:p>
          <w:p w14:paraId="0213EB2F" w14:textId="77777777" w:rsidR="00A21E59" w:rsidRPr="005B3EBF" w:rsidRDefault="00A21E59" w:rsidP="00AB5BEC">
            <w:pPr>
              <w:autoSpaceDE w:val="0"/>
              <w:autoSpaceDN w:val="0"/>
              <w:adjustRightInd w:val="0"/>
              <w:rPr>
                <w:rFonts w:ascii="Calibri" w:hAnsi="Calibri" w:cs="Calibri"/>
              </w:rPr>
            </w:pPr>
          </w:p>
        </w:tc>
      </w:tr>
      <w:tr w:rsidR="00A21E59" w:rsidRPr="005B3EBF" w14:paraId="6FD11F31" w14:textId="77777777" w:rsidTr="0049147F">
        <w:trPr>
          <w:trHeight w:val="493"/>
        </w:trPr>
        <w:tc>
          <w:tcPr>
            <w:tcW w:w="4261" w:type="dxa"/>
            <w:shd w:val="clear" w:color="auto" w:fill="D9D9D9"/>
          </w:tcPr>
          <w:p w14:paraId="0A795DD7" w14:textId="77777777" w:rsidR="00A21E59" w:rsidRPr="005B3EBF" w:rsidRDefault="00A21E59" w:rsidP="00AB5BEC">
            <w:pPr>
              <w:autoSpaceDE w:val="0"/>
              <w:autoSpaceDN w:val="0"/>
              <w:adjustRightInd w:val="0"/>
              <w:rPr>
                <w:rFonts w:ascii="Calibri" w:hAnsi="Calibri" w:cs="Calibri"/>
                <w:b/>
                <w:bCs/>
              </w:rPr>
            </w:pPr>
            <w:r w:rsidRPr="005B3EBF">
              <w:rPr>
                <w:rFonts w:ascii="Calibri" w:hAnsi="Calibri" w:cs="Calibri"/>
                <w:b/>
                <w:bCs/>
              </w:rPr>
              <w:t xml:space="preserve">Section: </w:t>
            </w:r>
          </w:p>
          <w:p w14:paraId="6D11BC39" w14:textId="77777777" w:rsidR="00A21E59" w:rsidRPr="005B3EBF" w:rsidRDefault="00A21E59" w:rsidP="00AB5BEC">
            <w:pPr>
              <w:autoSpaceDE w:val="0"/>
              <w:autoSpaceDN w:val="0"/>
              <w:adjustRightInd w:val="0"/>
              <w:rPr>
                <w:rFonts w:ascii="Calibri" w:hAnsi="Calibri" w:cs="Calibri"/>
                <w:bCs/>
              </w:rPr>
            </w:pPr>
            <w:r>
              <w:rPr>
                <w:rFonts w:ascii="Calibri" w:hAnsi="Calibri" w:cs="Calibri"/>
                <w:bCs/>
              </w:rPr>
              <w:t>Network Management</w:t>
            </w:r>
          </w:p>
        </w:tc>
        <w:tc>
          <w:tcPr>
            <w:tcW w:w="4494" w:type="dxa"/>
            <w:shd w:val="clear" w:color="auto" w:fill="D9D9D9"/>
          </w:tcPr>
          <w:p w14:paraId="5C6EBC9C" w14:textId="77777777" w:rsidR="00A21E59" w:rsidRPr="005B3EBF" w:rsidRDefault="00A21E59" w:rsidP="00AB5BE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F4687B6" w14:textId="77777777" w:rsidR="00A21E59" w:rsidRPr="00A21E59" w:rsidRDefault="00A21E59" w:rsidP="00AB5BEC">
            <w:pPr>
              <w:autoSpaceDE w:val="0"/>
              <w:autoSpaceDN w:val="0"/>
              <w:adjustRightInd w:val="0"/>
              <w:rPr>
                <w:rFonts w:ascii="Calibri" w:hAnsi="Calibri" w:cs="Calibri"/>
                <w:bCs/>
              </w:rPr>
            </w:pPr>
            <w:r w:rsidRPr="00A21E59">
              <w:rPr>
                <w:rFonts w:ascii="Calibri" w:hAnsi="Calibri" w:cs="Calibri"/>
                <w:bCs/>
              </w:rPr>
              <w:t>Environment and Community Services</w:t>
            </w:r>
          </w:p>
        </w:tc>
      </w:tr>
      <w:tr w:rsidR="00A21E59" w:rsidRPr="005B3EBF" w14:paraId="01A7EDB7" w14:textId="77777777" w:rsidTr="0049147F">
        <w:trPr>
          <w:trHeight w:val="543"/>
        </w:trPr>
        <w:tc>
          <w:tcPr>
            <w:tcW w:w="4261" w:type="dxa"/>
            <w:shd w:val="clear" w:color="auto" w:fill="D9D9D9"/>
          </w:tcPr>
          <w:p w14:paraId="44A67EFB" w14:textId="77777777" w:rsidR="00A21E59" w:rsidRPr="005B3EBF" w:rsidRDefault="00A21E59" w:rsidP="00AB5BEC">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262377A" w14:textId="77777777" w:rsidR="00A21E59" w:rsidRPr="00A21E59" w:rsidRDefault="00A21E59" w:rsidP="00AB5BEC">
            <w:pPr>
              <w:autoSpaceDE w:val="0"/>
              <w:autoSpaceDN w:val="0"/>
              <w:adjustRightInd w:val="0"/>
              <w:rPr>
                <w:rFonts w:ascii="Calibri" w:hAnsi="Calibri" w:cs="Calibri"/>
                <w:bCs/>
              </w:rPr>
            </w:pPr>
            <w:r w:rsidRPr="00A21E59">
              <w:rPr>
                <w:rFonts w:ascii="Calibri" w:hAnsi="Calibri" w:cs="Calibri"/>
                <w:bCs/>
              </w:rPr>
              <w:t>Head of Network Management</w:t>
            </w:r>
          </w:p>
        </w:tc>
        <w:tc>
          <w:tcPr>
            <w:tcW w:w="4494" w:type="dxa"/>
            <w:shd w:val="clear" w:color="auto" w:fill="D9D9D9"/>
          </w:tcPr>
          <w:p w14:paraId="4CF72A6C" w14:textId="77777777" w:rsidR="00A21E59" w:rsidRPr="005B3EBF" w:rsidRDefault="00A21E59" w:rsidP="00AB5BEC">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p>
          <w:p w14:paraId="412348AD" w14:textId="77777777" w:rsidR="00A21E59" w:rsidRPr="00A21E59" w:rsidRDefault="00A21E59" w:rsidP="00AB5BEC">
            <w:pPr>
              <w:autoSpaceDE w:val="0"/>
              <w:autoSpaceDN w:val="0"/>
              <w:adjustRightInd w:val="0"/>
              <w:rPr>
                <w:rFonts w:ascii="Calibri" w:hAnsi="Calibri" w:cs="Calibri"/>
                <w:bCs/>
              </w:rPr>
            </w:pPr>
            <w:r w:rsidRPr="00A21E59">
              <w:rPr>
                <w:rFonts w:ascii="Calibri" w:hAnsi="Calibri" w:cs="Calibri"/>
                <w:bCs/>
              </w:rPr>
              <w:t>N/A</w:t>
            </w:r>
          </w:p>
        </w:tc>
      </w:tr>
      <w:tr w:rsidR="00A21E59" w:rsidRPr="005B3EBF" w14:paraId="650548BC" w14:textId="77777777" w:rsidTr="00397448">
        <w:trPr>
          <w:trHeight w:val="477"/>
        </w:trPr>
        <w:tc>
          <w:tcPr>
            <w:tcW w:w="4261" w:type="dxa"/>
            <w:shd w:val="clear" w:color="auto" w:fill="D9D9D9"/>
          </w:tcPr>
          <w:p w14:paraId="2257494B" w14:textId="77777777" w:rsidR="00A21E59" w:rsidRPr="005B3EBF" w:rsidRDefault="00A21E59" w:rsidP="00AB5BE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shd w:val="clear" w:color="auto" w:fill="D9D9D9"/>
          </w:tcPr>
          <w:p w14:paraId="09A3847D" w14:textId="77777777" w:rsidR="00A21E59" w:rsidRDefault="00A21E59" w:rsidP="00AB5BEC">
            <w:pPr>
              <w:autoSpaceDE w:val="0"/>
              <w:autoSpaceDN w:val="0"/>
              <w:adjustRightInd w:val="0"/>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p w14:paraId="611E5DE7" w14:textId="77777777" w:rsidR="00A21E59" w:rsidRPr="00A21E59" w:rsidRDefault="001B41C8" w:rsidP="00AB5BEC">
            <w:pPr>
              <w:autoSpaceDE w:val="0"/>
              <w:autoSpaceDN w:val="0"/>
              <w:adjustRightInd w:val="0"/>
              <w:rPr>
                <w:rFonts w:ascii="Calibri" w:hAnsi="Calibri" w:cs="Calibri"/>
                <w:bCs/>
              </w:rPr>
            </w:pPr>
            <w:r>
              <w:rPr>
                <w:rFonts w:ascii="Calibri" w:hAnsi="Calibri" w:cs="Calibri"/>
                <w:bCs/>
              </w:rPr>
              <w:t>July 2018</w:t>
            </w:r>
          </w:p>
        </w:tc>
      </w:tr>
    </w:tbl>
    <w:p w14:paraId="16C44657" w14:textId="77777777" w:rsidR="00BB4DD8" w:rsidRPr="00BB4DD8" w:rsidRDefault="00BB4DD8">
      <w:pPr>
        <w:rPr>
          <w:rFonts w:ascii="Calibri" w:hAnsi="Calibri"/>
        </w:rPr>
      </w:pPr>
    </w:p>
    <w:p w14:paraId="4C10A047" w14:textId="09A72DEE" w:rsidR="00BB4DD8" w:rsidRDefault="006212AF">
      <w:pPr>
        <w:rPr>
          <w:rFonts w:ascii="Calibri" w:hAnsi="Calibri" w:cs="Arial"/>
          <w:b/>
        </w:rPr>
      </w:pPr>
      <w:r w:rsidRPr="006212AF">
        <w:rPr>
          <w:noProof/>
        </w:rPr>
        <w:drawing>
          <wp:inline distT="0" distB="0" distL="0" distR="0" wp14:anchorId="7951E14B" wp14:editId="25C174B6">
            <wp:extent cx="5425440" cy="306133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5440" cy="3061335"/>
                    </a:xfrm>
                    <a:prstGeom prst="rect">
                      <a:avLst/>
                    </a:prstGeom>
                    <a:noFill/>
                    <a:ln>
                      <a:noFill/>
                    </a:ln>
                  </pic:spPr>
                </pic:pic>
              </a:graphicData>
            </a:graphic>
          </wp:inline>
        </w:drawing>
      </w:r>
    </w:p>
    <w:p w14:paraId="769D929A" w14:textId="77777777" w:rsidR="006212AF" w:rsidRDefault="006212AF">
      <w:pPr>
        <w:rPr>
          <w:rFonts w:ascii="Calibri" w:hAnsi="Calibri" w:cs="Arial"/>
          <w:b/>
          <w:color w:val="FF0000"/>
        </w:rPr>
      </w:pPr>
    </w:p>
    <w:p w14:paraId="3465A39F" w14:textId="77777777" w:rsidR="006212AF" w:rsidRPr="0049147F" w:rsidRDefault="006212AF">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779BDD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34E1B490" w14:textId="77777777" w:rsidR="00343CED" w:rsidRPr="005B3EBF" w:rsidRDefault="000236C6"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51D8B9F3"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2627D9E"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r w:rsidR="000236C6">
              <w:rPr>
                <w:rFonts w:ascii="Calibri" w:hAnsi="Calibri" w:cs="Arial"/>
                <w:b/>
                <w:bCs/>
              </w:rPr>
              <w:t xml:space="preserve"> (see below for explanation)</w:t>
            </w:r>
          </w:p>
        </w:tc>
      </w:tr>
      <w:tr w:rsidR="00343CED" w:rsidRPr="005B3EBF" w14:paraId="5255EC5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4739CDF"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0BD073B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55934A0" w14:textId="77777777" w:rsidR="00343CED" w:rsidRPr="005B3EBF" w:rsidRDefault="00570D01" w:rsidP="00570D01">
            <w:pPr>
              <w:rPr>
                <w:rFonts w:ascii="Calibri" w:hAnsi="Calibri" w:cs="Arial"/>
              </w:rPr>
            </w:pPr>
            <w:r>
              <w:rPr>
                <w:rFonts w:ascii="Calibri" w:hAnsi="Calibri" w:cs="Arial"/>
              </w:rPr>
              <w:t xml:space="preserve">Understanding </w:t>
            </w:r>
            <w:r w:rsidR="004B23BF">
              <w:rPr>
                <w:rFonts w:ascii="Calibri" w:hAnsi="Calibri" w:cs="Arial"/>
              </w:rPr>
              <w:t xml:space="preserve">of New Roads and Street Works Act (NRSWA) 1991, Traffic Management Act 2004 (TMA) </w:t>
            </w:r>
          </w:p>
        </w:tc>
        <w:tc>
          <w:tcPr>
            <w:tcW w:w="1460" w:type="dxa"/>
            <w:tcBorders>
              <w:bottom w:val="single" w:sz="8" w:space="0" w:color="000000"/>
              <w:right w:val="single" w:sz="8" w:space="0" w:color="000000"/>
            </w:tcBorders>
            <w:shd w:val="clear" w:color="auto" w:fill="FFFFFF"/>
          </w:tcPr>
          <w:p w14:paraId="0A44C89A" w14:textId="77777777" w:rsidR="00343CED" w:rsidRPr="005F733D" w:rsidRDefault="005F733D" w:rsidP="005F733D">
            <w:pPr>
              <w:spacing w:line="70" w:lineRule="atLeast"/>
              <w:jc w:val="center"/>
              <w:rPr>
                <w:rFonts w:ascii="Arial" w:hAnsi="Arial" w:cs="Arial"/>
              </w:rPr>
            </w:pPr>
            <w:r w:rsidRPr="005F733D">
              <w:rPr>
                <w:rFonts w:ascii="Arial" w:hAnsi="Arial" w:cs="Arial"/>
              </w:rPr>
              <w:t>A/I</w:t>
            </w:r>
          </w:p>
        </w:tc>
      </w:tr>
      <w:tr w:rsidR="005F733D" w:rsidRPr="005B3EBF" w14:paraId="0A4DA44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6F32C89" w14:textId="77777777" w:rsidR="005F733D" w:rsidRPr="005B3EBF" w:rsidRDefault="005F733D" w:rsidP="005F733D">
            <w:pPr>
              <w:rPr>
                <w:rFonts w:ascii="Calibri" w:hAnsi="Calibri" w:cs="Arial"/>
              </w:rPr>
            </w:pPr>
            <w:r>
              <w:rPr>
                <w:rFonts w:ascii="Calibri" w:hAnsi="Calibri" w:cs="Arial"/>
              </w:rPr>
              <w:t>Knowledge of events management</w:t>
            </w:r>
          </w:p>
        </w:tc>
        <w:tc>
          <w:tcPr>
            <w:tcW w:w="1460" w:type="dxa"/>
            <w:tcBorders>
              <w:bottom w:val="single" w:sz="8" w:space="0" w:color="000000"/>
              <w:right w:val="single" w:sz="8" w:space="0" w:color="000000"/>
            </w:tcBorders>
            <w:shd w:val="clear" w:color="auto" w:fill="FFFFFF"/>
          </w:tcPr>
          <w:p w14:paraId="4A005870" w14:textId="77777777" w:rsidR="005F733D" w:rsidRPr="005F733D" w:rsidRDefault="005F733D" w:rsidP="005F733D">
            <w:pPr>
              <w:jc w:val="center"/>
              <w:rPr>
                <w:rFonts w:ascii="Arial" w:hAnsi="Arial" w:cs="Arial"/>
              </w:rPr>
            </w:pPr>
            <w:r w:rsidRPr="005F733D">
              <w:rPr>
                <w:rFonts w:ascii="Arial" w:hAnsi="Arial" w:cs="Arial"/>
              </w:rPr>
              <w:t>A/I</w:t>
            </w:r>
          </w:p>
        </w:tc>
      </w:tr>
      <w:tr w:rsidR="005F733D" w:rsidRPr="005B3EBF" w14:paraId="0870729A"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5FA3ADE7" w14:textId="77777777" w:rsidR="005F733D" w:rsidRPr="005B3EBF" w:rsidRDefault="005F733D" w:rsidP="005F733D">
            <w:pPr>
              <w:rPr>
                <w:rFonts w:ascii="Calibri" w:hAnsi="Calibri" w:cs="Arial"/>
              </w:rPr>
            </w:pPr>
            <w:r>
              <w:rPr>
                <w:rFonts w:ascii="Calibri" w:hAnsi="Calibri" w:cs="Arial"/>
              </w:rPr>
              <w:t xml:space="preserve">Knowledge or ability to acquire the practical application of legislation </w:t>
            </w:r>
            <w:r>
              <w:rPr>
                <w:rFonts w:ascii="Calibri" w:hAnsi="Calibri" w:cs="Arial"/>
              </w:rPr>
              <w:lastRenderedPageBreak/>
              <w:t>relating to the LoPS, TMA 2004, Highway Act 1980 and NRSWA 1991</w:t>
            </w:r>
          </w:p>
        </w:tc>
        <w:tc>
          <w:tcPr>
            <w:tcW w:w="1460" w:type="dxa"/>
            <w:tcBorders>
              <w:bottom w:val="single" w:sz="8" w:space="0" w:color="000000"/>
              <w:right w:val="single" w:sz="8" w:space="0" w:color="000000"/>
            </w:tcBorders>
            <w:shd w:val="clear" w:color="auto" w:fill="FFFFFF"/>
          </w:tcPr>
          <w:p w14:paraId="255351A8" w14:textId="77777777" w:rsidR="005F733D" w:rsidRPr="005F733D" w:rsidRDefault="005F733D" w:rsidP="005F733D">
            <w:pPr>
              <w:jc w:val="center"/>
              <w:rPr>
                <w:rFonts w:ascii="Arial" w:hAnsi="Arial" w:cs="Arial"/>
              </w:rPr>
            </w:pPr>
            <w:r w:rsidRPr="005F733D">
              <w:rPr>
                <w:rFonts w:ascii="Arial" w:hAnsi="Arial" w:cs="Arial"/>
              </w:rPr>
              <w:lastRenderedPageBreak/>
              <w:t>A/I</w:t>
            </w:r>
          </w:p>
        </w:tc>
      </w:tr>
      <w:tr w:rsidR="00343CED" w:rsidRPr="005B3EBF" w14:paraId="775F21D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CE925E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5F733D" w:rsidRPr="005B3EBF" w14:paraId="54596CE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7A16383" w14:textId="77777777" w:rsidR="005F733D" w:rsidRPr="005B3EBF" w:rsidRDefault="005F733D" w:rsidP="005F733D">
            <w:pPr>
              <w:rPr>
                <w:rFonts w:ascii="Calibri" w:hAnsi="Calibri" w:cs="Arial"/>
                <w:color w:val="000000"/>
              </w:rPr>
            </w:pPr>
            <w:r>
              <w:rPr>
                <w:rFonts w:ascii="Calibri" w:hAnsi="Calibri" w:cs="Arial"/>
                <w:color w:val="000000"/>
              </w:rPr>
              <w:t xml:space="preserve">An understanding of information systems as they apply to service delivery </w:t>
            </w:r>
          </w:p>
        </w:tc>
        <w:tc>
          <w:tcPr>
            <w:tcW w:w="1460" w:type="dxa"/>
            <w:tcBorders>
              <w:bottom w:val="single" w:sz="8" w:space="0" w:color="000000"/>
              <w:right w:val="single" w:sz="8" w:space="0" w:color="000000"/>
            </w:tcBorders>
            <w:shd w:val="clear" w:color="auto" w:fill="FFFFFF"/>
          </w:tcPr>
          <w:p w14:paraId="2573538F" w14:textId="77777777" w:rsidR="005F733D" w:rsidRPr="005F733D" w:rsidRDefault="005F733D" w:rsidP="005F733D">
            <w:pPr>
              <w:jc w:val="center"/>
              <w:rPr>
                <w:rFonts w:ascii="Arial" w:hAnsi="Arial" w:cs="Arial"/>
              </w:rPr>
            </w:pPr>
            <w:r w:rsidRPr="005F733D">
              <w:rPr>
                <w:rFonts w:ascii="Arial" w:hAnsi="Arial" w:cs="Arial"/>
              </w:rPr>
              <w:t>A/I</w:t>
            </w:r>
          </w:p>
        </w:tc>
      </w:tr>
      <w:tr w:rsidR="005F733D" w:rsidRPr="005B3EBF" w14:paraId="5084607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5B4304B" w14:textId="77777777" w:rsidR="005F733D" w:rsidRPr="005B3EBF" w:rsidRDefault="005F733D" w:rsidP="005F733D">
            <w:pPr>
              <w:rPr>
                <w:rFonts w:ascii="Calibri" w:hAnsi="Calibri" w:cs="Arial"/>
                <w:color w:val="000000"/>
              </w:rPr>
            </w:pPr>
            <w:r>
              <w:rPr>
                <w:rFonts w:ascii="Calibri" w:hAnsi="Calibri" w:cs="Arial"/>
                <w:color w:val="000000"/>
              </w:rPr>
              <w:t xml:space="preserve">Understanding of income generation </w:t>
            </w:r>
          </w:p>
        </w:tc>
        <w:tc>
          <w:tcPr>
            <w:tcW w:w="1460" w:type="dxa"/>
            <w:tcBorders>
              <w:bottom w:val="single" w:sz="8" w:space="0" w:color="000000"/>
              <w:right w:val="single" w:sz="8" w:space="0" w:color="000000"/>
            </w:tcBorders>
            <w:shd w:val="clear" w:color="auto" w:fill="FFFFFF"/>
          </w:tcPr>
          <w:p w14:paraId="6CAD5435" w14:textId="77777777" w:rsidR="005F733D" w:rsidRPr="005F733D" w:rsidRDefault="005F733D" w:rsidP="005F733D">
            <w:pPr>
              <w:jc w:val="center"/>
              <w:rPr>
                <w:rFonts w:ascii="Arial" w:hAnsi="Arial" w:cs="Arial"/>
              </w:rPr>
            </w:pPr>
            <w:r w:rsidRPr="005F733D">
              <w:rPr>
                <w:rFonts w:ascii="Arial" w:hAnsi="Arial" w:cs="Arial"/>
              </w:rPr>
              <w:t>A/I</w:t>
            </w:r>
          </w:p>
        </w:tc>
      </w:tr>
      <w:tr w:rsidR="005F733D" w:rsidRPr="005B3EBF" w14:paraId="02C4A00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175FF77" w14:textId="77777777" w:rsidR="005F733D" w:rsidRPr="005B3EBF" w:rsidRDefault="005F733D" w:rsidP="005F733D">
            <w:pPr>
              <w:rPr>
                <w:rFonts w:ascii="Calibri" w:hAnsi="Calibri" w:cs="Arial"/>
                <w:color w:val="000000"/>
              </w:rPr>
            </w:pPr>
            <w:r>
              <w:rPr>
                <w:rFonts w:ascii="Calibri" w:hAnsi="Calibri" w:cs="Arial"/>
                <w:color w:val="000000"/>
              </w:rPr>
              <w:t xml:space="preserve">Understanding of health and safety legislation and the requirements in connection with works on the highway </w:t>
            </w:r>
          </w:p>
        </w:tc>
        <w:tc>
          <w:tcPr>
            <w:tcW w:w="1460" w:type="dxa"/>
            <w:tcBorders>
              <w:bottom w:val="single" w:sz="8" w:space="0" w:color="000000"/>
              <w:right w:val="single" w:sz="8" w:space="0" w:color="000000"/>
            </w:tcBorders>
            <w:shd w:val="clear" w:color="auto" w:fill="FFFFFF"/>
          </w:tcPr>
          <w:p w14:paraId="26D63539" w14:textId="77777777" w:rsidR="005F733D" w:rsidRPr="005F733D" w:rsidRDefault="005F733D" w:rsidP="005F733D">
            <w:pPr>
              <w:jc w:val="center"/>
              <w:rPr>
                <w:rFonts w:ascii="Arial" w:hAnsi="Arial" w:cs="Arial"/>
              </w:rPr>
            </w:pPr>
            <w:r w:rsidRPr="005F733D">
              <w:rPr>
                <w:rFonts w:ascii="Arial" w:hAnsi="Arial" w:cs="Arial"/>
              </w:rPr>
              <w:t>A/I</w:t>
            </w:r>
          </w:p>
        </w:tc>
      </w:tr>
      <w:tr w:rsidR="005F733D" w:rsidRPr="005B3EBF" w14:paraId="32E73D8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C3B129A" w14:textId="77777777" w:rsidR="005F733D" w:rsidRDefault="005F733D" w:rsidP="005F733D">
            <w:pPr>
              <w:rPr>
                <w:rFonts w:ascii="Calibri" w:hAnsi="Calibri" w:cs="Arial"/>
                <w:color w:val="000000"/>
              </w:rPr>
            </w:pPr>
            <w:r>
              <w:rPr>
                <w:rFonts w:ascii="Calibri" w:hAnsi="Calibri" w:cs="Arial"/>
                <w:color w:val="000000"/>
              </w:rPr>
              <w:t>Experience of delivering high levels of customer service</w:t>
            </w:r>
          </w:p>
        </w:tc>
        <w:tc>
          <w:tcPr>
            <w:tcW w:w="1460" w:type="dxa"/>
            <w:tcBorders>
              <w:bottom w:val="single" w:sz="8" w:space="0" w:color="000000"/>
              <w:right w:val="single" w:sz="8" w:space="0" w:color="000000"/>
            </w:tcBorders>
            <w:shd w:val="clear" w:color="auto" w:fill="FFFFFF"/>
          </w:tcPr>
          <w:p w14:paraId="1145840A" w14:textId="77777777" w:rsidR="005F733D" w:rsidRPr="005F733D" w:rsidRDefault="005F733D" w:rsidP="005F733D">
            <w:pPr>
              <w:jc w:val="center"/>
              <w:rPr>
                <w:rFonts w:ascii="Arial" w:hAnsi="Arial" w:cs="Arial"/>
              </w:rPr>
            </w:pPr>
            <w:r w:rsidRPr="005F733D">
              <w:rPr>
                <w:rFonts w:ascii="Arial" w:hAnsi="Arial" w:cs="Arial"/>
              </w:rPr>
              <w:t>A/I</w:t>
            </w:r>
          </w:p>
        </w:tc>
      </w:tr>
      <w:tr w:rsidR="00343CED" w:rsidRPr="005B3EBF" w14:paraId="7B539B2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C2FA82C"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5F733D" w:rsidRPr="005B3EBF" w14:paraId="7E8EBED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1748BC6" w14:textId="77777777" w:rsidR="005F733D" w:rsidRPr="005B3EBF" w:rsidRDefault="005F733D" w:rsidP="005F733D">
            <w:pPr>
              <w:rPr>
                <w:rFonts w:ascii="Calibri" w:hAnsi="Calibri" w:cs="Arial"/>
              </w:rPr>
            </w:pPr>
            <w:r>
              <w:rPr>
                <w:rFonts w:ascii="Calibri" w:hAnsi="Calibri" w:cs="Arial"/>
              </w:rPr>
              <w:t>Ability to develop partnering arrangements internally and externally</w:t>
            </w:r>
          </w:p>
        </w:tc>
        <w:tc>
          <w:tcPr>
            <w:tcW w:w="1460" w:type="dxa"/>
            <w:tcBorders>
              <w:bottom w:val="single" w:sz="8" w:space="0" w:color="000000"/>
              <w:right w:val="single" w:sz="8" w:space="0" w:color="000000"/>
            </w:tcBorders>
            <w:shd w:val="clear" w:color="auto" w:fill="FFFFFF"/>
          </w:tcPr>
          <w:p w14:paraId="7F230BF5" w14:textId="77777777" w:rsidR="005F733D" w:rsidRPr="005F733D" w:rsidRDefault="005F733D" w:rsidP="005F733D">
            <w:pPr>
              <w:jc w:val="center"/>
              <w:rPr>
                <w:rFonts w:ascii="Arial" w:hAnsi="Arial" w:cs="Arial"/>
              </w:rPr>
            </w:pPr>
            <w:r w:rsidRPr="005F733D">
              <w:rPr>
                <w:rFonts w:ascii="Arial" w:hAnsi="Arial" w:cs="Arial"/>
              </w:rPr>
              <w:t>A/I</w:t>
            </w:r>
          </w:p>
        </w:tc>
      </w:tr>
      <w:tr w:rsidR="005F733D" w:rsidRPr="005B3EBF" w14:paraId="4ED6ED9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53B7234" w14:textId="77777777" w:rsidR="005F733D" w:rsidRPr="005B3EBF" w:rsidRDefault="005F733D" w:rsidP="005F733D">
            <w:pPr>
              <w:rPr>
                <w:rFonts w:ascii="Calibri" w:hAnsi="Calibri" w:cs="Arial"/>
                <w:color w:val="000000"/>
              </w:rPr>
            </w:pPr>
            <w:r>
              <w:rPr>
                <w:rFonts w:ascii="Calibri" w:hAnsi="Calibri" w:cs="Arial"/>
                <w:color w:val="000000"/>
              </w:rPr>
              <w:t>Ability to organise workload to meet often conflicting targets and deadlines</w:t>
            </w:r>
          </w:p>
        </w:tc>
        <w:tc>
          <w:tcPr>
            <w:tcW w:w="1460" w:type="dxa"/>
            <w:tcBorders>
              <w:bottom w:val="single" w:sz="8" w:space="0" w:color="000000"/>
              <w:right w:val="single" w:sz="8" w:space="0" w:color="000000"/>
            </w:tcBorders>
            <w:shd w:val="clear" w:color="auto" w:fill="FFFFFF"/>
          </w:tcPr>
          <w:p w14:paraId="14990EBC" w14:textId="77777777" w:rsidR="005F733D" w:rsidRPr="005F733D" w:rsidRDefault="005F733D" w:rsidP="005F733D">
            <w:pPr>
              <w:jc w:val="center"/>
              <w:rPr>
                <w:rFonts w:ascii="Arial" w:hAnsi="Arial" w:cs="Arial"/>
              </w:rPr>
            </w:pPr>
            <w:r w:rsidRPr="005F733D">
              <w:rPr>
                <w:rFonts w:ascii="Arial" w:hAnsi="Arial" w:cs="Arial"/>
              </w:rPr>
              <w:t>A/I</w:t>
            </w:r>
          </w:p>
        </w:tc>
      </w:tr>
      <w:tr w:rsidR="005F733D" w:rsidRPr="005B3EBF" w14:paraId="4316925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6662CB3" w14:textId="77777777" w:rsidR="005F733D" w:rsidRPr="005B3EBF" w:rsidRDefault="005F733D" w:rsidP="005F733D">
            <w:pPr>
              <w:rPr>
                <w:rFonts w:ascii="Calibri" w:hAnsi="Calibri" w:cs="Arial"/>
                <w:color w:val="000000"/>
              </w:rPr>
            </w:pPr>
            <w:r>
              <w:rPr>
                <w:rFonts w:ascii="Calibri" w:hAnsi="Calibri" w:cs="Arial"/>
                <w:color w:val="000000"/>
              </w:rPr>
              <w:t>Ability to interpret information from a wide range of sources</w:t>
            </w:r>
          </w:p>
        </w:tc>
        <w:tc>
          <w:tcPr>
            <w:tcW w:w="1460" w:type="dxa"/>
            <w:tcBorders>
              <w:bottom w:val="single" w:sz="8" w:space="0" w:color="000000"/>
              <w:right w:val="single" w:sz="8" w:space="0" w:color="000000"/>
            </w:tcBorders>
            <w:shd w:val="clear" w:color="auto" w:fill="FFFFFF"/>
          </w:tcPr>
          <w:p w14:paraId="38CD9D41" w14:textId="77777777" w:rsidR="005F733D" w:rsidRPr="005F733D" w:rsidRDefault="005F733D" w:rsidP="005F733D">
            <w:pPr>
              <w:jc w:val="center"/>
              <w:rPr>
                <w:rFonts w:ascii="Arial" w:hAnsi="Arial" w:cs="Arial"/>
              </w:rPr>
            </w:pPr>
            <w:r w:rsidRPr="005F733D">
              <w:rPr>
                <w:rFonts w:ascii="Arial" w:hAnsi="Arial" w:cs="Arial"/>
              </w:rPr>
              <w:t>A/I</w:t>
            </w:r>
          </w:p>
        </w:tc>
      </w:tr>
      <w:tr w:rsidR="005F733D" w:rsidRPr="005B3EBF" w14:paraId="168A17C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3F9EC20" w14:textId="77777777" w:rsidR="005F733D" w:rsidRDefault="005F733D" w:rsidP="005F733D">
            <w:pPr>
              <w:rPr>
                <w:rFonts w:ascii="Calibri" w:hAnsi="Calibri" w:cs="Arial"/>
                <w:color w:val="000000"/>
              </w:rPr>
            </w:pPr>
            <w:r>
              <w:rPr>
                <w:rFonts w:ascii="Calibri" w:hAnsi="Calibri" w:cs="Arial"/>
                <w:color w:val="000000"/>
              </w:rPr>
              <w:t>Effective persuasion and influencing skills</w:t>
            </w:r>
          </w:p>
        </w:tc>
        <w:tc>
          <w:tcPr>
            <w:tcW w:w="1460" w:type="dxa"/>
            <w:tcBorders>
              <w:bottom w:val="single" w:sz="8" w:space="0" w:color="000000"/>
              <w:right w:val="single" w:sz="8" w:space="0" w:color="000000"/>
            </w:tcBorders>
            <w:shd w:val="clear" w:color="auto" w:fill="FFFFFF"/>
          </w:tcPr>
          <w:p w14:paraId="35E46882" w14:textId="77777777" w:rsidR="005F733D" w:rsidRPr="005F733D" w:rsidRDefault="005F733D" w:rsidP="005F733D">
            <w:pPr>
              <w:jc w:val="center"/>
              <w:rPr>
                <w:rFonts w:ascii="Arial" w:hAnsi="Arial" w:cs="Arial"/>
              </w:rPr>
            </w:pPr>
            <w:r w:rsidRPr="005F733D">
              <w:rPr>
                <w:rFonts w:ascii="Arial" w:hAnsi="Arial" w:cs="Arial"/>
              </w:rPr>
              <w:t>A/I</w:t>
            </w:r>
          </w:p>
        </w:tc>
      </w:tr>
    </w:tbl>
    <w:p w14:paraId="4ABDD008" w14:textId="77777777" w:rsidR="00202A7E" w:rsidRDefault="00202A7E" w:rsidP="0049147F">
      <w:pPr>
        <w:autoSpaceDE w:val="0"/>
        <w:autoSpaceDN w:val="0"/>
        <w:adjustRightInd w:val="0"/>
        <w:rPr>
          <w:rFonts w:ascii="Calibri" w:hAnsi="Calibri" w:cs="Calibri"/>
          <w:b/>
        </w:rPr>
      </w:pPr>
    </w:p>
    <w:p w14:paraId="6EE28DFB" w14:textId="77777777" w:rsidR="000236C6" w:rsidRDefault="000236C6" w:rsidP="000236C6">
      <w:pPr>
        <w:autoSpaceDE w:val="0"/>
        <w:autoSpaceDN w:val="0"/>
        <w:adjustRightInd w:val="0"/>
        <w:rPr>
          <w:rFonts w:ascii="Calibri" w:hAnsi="Calibri" w:cs="Calibri"/>
          <w:b/>
        </w:rPr>
      </w:pPr>
      <w:r>
        <w:rPr>
          <w:rFonts w:ascii="Calibri" w:hAnsi="Calibri" w:cs="Calibri"/>
          <w:b/>
        </w:rPr>
        <w:t>A – Application form</w:t>
      </w:r>
    </w:p>
    <w:p w14:paraId="046DD68A" w14:textId="77777777" w:rsidR="000236C6" w:rsidRDefault="000236C6" w:rsidP="000236C6">
      <w:pPr>
        <w:autoSpaceDE w:val="0"/>
        <w:autoSpaceDN w:val="0"/>
        <w:adjustRightInd w:val="0"/>
        <w:rPr>
          <w:rFonts w:ascii="Calibri" w:hAnsi="Calibri" w:cs="Calibri"/>
          <w:b/>
        </w:rPr>
      </w:pPr>
      <w:r>
        <w:rPr>
          <w:rFonts w:ascii="Calibri" w:hAnsi="Calibri" w:cs="Calibri"/>
          <w:b/>
        </w:rPr>
        <w:t>I – Interview</w:t>
      </w:r>
    </w:p>
    <w:p w14:paraId="04CC2575" w14:textId="77777777" w:rsidR="000236C6" w:rsidRDefault="000236C6" w:rsidP="000236C6">
      <w:pPr>
        <w:autoSpaceDE w:val="0"/>
        <w:autoSpaceDN w:val="0"/>
        <w:adjustRightInd w:val="0"/>
        <w:rPr>
          <w:rFonts w:ascii="Calibri" w:hAnsi="Calibri" w:cs="Calibri"/>
          <w:b/>
        </w:rPr>
      </w:pPr>
      <w:r>
        <w:rPr>
          <w:rFonts w:ascii="Calibri" w:hAnsi="Calibri" w:cs="Calibri"/>
          <w:b/>
        </w:rPr>
        <w:t>T – Test</w:t>
      </w:r>
    </w:p>
    <w:p w14:paraId="26C5AB42" w14:textId="77777777" w:rsidR="000236C6" w:rsidRDefault="000236C6" w:rsidP="000236C6">
      <w:pPr>
        <w:autoSpaceDE w:val="0"/>
        <w:autoSpaceDN w:val="0"/>
        <w:adjustRightInd w:val="0"/>
        <w:rPr>
          <w:rFonts w:ascii="Calibri" w:hAnsi="Calibri" w:cs="Calibri"/>
          <w:b/>
        </w:rPr>
      </w:pPr>
      <w:r>
        <w:rPr>
          <w:rFonts w:ascii="Calibri" w:hAnsi="Calibri" w:cs="Calibri"/>
          <w:b/>
        </w:rPr>
        <w:t xml:space="preserve">C </w:t>
      </w:r>
      <w:r w:rsidR="00344F51">
        <w:rPr>
          <w:rFonts w:ascii="Calibri" w:hAnsi="Calibri" w:cs="Calibri"/>
          <w:b/>
        </w:rPr>
        <w:t>–</w:t>
      </w:r>
      <w:r>
        <w:rPr>
          <w:rFonts w:ascii="Calibri" w:hAnsi="Calibri" w:cs="Calibri"/>
          <w:b/>
        </w:rPr>
        <w:t xml:space="preserve"> Certificate</w:t>
      </w:r>
    </w:p>
    <w:p w14:paraId="0847CDD5" w14:textId="77777777" w:rsidR="00344F51" w:rsidRDefault="00344F51" w:rsidP="000236C6">
      <w:pPr>
        <w:autoSpaceDE w:val="0"/>
        <w:autoSpaceDN w:val="0"/>
        <w:adjustRightInd w:val="0"/>
        <w:rPr>
          <w:rFonts w:ascii="Calibri" w:hAnsi="Calibri" w:cs="Calibri"/>
          <w:b/>
        </w:rPr>
      </w:pPr>
    </w:p>
    <w:p w14:paraId="45B02976" w14:textId="77777777" w:rsidR="000236C6" w:rsidRPr="005B3EBF" w:rsidRDefault="000236C6" w:rsidP="0049147F">
      <w:pPr>
        <w:autoSpaceDE w:val="0"/>
        <w:autoSpaceDN w:val="0"/>
        <w:adjustRightInd w:val="0"/>
        <w:rPr>
          <w:rFonts w:ascii="Calibri" w:hAnsi="Calibri" w:cs="Calibri"/>
          <w:b/>
        </w:rPr>
      </w:pPr>
    </w:p>
    <w:sectPr w:rsidR="000236C6" w:rsidRPr="005B3EBF" w:rsidSect="00CB5723">
      <w:headerReference w:type="default" r:id="rId17"/>
      <w:footerReference w:type="defaul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E1C9B" w14:textId="77777777" w:rsidR="00D4404D" w:rsidRDefault="00D4404D" w:rsidP="003E5354">
      <w:r>
        <w:separator/>
      </w:r>
    </w:p>
  </w:endnote>
  <w:endnote w:type="continuationSeparator" w:id="0">
    <w:p w14:paraId="07D2400C" w14:textId="77777777" w:rsidR="00D4404D" w:rsidRDefault="00D4404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47FB9" w14:textId="77777777" w:rsidR="000526D6" w:rsidRPr="00602AEA" w:rsidRDefault="000526D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5F733D">
      <w:rPr>
        <w:rFonts w:ascii="Calibri" w:hAnsi="Calibri"/>
        <w:noProof/>
      </w:rPr>
      <w:t>2</w:t>
    </w:r>
    <w:r w:rsidRPr="00602AEA">
      <w:rPr>
        <w:rFonts w:ascii="Calibri" w:hAnsi="Calibri"/>
        <w:noProof/>
      </w:rPr>
      <w:fldChar w:fldCharType="end"/>
    </w:r>
  </w:p>
  <w:p w14:paraId="5BB49633" w14:textId="77777777" w:rsidR="000526D6" w:rsidRDefault="000526D6"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4E606" w14:textId="77777777" w:rsidR="00D4404D" w:rsidRDefault="00D4404D" w:rsidP="003E5354">
      <w:r>
        <w:separator/>
      </w:r>
    </w:p>
  </w:footnote>
  <w:footnote w:type="continuationSeparator" w:id="0">
    <w:p w14:paraId="04086D12" w14:textId="77777777" w:rsidR="00D4404D" w:rsidRDefault="00D4404D"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69934" w14:textId="0B70CCD7" w:rsidR="000526D6" w:rsidRPr="0015656E" w:rsidRDefault="00D74F27"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016F04BD" wp14:editId="09FAF256">
              <wp:simplePos x="0" y="0"/>
              <wp:positionH relativeFrom="page">
                <wp:posOffset>0</wp:posOffset>
              </wp:positionH>
              <wp:positionV relativeFrom="page">
                <wp:posOffset>190500</wp:posOffset>
              </wp:positionV>
              <wp:extent cx="7560310" cy="273050"/>
              <wp:effectExtent l="0" t="0" r="0" b="12700"/>
              <wp:wrapNone/>
              <wp:docPr id="6" name="MSIPCM9b874232a51167d9550dadc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FFB678" w14:textId="23D8ACEB" w:rsidR="00D74F27" w:rsidRPr="00D74F27" w:rsidRDefault="00D74F27" w:rsidP="00D74F27">
                          <w:pPr>
                            <w:rPr>
                              <w:rFonts w:ascii="Calibri" w:hAnsi="Calibri" w:cs="Calibri"/>
                              <w:color w:val="000000"/>
                              <w:sz w:val="20"/>
                            </w:rPr>
                          </w:pPr>
                          <w:r w:rsidRPr="00D74F27">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16F04BD" id="_x0000_t202" coordsize="21600,21600" o:spt="202" path="m,l,21600r21600,l21600,xe">
              <v:stroke joinstyle="miter"/>
              <v:path gradientshapeok="t" o:connecttype="rect"/>
            </v:shapetype>
            <v:shape id="MSIPCM9b874232a51167d9550dadc2"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DJMVtjsQIAAEcFAAAOAAAA&#10;AAAAAAAAAAAAAC4CAABkcnMvZTJvRG9jLnhtbFBLAQItABQABgAIAAAAIQBpAd4j3AAAAAcBAAAP&#10;AAAAAAAAAAAAAAAAAAsFAABkcnMvZG93bnJldi54bWxQSwUGAAAAAAQABADzAAAAFAYAAAAA&#10;" o:allowincell="f" filled="f" stroked="f" strokeweight=".5pt">
              <v:textbox inset="20pt,0,,0">
                <w:txbxContent>
                  <w:p w14:paraId="32FFB678" w14:textId="23D8ACEB" w:rsidR="00D74F27" w:rsidRPr="00D74F27" w:rsidRDefault="00D74F27" w:rsidP="00D74F27">
                    <w:pPr>
                      <w:rPr>
                        <w:rFonts w:ascii="Calibri" w:hAnsi="Calibri" w:cs="Calibri"/>
                        <w:color w:val="000000"/>
                        <w:sz w:val="20"/>
                      </w:rPr>
                    </w:pPr>
                    <w:r w:rsidRPr="00D74F27">
                      <w:rPr>
                        <w:rFonts w:ascii="Calibri" w:hAnsi="Calibri" w:cs="Calibri"/>
                        <w:color w:val="000000"/>
                        <w:sz w:val="20"/>
                      </w:rPr>
                      <w:t>Official</w:t>
                    </w:r>
                  </w:p>
                </w:txbxContent>
              </v:textbox>
              <w10:wrap anchorx="page" anchory="page"/>
            </v:shape>
          </w:pict>
        </mc:Fallback>
      </mc:AlternateContent>
    </w:r>
  </w:p>
  <w:p w14:paraId="7AA049C3" w14:textId="77777777" w:rsidR="000526D6" w:rsidRDefault="000526D6"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216" behindDoc="0" locked="0" layoutInCell="1" allowOverlap="1" wp14:anchorId="23BBBEF6" wp14:editId="7499990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723AB0ED" w14:textId="77777777" w:rsidR="000526D6" w:rsidRDefault="000526D6"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43900A64" wp14:editId="07EB7360">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545E1"/>
    <w:multiLevelType w:val="hybridMultilevel"/>
    <w:tmpl w:val="D8CC936E"/>
    <w:lvl w:ilvl="0" w:tplc="1CF64A88">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631E31"/>
    <w:multiLevelType w:val="hybridMultilevel"/>
    <w:tmpl w:val="B1300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EB411DE"/>
    <w:multiLevelType w:val="hybridMultilevel"/>
    <w:tmpl w:val="610EE0B6"/>
    <w:lvl w:ilvl="0" w:tplc="0809000F">
      <w:start w:val="25"/>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2"/>
  </w:num>
  <w:num w:numId="3">
    <w:abstractNumId w:val="20"/>
  </w:num>
  <w:num w:numId="4">
    <w:abstractNumId w:val="16"/>
  </w:num>
  <w:num w:numId="5">
    <w:abstractNumId w:val="28"/>
  </w:num>
  <w:num w:numId="6">
    <w:abstractNumId w:val="3"/>
  </w:num>
  <w:num w:numId="7">
    <w:abstractNumId w:val="2"/>
  </w:num>
  <w:num w:numId="8">
    <w:abstractNumId w:val="15"/>
  </w:num>
  <w:num w:numId="9">
    <w:abstractNumId w:val="1"/>
  </w:num>
  <w:num w:numId="10">
    <w:abstractNumId w:val="24"/>
  </w:num>
  <w:num w:numId="11">
    <w:abstractNumId w:val="10"/>
  </w:num>
  <w:num w:numId="12">
    <w:abstractNumId w:val="8"/>
  </w:num>
  <w:num w:numId="13">
    <w:abstractNumId w:val="25"/>
  </w:num>
  <w:num w:numId="14">
    <w:abstractNumId w:val="14"/>
  </w:num>
  <w:num w:numId="15">
    <w:abstractNumId w:val="9"/>
  </w:num>
  <w:num w:numId="16">
    <w:abstractNumId w:val="11"/>
  </w:num>
  <w:num w:numId="17">
    <w:abstractNumId w:val="5"/>
  </w:num>
  <w:num w:numId="18">
    <w:abstractNumId w:val="32"/>
  </w:num>
  <w:num w:numId="19">
    <w:abstractNumId w:val="18"/>
  </w:num>
  <w:num w:numId="20">
    <w:abstractNumId w:val="12"/>
  </w:num>
  <w:num w:numId="21">
    <w:abstractNumId w:val="27"/>
  </w:num>
  <w:num w:numId="22">
    <w:abstractNumId w:val="23"/>
  </w:num>
  <w:num w:numId="23">
    <w:abstractNumId w:val="26"/>
  </w:num>
  <w:num w:numId="24">
    <w:abstractNumId w:val="19"/>
  </w:num>
  <w:num w:numId="25">
    <w:abstractNumId w:val="0"/>
  </w:num>
  <w:num w:numId="26">
    <w:abstractNumId w:val="17"/>
  </w:num>
  <w:num w:numId="27">
    <w:abstractNumId w:val="29"/>
  </w:num>
  <w:num w:numId="28">
    <w:abstractNumId w:val="4"/>
  </w:num>
  <w:num w:numId="29">
    <w:abstractNumId w:val="30"/>
  </w:num>
  <w:num w:numId="30">
    <w:abstractNumId w:val="6"/>
  </w:num>
  <w:num w:numId="31">
    <w:abstractNumId w:val="21"/>
  </w:num>
  <w:num w:numId="32">
    <w:abstractNumId w:val="31"/>
  </w:num>
  <w:num w:numId="33">
    <w:abstractNumId w:val="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01C8C"/>
    <w:rsid w:val="000168A3"/>
    <w:rsid w:val="00016929"/>
    <w:rsid w:val="000236C6"/>
    <w:rsid w:val="00040A31"/>
    <w:rsid w:val="00041902"/>
    <w:rsid w:val="000526D6"/>
    <w:rsid w:val="00074F15"/>
    <w:rsid w:val="00082C66"/>
    <w:rsid w:val="000B4643"/>
    <w:rsid w:val="000B61A4"/>
    <w:rsid w:val="000E3429"/>
    <w:rsid w:val="000E62C7"/>
    <w:rsid w:val="00112470"/>
    <w:rsid w:val="00113AE0"/>
    <w:rsid w:val="00113D09"/>
    <w:rsid w:val="001226CA"/>
    <w:rsid w:val="00125641"/>
    <w:rsid w:val="00154E7C"/>
    <w:rsid w:val="0015656E"/>
    <w:rsid w:val="00175705"/>
    <w:rsid w:val="00175823"/>
    <w:rsid w:val="001A3255"/>
    <w:rsid w:val="001A63B5"/>
    <w:rsid w:val="001B0BE7"/>
    <w:rsid w:val="001B2FB2"/>
    <w:rsid w:val="001B41C8"/>
    <w:rsid w:val="001C2CA3"/>
    <w:rsid w:val="001E05C1"/>
    <w:rsid w:val="001E3C23"/>
    <w:rsid w:val="001F50DF"/>
    <w:rsid w:val="00202A7E"/>
    <w:rsid w:val="002037BD"/>
    <w:rsid w:val="002109FC"/>
    <w:rsid w:val="00223609"/>
    <w:rsid w:val="00224FEB"/>
    <w:rsid w:val="00240241"/>
    <w:rsid w:val="00240EA2"/>
    <w:rsid w:val="0024126E"/>
    <w:rsid w:val="00261779"/>
    <w:rsid w:val="002748BB"/>
    <w:rsid w:val="002A197C"/>
    <w:rsid w:val="002B7CD7"/>
    <w:rsid w:val="002D7A1D"/>
    <w:rsid w:val="002E02F3"/>
    <w:rsid w:val="002E49B1"/>
    <w:rsid w:val="002F719B"/>
    <w:rsid w:val="002F732F"/>
    <w:rsid w:val="00303FCB"/>
    <w:rsid w:val="003054B2"/>
    <w:rsid w:val="0031045C"/>
    <w:rsid w:val="00323C90"/>
    <w:rsid w:val="00343CED"/>
    <w:rsid w:val="00344F51"/>
    <w:rsid w:val="00356172"/>
    <w:rsid w:val="00376E8A"/>
    <w:rsid w:val="00380815"/>
    <w:rsid w:val="00387E78"/>
    <w:rsid w:val="0039427E"/>
    <w:rsid w:val="00396680"/>
    <w:rsid w:val="00397448"/>
    <w:rsid w:val="003A2F19"/>
    <w:rsid w:val="003A6B63"/>
    <w:rsid w:val="003A7A50"/>
    <w:rsid w:val="003C29A2"/>
    <w:rsid w:val="003D1184"/>
    <w:rsid w:val="003D348E"/>
    <w:rsid w:val="003E5354"/>
    <w:rsid w:val="003F3658"/>
    <w:rsid w:val="00401253"/>
    <w:rsid w:val="00402EF4"/>
    <w:rsid w:val="00403864"/>
    <w:rsid w:val="00404C0A"/>
    <w:rsid w:val="004108FC"/>
    <w:rsid w:val="004256D7"/>
    <w:rsid w:val="00427CE9"/>
    <w:rsid w:val="0044737D"/>
    <w:rsid w:val="00453DB8"/>
    <w:rsid w:val="00466702"/>
    <w:rsid w:val="00466E05"/>
    <w:rsid w:val="004752A5"/>
    <w:rsid w:val="00483D3A"/>
    <w:rsid w:val="004859A5"/>
    <w:rsid w:val="0049147F"/>
    <w:rsid w:val="004924DE"/>
    <w:rsid w:val="004A3A11"/>
    <w:rsid w:val="004A74CD"/>
    <w:rsid w:val="004B23BF"/>
    <w:rsid w:val="004C1BE3"/>
    <w:rsid w:val="004C2EE3"/>
    <w:rsid w:val="004C55E7"/>
    <w:rsid w:val="004D2B21"/>
    <w:rsid w:val="004D3E78"/>
    <w:rsid w:val="004F668A"/>
    <w:rsid w:val="005117A1"/>
    <w:rsid w:val="005305AE"/>
    <w:rsid w:val="005308D0"/>
    <w:rsid w:val="00533982"/>
    <w:rsid w:val="00545A74"/>
    <w:rsid w:val="00570D01"/>
    <w:rsid w:val="005750CD"/>
    <w:rsid w:val="005907BB"/>
    <w:rsid w:val="00597320"/>
    <w:rsid w:val="00597977"/>
    <w:rsid w:val="005B3EBF"/>
    <w:rsid w:val="005E559A"/>
    <w:rsid w:val="005F733D"/>
    <w:rsid w:val="00602AEA"/>
    <w:rsid w:val="00607E93"/>
    <w:rsid w:val="00613F15"/>
    <w:rsid w:val="006212AF"/>
    <w:rsid w:val="00623B33"/>
    <w:rsid w:val="006258D2"/>
    <w:rsid w:val="006345A2"/>
    <w:rsid w:val="006454AD"/>
    <w:rsid w:val="0064607D"/>
    <w:rsid w:val="00657A2C"/>
    <w:rsid w:val="00683531"/>
    <w:rsid w:val="006A1E18"/>
    <w:rsid w:val="006A6FDD"/>
    <w:rsid w:val="006B4B7C"/>
    <w:rsid w:val="006C40ED"/>
    <w:rsid w:val="006E5DB8"/>
    <w:rsid w:val="006F1974"/>
    <w:rsid w:val="006F7511"/>
    <w:rsid w:val="00703BE5"/>
    <w:rsid w:val="00713CEE"/>
    <w:rsid w:val="00714EFE"/>
    <w:rsid w:val="00716FF1"/>
    <w:rsid w:val="00717C74"/>
    <w:rsid w:val="00721AA8"/>
    <w:rsid w:val="00730293"/>
    <w:rsid w:val="007319DD"/>
    <w:rsid w:val="007366A9"/>
    <w:rsid w:val="00750A13"/>
    <w:rsid w:val="00756863"/>
    <w:rsid w:val="00764A95"/>
    <w:rsid w:val="00767ACA"/>
    <w:rsid w:val="00770F26"/>
    <w:rsid w:val="00783C6D"/>
    <w:rsid w:val="007A6A73"/>
    <w:rsid w:val="007B1542"/>
    <w:rsid w:val="007C617C"/>
    <w:rsid w:val="007D1021"/>
    <w:rsid w:val="007D20BD"/>
    <w:rsid w:val="007D5A3B"/>
    <w:rsid w:val="008003FF"/>
    <w:rsid w:val="008114F2"/>
    <w:rsid w:val="0081641A"/>
    <w:rsid w:val="00854C11"/>
    <w:rsid w:val="00865D8E"/>
    <w:rsid w:val="008924AE"/>
    <w:rsid w:val="008A0DC4"/>
    <w:rsid w:val="008C0883"/>
    <w:rsid w:val="008D0A94"/>
    <w:rsid w:val="008D6E04"/>
    <w:rsid w:val="008F0484"/>
    <w:rsid w:val="008F677B"/>
    <w:rsid w:val="008F77C6"/>
    <w:rsid w:val="00912FD1"/>
    <w:rsid w:val="009202FC"/>
    <w:rsid w:val="00926E42"/>
    <w:rsid w:val="00927DFC"/>
    <w:rsid w:val="00935FA0"/>
    <w:rsid w:val="00940FF5"/>
    <w:rsid w:val="00970B89"/>
    <w:rsid w:val="009C348D"/>
    <w:rsid w:val="009D35AF"/>
    <w:rsid w:val="009D4FB4"/>
    <w:rsid w:val="009D5536"/>
    <w:rsid w:val="009D7EE4"/>
    <w:rsid w:val="009E3060"/>
    <w:rsid w:val="009E54E8"/>
    <w:rsid w:val="009F1B52"/>
    <w:rsid w:val="00A21E59"/>
    <w:rsid w:val="00A246A9"/>
    <w:rsid w:val="00A262C4"/>
    <w:rsid w:val="00A73544"/>
    <w:rsid w:val="00A920C4"/>
    <w:rsid w:val="00A92D79"/>
    <w:rsid w:val="00AB2786"/>
    <w:rsid w:val="00AB7915"/>
    <w:rsid w:val="00AB7E08"/>
    <w:rsid w:val="00AC0C7B"/>
    <w:rsid w:val="00AC307B"/>
    <w:rsid w:val="00AD0257"/>
    <w:rsid w:val="00B01F10"/>
    <w:rsid w:val="00B04C52"/>
    <w:rsid w:val="00B11F16"/>
    <w:rsid w:val="00B22CC6"/>
    <w:rsid w:val="00B2480C"/>
    <w:rsid w:val="00B34715"/>
    <w:rsid w:val="00B3651E"/>
    <w:rsid w:val="00B435E2"/>
    <w:rsid w:val="00B53894"/>
    <w:rsid w:val="00B60375"/>
    <w:rsid w:val="00B82108"/>
    <w:rsid w:val="00B96984"/>
    <w:rsid w:val="00BB192D"/>
    <w:rsid w:val="00BB4DD8"/>
    <w:rsid w:val="00BB7565"/>
    <w:rsid w:val="00BC69AB"/>
    <w:rsid w:val="00BD10F6"/>
    <w:rsid w:val="00BD64A8"/>
    <w:rsid w:val="00C0449A"/>
    <w:rsid w:val="00C12C7A"/>
    <w:rsid w:val="00C12CF6"/>
    <w:rsid w:val="00C12D4B"/>
    <w:rsid w:val="00C20461"/>
    <w:rsid w:val="00C22178"/>
    <w:rsid w:val="00C27BD9"/>
    <w:rsid w:val="00C350DD"/>
    <w:rsid w:val="00C41C88"/>
    <w:rsid w:val="00C44C7C"/>
    <w:rsid w:val="00C45352"/>
    <w:rsid w:val="00C50C08"/>
    <w:rsid w:val="00C55803"/>
    <w:rsid w:val="00C62BA2"/>
    <w:rsid w:val="00C90AB7"/>
    <w:rsid w:val="00CA271F"/>
    <w:rsid w:val="00CA6404"/>
    <w:rsid w:val="00CB5723"/>
    <w:rsid w:val="00CC3A3B"/>
    <w:rsid w:val="00CC45F2"/>
    <w:rsid w:val="00CC48D3"/>
    <w:rsid w:val="00CC49BC"/>
    <w:rsid w:val="00CD0D02"/>
    <w:rsid w:val="00CD2380"/>
    <w:rsid w:val="00CE5A42"/>
    <w:rsid w:val="00CF0746"/>
    <w:rsid w:val="00D15281"/>
    <w:rsid w:val="00D20A7D"/>
    <w:rsid w:val="00D23C17"/>
    <w:rsid w:val="00D26FD4"/>
    <w:rsid w:val="00D331E1"/>
    <w:rsid w:val="00D4404D"/>
    <w:rsid w:val="00D474D1"/>
    <w:rsid w:val="00D56F91"/>
    <w:rsid w:val="00D67735"/>
    <w:rsid w:val="00D74F27"/>
    <w:rsid w:val="00D75260"/>
    <w:rsid w:val="00D852F2"/>
    <w:rsid w:val="00D8693A"/>
    <w:rsid w:val="00DA3A32"/>
    <w:rsid w:val="00DB211A"/>
    <w:rsid w:val="00DB7D27"/>
    <w:rsid w:val="00DC3A8A"/>
    <w:rsid w:val="00DD3F67"/>
    <w:rsid w:val="00DE42CA"/>
    <w:rsid w:val="00DE61F8"/>
    <w:rsid w:val="00DE6659"/>
    <w:rsid w:val="00DE7506"/>
    <w:rsid w:val="00DF2A00"/>
    <w:rsid w:val="00E01113"/>
    <w:rsid w:val="00E05806"/>
    <w:rsid w:val="00E123BA"/>
    <w:rsid w:val="00E26A78"/>
    <w:rsid w:val="00E36BC7"/>
    <w:rsid w:val="00E7662F"/>
    <w:rsid w:val="00E85ED8"/>
    <w:rsid w:val="00E9583C"/>
    <w:rsid w:val="00EA2CC9"/>
    <w:rsid w:val="00EB50EC"/>
    <w:rsid w:val="00EF1348"/>
    <w:rsid w:val="00EF3AB0"/>
    <w:rsid w:val="00EF4DF4"/>
    <w:rsid w:val="00F01544"/>
    <w:rsid w:val="00F03E99"/>
    <w:rsid w:val="00F27B4D"/>
    <w:rsid w:val="00F7665D"/>
    <w:rsid w:val="00F90371"/>
    <w:rsid w:val="00F93B8A"/>
    <w:rsid w:val="00FB6581"/>
    <w:rsid w:val="00FF1837"/>
    <w:rsid w:val="00FF5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43378082"/>
  <w15:docId w15:val="{2B81EC95-802D-4329-B998-63F289A0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DBD76F-B63B-4C58-8A05-31EAAC8E728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EFC4B7F2-AA09-4F25-B0F8-6F49E7D9E32C}">
      <dgm:prSet phldrT="[Text]" custT="1"/>
      <dgm:spPr>
        <a:xfrm>
          <a:off x="2540541" y="550930"/>
          <a:ext cx="774498" cy="38724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900" dirty="0">
              <a:solidFill>
                <a:sysClr val="windowText" lastClr="000000">
                  <a:hueOff val="0"/>
                  <a:satOff val="0"/>
                  <a:lumOff val="0"/>
                  <a:alphaOff val="0"/>
                </a:sysClr>
              </a:solidFill>
              <a:latin typeface="Calibri" panose="020F0502020204030204"/>
              <a:ea typeface="+mn-ea"/>
              <a:cs typeface="+mn-cs"/>
            </a:rPr>
            <a:t>Deputy Head of Network Management</a:t>
          </a:r>
        </a:p>
      </dgm:t>
    </dgm:pt>
    <dgm:pt modelId="{D43F1E58-FC04-4C58-87C4-8FE2C3DD6036}" type="parTrans" cxnId="{478656EA-738E-4C65-BD28-16222935C006}">
      <dgm:prSet/>
      <dgm:spPr>
        <a:xfrm>
          <a:off x="2882071" y="388285"/>
          <a:ext cx="91440" cy="162644"/>
        </a:xfrm>
        <a:custGeom>
          <a:avLst/>
          <a:gdLst/>
          <a:ahLst/>
          <a:cxnLst/>
          <a:rect l="0" t="0" r="0" b="0"/>
          <a:pathLst>
            <a:path>
              <a:moveTo>
                <a:pt x="45720" y="0"/>
              </a:moveTo>
              <a:lnTo>
                <a:pt x="45720" y="162644"/>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9FAF308D-C613-45AC-B148-ECF35D343B3C}" type="sibTrans" cxnId="{478656EA-738E-4C65-BD28-16222935C006}">
      <dgm:prSet/>
      <dgm:spPr/>
      <dgm:t>
        <a:bodyPr/>
        <a:lstStyle/>
        <a:p>
          <a:endParaRPr lang="en-GB"/>
        </a:p>
      </dgm:t>
    </dgm:pt>
    <dgm:pt modelId="{30535B58-B1C2-473D-9E81-158804414D4F}">
      <dgm:prSet phldrT="[Text]" custT="1"/>
      <dgm:spPr>
        <a:xfrm>
          <a:off x="1934961" y="1100824"/>
          <a:ext cx="876322" cy="38724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900" dirty="0">
              <a:solidFill>
                <a:sysClr val="windowText" lastClr="000000">
                  <a:hueOff val="0"/>
                  <a:satOff val="0"/>
                  <a:lumOff val="0"/>
                  <a:alphaOff val="0"/>
                </a:sysClr>
              </a:solidFill>
              <a:latin typeface="Calibri" panose="020F0502020204030204"/>
              <a:ea typeface="+mn-ea"/>
              <a:cs typeface="+mn-cs"/>
            </a:rPr>
            <a:t>Senior Network Co-Ordinator (Richmond)</a:t>
          </a:r>
        </a:p>
      </dgm:t>
    </dgm:pt>
    <dgm:pt modelId="{6DF62E46-9AFC-4F10-A456-DD5E7C1A1660}" type="parTrans" cxnId="{93ADE6BD-97A1-4F41-87CA-6F568A881A7F}">
      <dgm:prSet/>
      <dgm:spPr>
        <a:xfrm>
          <a:off x="2373122" y="938179"/>
          <a:ext cx="554668" cy="162644"/>
        </a:xfrm>
        <a:custGeom>
          <a:avLst/>
          <a:gdLst/>
          <a:ahLst/>
          <a:cxnLst/>
          <a:rect l="0" t="0" r="0" b="0"/>
          <a:pathLst>
            <a:path>
              <a:moveTo>
                <a:pt x="554668" y="0"/>
              </a:moveTo>
              <a:lnTo>
                <a:pt x="554668" y="81322"/>
              </a:lnTo>
              <a:lnTo>
                <a:pt x="0" y="81322"/>
              </a:lnTo>
              <a:lnTo>
                <a:pt x="0" y="16264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DD7C7DD1-3056-4E13-9E85-65B6D255F916}" type="sibTrans" cxnId="{93ADE6BD-97A1-4F41-87CA-6F568A881A7F}">
      <dgm:prSet/>
      <dgm:spPr/>
      <dgm:t>
        <a:bodyPr/>
        <a:lstStyle/>
        <a:p>
          <a:endParaRPr lang="en-GB"/>
        </a:p>
      </dgm:t>
    </dgm:pt>
    <dgm:pt modelId="{2960696E-1687-4768-B0F9-50FB39FF54BA}">
      <dgm:prSet phldrT="[Text]" custT="1"/>
      <dgm:spPr>
        <a:xfrm>
          <a:off x="2973928" y="1100824"/>
          <a:ext cx="946693" cy="38724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900" dirty="0">
              <a:solidFill>
                <a:sysClr val="windowText" lastClr="000000">
                  <a:hueOff val="0"/>
                  <a:satOff val="0"/>
                  <a:lumOff val="0"/>
                  <a:alphaOff val="0"/>
                </a:sysClr>
              </a:solidFill>
              <a:latin typeface="Calibri" panose="020F0502020204030204"/>
              <a:ea typeface="+mn-ea"/>
              <a:cs typeface="+mn-cs"/>
            </a:rPr>
            <a:t>Senior Network Co-Ordinator (</a:t>
          </a:r>
          <a:r>
            <a:rPr lang="en-GB" sz="900" dirty="0" err="1">
              <a:solidFill>
                <a:sysClr val="windowText" lastClr="000000">
                  <a:hueOff val="0"/>
                  <a:satOff val="0"/>
                  <a:lumOff val="0"/>
                  <a:alphaOff val="0"/>
                </a:sysClr>
              </a:solidFill>
              <a:latin typeface="Calibri" panose="020F0502020204030204"/>
              <a:ea typeface="+mn-ea"/>
              <a:cs typeface="+mn-cs"/>
            </a:rPr>
            <a:t>Wandsworth</a:t>
          </a:r>
          <a:r>
            <a:rPr lang="en-GB" sz="900" dirty="0">
              <a:solidFill>
                <a:sysClr val="windowText" lastClr="000000">
                  <a:hueOff val="0"/>
                  <a:satOff val="0"/>
                  <a:lumOff val="0"/>
                  <a:alphaOff val="0"/>
                </a:sysClr>
              </a:solidFill>
              <a:latin typeface="Calibri" panose="020F0502020204030204"/>
              <a:ea typeface="+mn-ea"/>
              <a:cs typeface="+mn-cs"/>
            </a:rPr>
            <a:t>)</a:t>
          </a:r>
        </a:p>
      </dgm:t>
    </dgm:pt>
    <dgm:pt modelId="{1217D830-7AF6-4D30-B1D6-CC56B63BC5E0}" type="parTrans" cxnId="{1997BEB0-959E-446E-A1C5-02C059884DFC}">
      <dgm:prSet/>
      <dgm:spPr>
        <a:xfrm>
          <a:off x="2927791" y="938179"/>
          <a:ext cx="519483" cy="162644"/>
        </a:xfrm>
        <a:custGeom>
          <a:avLst/>
          <a:gdLst/>
          <a:ahLst/>
          <a:cxnLst/>
          <a:rect l="0" t="0" r="0" b="0"/>
          <a:pathLst>
            <a:path>
              <a:moveTo>
                <a:pt x="0" y="0"/>
              </a:moveTo>
              <a:lnTo>
                <a:pt x="0" y="81322"/>
              </a:lnTo>
              <a:lnTo>
                <a:pt x="519483" y="81322"/>
              </a:lnTo>
              <a:lnTo>
                <a:pt x="519483" y="16264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1AF45D1E-AE16-42B1-B33A-059A8E61CC35}" type="sibTrans" cxnId="{1997BEB0-959E-446E-A1C5-02C059884DFC}">
      <dgm:prSet/>
      <dgm:spPr/>
      <dgm:t>
        <a:bodyPr/>
        <a:lstStyle/>
        <a:p>
          <a:endParaRPr lang="en-GB"/>
        </a:p>
      </dgm:t>
    </dgm:pt>
    <dgm:pt modelId="{AC1C1294-25A1-44CE-92BE-11A5BADE42A7}">
      <dgm:prSet custT="1"/>
      <dgm:spPr>
        <a:xfrm>
          <a:off x="1906467" y="1650718"/>
          <a:ext cx="933309" cy="38724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900" dirty="0">
              <a:solidFill>
                <a:sysClr val="windowText" lastClr="000000">
                  <a:hueOff val="0"/>
                  <a:satOff val="0"/>
                  <a:lumOff val="0"/>
                  <a:alphaOff val="0"/>
                </a:sysClr>
              </a:solidFill>
              <a:latin typeface="Calibri" panose="020F0502020204030204"/>
              <a:ea typeface="+mn-ea"/>
              <a:cs typeface="+mn-cs"/>
            </a:rPr>
            <a:t>Network Co-Ordinator x 2      (Richmond)</a:t>
          </a:r>
        </a:p>
      </dgm:t>
    </dgm:pt>
    <dgm:pt modelId="{67075936-0B6E-4A21-A93E-D5A32565C06D}" type="parTrans" cxnId="{A02F1599-1C07-4583-97CB-3BB628165C49}">
      <dgm:prSet/>
      <dgm:spPr>
        <a:xfrm>
          <a:off x="2327402" y="1488073"/>
          <a:ext cx="91440" cy="162644"/>
        </a:xfrm>
        <a:custGeom>
          <a:avLst/>
          <a:gdLst/>
          <a:ahLst/>
          <a:cxnLst/>
          <a:rect l="0" t="0" r="0" b="0"/>
          <a:pathLst>
            <a:path>
              <a:moveTo>
                <a:pt x="45720" y="0"/>
              </a:moveTo>
              <a:lnTo>
                <a:pt x="45720" y="16264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185688FA-EAE8-4A24-AE5B-6CA296A74140}" type="sibTrans" cxnId="{A02F1599-1C07-4583-97CB-3BB628165C49}">
      <dgm:prSet/>
      <dgm:spPr/>
      <dgm:t>
        <a:bodyPr/>
        <a:lstStyle/>
        <a:p>
          <a:endParaRPr lang="en-GB"/>
        </a:p>
      </dgm:t>
    </dgm:pt>
    <dgm:pt modelId="{7A69CCC2-DA92-4F9B-B2CA-390A8ED3C2B9}">
      <dgm:prSet custT="1"/>
      <dgm:spPr>
        <a:xfrm>
          <a:off x="3210601" y="1650718"/>
          <a:ext cx="933929" cy="38724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900" dirty="0">
              <a:solidFill>
                <a:sysClr val="windowText" lastClr="000000">
                  <a:hueOff val="0"/>
                  <a:satOff val="0"/>
                  <a:lumOff val="0"/>
                  <a:alphaOff val="0"/>
                </a:sysClr>
              </a:solidFill>
              <a:latin typeface="Calibri" panose="020F0502020204030204"/>
              <a:ea typeface="+mn-ea"/>
              <a:cs typeface="+mn-cs"/>
            </a:rPr>
            <a:t>Network Co-Ordinator  x 2 (</a:t>
          </a:r>
          <a:r>
            <a:rPr lang="en-GB" sz="900" dirty="0" err="1">
              <a:solidFill>
                <a:sysClr val="windowText" lastClr="000000">
                  <a:hueOff val="0"/>
                  <a:satOff val="0"/>
                  <a:lumOff val="0"/>
                  <a:alphaOff val="0"/>
                </a:sysClr>
              </a:solidFill>
              <a:latin typeface="Calibri" panose="020F0502020204030204"/>
              <a:ea typeface="+mn-ea"/>
              <a:cs typeface="+mn-cs"/>
            </a:rPr>
            <a:t>Wandsworth</a:t>
          </a:r>
          <a:r>
            <a:rPr lang="en-GB" sz="900" dirty="0">
              <a:solidFill>
                <a:sysClr val="windowText" lastClr="000000">
                  <a:hueOff val="0"/>
                  <a:satOff val="0"/>
                  <a:lumOff val="0"/>
                  <a:alphaOff val="0"/>
                </a:sysClr>
              </a:solidFill>
              <a:latin typeface="Calibri" panose="020F0502020204030204"/>
              <a:ea typeface="+mn-ea"/>
              <a:cs typeface="+mn-cs"/>
            </a:rPr>
            <a:t>)</a:t>
          </a:r>
        </a:p>
      </dgm:t>
    </dgm:pt>
    <dgm:pt modelId="{99E6675E-4FFF-482B-A069-61708E184D72}" type="parTrans" cxnId="{EA938001-7C64-41A6-BE7F-C49A1A2D5FC9}">
      <dgm:prSet/>
      <dgm:spPr>
        <a:xfrm>
          <a:off x="3068597" y="1488073"/>
          <a:ext cx="142003" cy="356269"/>
        </a:xfrm>
        <a:custGeom>
          <a:avLst/>
          <a:gdLst/>
          <a:ahLst/>
          <a:cxnLst/>
          <a:rect l="0" t="0" r="0" b="0"/>
          <a:pathLst>
            <a:path>
              <a:moveTo>
                <a:pt x="0" y="0"/>
              </a:moveTo>
              <a:lnTo>
                <a:pt x="0" y="356269"/>
              </a:lnTo>
              <a:lnTo>
                <a:pt x="142003" y="35626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D5CAC25B-1EB2-40FD-9EE4-F9660329C27D}" type="sibTrans" cxnId="{EA938001-7C64-41A6-BE7F-C49A1A2D5FC9}">
      <dgm:prSet/>
      <dgm:spPr/>
      <dgm:t>
        <a:bodyPr/>
        <a:lstStyle/>
        <a:p>
          <a:endParaRPr lang="en-GB"/>
        </a:p>
      </dgm:t>
    </dgm:pt>
    <dgm:pt modelId="{BB68246A-D0F6-4C2C-8A19-D5E208C59D2A}" type="asst">
      <dgm:prSet custT="1"/>
      <dgm:spPr>
        <a:xfrm>
          <a:off x="2445522" y="2201649"/>
          <a:ext cx="1007715" cy="61817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900" dirty="0">
              <a:solidFill>
                <a:sysClr val="windowText" lastClr="000000">
                  <a:hueOff val="0"/>
                  <a:satOff val="0"/>
                  <a:lumOff val="0"/>
                  <a:alphaOff val="0"/>
                </a:sysClr>
              </a:solidFill>
              <a:latin typeface="Calibri" panose="020F0502020204030204"/>
              <a:ea typeface="+mn-ea"/>
              <a:cs typeface="+mn-cs"/>
            </a:rPr>
            <a:t>Network Management Technical Administrator x 3</a:t>
          </a:r>
        </a:p>
      </dgm:t>
    </dgm:pt>
    <dgm:pt modelId="{4C4A20B9-2345-46D1-909B-D900B75D18E6}" type="parTrans" cxnId="{B719246E-4462-4BB8-B446-42D06AD15651}">
      <dgm:prSet/>
      <dgm:spPr>
        <a:xfrm>
          <a:off x="2327402" y="2037968"/>
          <a:ext cx="91440" cy="472768"/>
        </a:xfrm>
        <a:custGeom>
          <a:avLst/>
          <a:gdLst/>
          <a:ahLst/>
          <a:cxnLst/>
          <a:rect l="0" t="0" r="0" b="0"/>
          <a:pathLst>
            <a:path>
              <a:moveTo>
                <a:pt x="45720" y="0"/>
              </a:moveTo>
              <a:lnTo>
                <a:pt x="45720" y="472768"/>
              </a:lnTo>
              <a:lnTo>
                <a:pt x="118120" y="472768"/>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B90200EF-4E46-4952-8535-30469046A322}" type="sibTrans" cxnId="{B719246E-4462-4BB8-B446-42D06AD15651}">
      <dgm:prSet/>
      <dgm:spPr/>
      <dgm:t>
        <a:bodyPr/>
        <a:lstStyle/>
        <a:p>
          <a:endParaRPr lang="en-GB"/>
        </a:p>
      </dgm:t>
    </dgm:pt>
    <dgm:pt modelId="{A7640CD2-7F9C-4BBA-BB8C-4B405775C297}">
      <dgm:prSet custT="1"/>
      <dgm:spPr>
        <a:xfrm>
          <a:off x="2540541" y="1036"/>
          <a:ext cx="774498" cy="38724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Head of Network Management</a:t>
          </a:r>
        </a:p>
      </dgm:t>
    </dgm:pt>
    <dgm:pt modelId="{02C82496-DAB2-4DAC-A826-600F2EAB8DD4}" type="parTrans" cxnId="{7B4F11B5-3B70-44AF-B1A3-A064A60B0413}">
      <dgm:prSet/>
      <dgm:spPr/>
      <dgm:t>
        <a:bodyPr/>
        <a:lstStyle/>
        <a:p>
          <a:endParaRPr lang="en-GB"/>
        </a:p>
      </dgm:t>
    </dgm:pt>
    <dgm:pt modelId="{0B3F26CF-D717-4E25-83FA-EB5921C25988}" type="sibTrans" cxnId="{7B4F11B5-3B70-44AF-B1A3-A064A60B0413}">
      <dgm:prSet/>
      <dgm:spPr/>
      <dgm:t>
        <a:bodyPr/>
        <a:lstStyle/>
        <a:p>
          <a:endParaRPr lang="en-GB"/>
        </a:p>
      </dgm:t>
    </dgm:pt>
    <dgm:pt modelId="{06794FFC-0B4F-4A82-B3D5-C13CE1546AF2}" type="pres">
      <dgm:prSet presAssocID="{F7DBD76F-B63B-4C58-8A05-31EAAC8E7280}" presName="hierChild1" presStyleCnt="0">
        <dgm:presLayoutVars>
          <dgm:orgChart val="1"/>
          <dgm:chPref val="1"/>
          <dgm:dir/>
          <dgm:animOne val="branch"/>
          <dgm:animLvl val="lvl"/>
          <dgm:resizeHandles/>
        </dgm:presLayoutVars>
      </dgm:prSet>
      <dgm:spPr/>
    </dgm:pt>
    <dgm:pt modelId="{B88B33EA-6CB1-413A-8B9E-381051AED55A}" type="pres">
      <dgm:prSet presAssocID="{A7640CD2-7F9C-4BBA-BB8C-4B405775C297}" presName="hierRoot1" presStyleCnt="0">
        <dgm:presLayoutVars>
          <dgm:hierBranch val="init"/>
        </dgm:presLayoutVars>
      </dgm:prSet>
      <dgm:spPr/>
    </dgm:pt>
    <dgm:pt modelId="{FDB4E835-534D-4176-BB88-76B46A5FCA4F}" type="pres">
      <dgm:prSet presAssocID="{A7640CD2-7F9C-4BBA-BB8C-4B405775C297}" presName="rootComposite1" presStyleCnt="0"/>
      <dgm:spPr/>
    </dgm:pt>
    <dgm:pt modelId="{E471EE6A-7D03-4418-8745-33C6527D6B84}" type="pres">
      <dgm:prSet presAssocID="{A7640CD2-7F9C-4BBA-BB8C-4B405775C297}" presName="rootText1" presStyleLbl="node0" presStyleIdx="0" presStyleCnt="1">
        <dgm:presLayoutVars>
          <dgm:chPref val="3"/>
        </dgm:presLayoutVars>
      </dgm:prSet>
      <dgm:spPr/>
    </dgm:pt>
    <dgm:pt modelId="{056FF83D-28A6-4116-8FF8-E3E8B12DAC97}" type="pres">
      <dgm:prSet presAssocID="{A7640CD2-7F9C-4BBA-BB8C-4B405775C297}" presName="rootConnector1" presStyleLbl="node1" presStyleIdx="0" presStyleCnt="0"/>
      <dgm:spPr/>
    </dgm:pt>
    <dgm:pt modelId="{30958ABC-2CAF-4447-B416-5A2A1C129D50}" type="pres">
      <dgm:prSet presAssocID="{A7640CD2-7F9C-4BBA-BB8C-4B405775C297}" presName="hierChild2" presStyleCnt="0"/>
      <dgm:spPr/>
    </dgm:pt>
    <dgm:pt modelId="{9FAE82CB-9E04-4114-9B39-DF12C91F3D0D}" type="pres">
      <dgm:prSet presAssocID="{D43F1E58-FC04-4C58-87C4-8FE2C3DD6036}" presName="Name37" presStyleLbl="parChTrans1D2" presStyleIdx="0" presStyleCnt="1"/>
      <dgm:spPr/>
    </dgm:pt>
    <dgm:pt modelId="{AF8C9137-EC4C-4646-A6F3-A39EF6CBE08A}" type="pres">
      <dgm:prSet presAssocID="{EFC4B7F2-AA09-4F25-B0F8-6F49E7D9E32C}" presName="hierRoot2" presStyleCnt="0">
        <dgm:presLayoutVars>
          <dgm:hierBranch val="init"/>
        </dgm:presLayoutVars>
      </dgm:prSet>
      <dgm:spPr/>
    </dgm:pt>
    <dgm:pt modelId="{9A251FCF-3E3D-4101-ACB6-D58411C7D41D}" type="pres">
      <dgm:prSet presAssocID="{EFC4B7F2-AA09-4F25-B0F8-6F49E7D9E32C}" presName="rootComposite" presStyleCnt="0"/>
      <dgm:spPr/>
    </dgm:pt>
    <dgm:pt modelId="{21076C21-4B47-4C68-B657-3A8C485540E7}" type="pres">
      <dgm:prSet presAssocID="{EFC4B7F2-AA09-4F25-B0F8-6F49E7D9E32C}" presName="rootText" presStyleLbl="node2" presStyleIdx="0" presStyleCnt="1">
        <dgm:presLayoutVars>
          <dgm:chPref val="3"/>
        </dgm:presLayoutVars>
      </dgm:prSet>
      <dgm:spPr/>
    </dgm:pt>
    <dgm:pt modelId="{C6A90313-5EA0-4E94-A3FF-17F2B44D8996}" type="pres">
      <dgm:prSet presAssocID="{EFC4B7F2-AA09-4F25-B0F8-6F49E7D9E32C}" presName="rootConnector" presStyleLbl="node2" presStyleIdx="0" presStyleCnt="1"/>
      <dgm:spPr/>
    </dgm:pt>
    <dgm:pt modelId="{3A57E3EB-A19A-45BA-931E-F5757E1369C1}" type="pres">
      <dgm:prSet presAssocID="{EFC4B7F2-AA09-4F25-B0F8-6F49E7D9E32C}" presName="hierChild4" presStyleCnt="0"/>
      <dgm:spPr/>
    </dgm:pt>
    <dgm:pt modelId="{DFECF164-7418-48C3-83D2-FB10FB479053}" type="pres">
      <dgm:prSet presAssocID="{6DF62E46-9AFC-4F10-A456-DD5E7C1A1660}" presName="Name37" presStyleLbl="parChTrans1D3" presStyleIdx="0" presStyleCnt="2"/>
      <dgm:spPr/>
    </dgm:pt>
    <dgm:pt modelId="{92387A68-65AD-4630-A240-DB479BF990C3}" type="pres">
      <dgm:prSet presAssocID="{30535B58-B1C2-473D-9E81-158804414D4F}" presName="hierRoot2" presStyleCnt="0">
        <dgm:presLayoutVars>
          <dgm:hierBranch val="init"/>
        </dgm:presLayoutVars>
      </dgm:prSet>
      <dgm:spPr/>
    </dgm:pt>
    <dgm:pt modelId="{2D031053-0DB7-46D3-90FC-BC69863DAC9F}" type="pres">
      <dgm:prSet presAssocID="{30535B58-B1C2-473D-9E81-158804414D4F}" presName="rootComposite" presStyleCnt="0"/>
      <dgm:spPr/>
    </dgm:pt>
    <dgm:pt modelId="{6B4A8B0B-E855-4E63-B3E6-8048BF63507B}" type="pres">
      <dgm:prSet presAssocID="{30535B58-B1C2-473D-9E81-158804414D4F}" presName="rootText" presStyleLbl="node3" presStyleIdx="0" presStyleCnt="2" custScaleX="113147">
        <dgm:presLayoutVars>
          <dgm:chPref val="3"/>
        </dgm:presLayoutVars>
      </dgm:prSet>
      <dgm:spPr/>
    </dgm:pt>
    <dgm:pt modelId="{A269811E-D355-4051-B41F-2CE705764667}" type="pres">
      <dgm:prSet presAssocID="{30535B58-B1C2-473D-9E81-158804414D4F}" presName="rootConnector" presStyleLbl="node3" presStyleIdx="0" presStyleCnt="2"/>
      <dgm:spPr/>
    </dgm:pt>
    <dgm:pt modelId="{7BD75E51-47A7-4929-BA15-04FF116941D0}" type="pres">
      <dgm:prSet presAssocID="{30535B58-B1C2-473D-9E81-158804414D4F}" presName="hierChild4" presStyleCnt="0"/>
      <dgm:spPr/>
    </dgm:pt>
    <dgm:pt modelId="{3BD37C51-3CA5-4E2D-BEEB-E4DE9C4364BB}" type="pres">
      <dgm:prSet presAssocID="{67075936-0B6E-4A21-A93E-D5A32565C06D}" presName="Name37" presStyleLbl="parChTrans1D4" presStyleIdx="0" presStyleCnt="3"/>
      <dgm:spPr/>
    </dgm:pt>
    <dgm:pt modelId="{2B86B192-30F2-4A1F-B852-6BDF12768144}" type="pres">
      <dgm:prSet presAssocID="{AC1C1294-25A1-44CE-92BE-11A5BADE42A7}" presName="hierRoot2" presStyleCnt="0">
        <dgm:presLayoutVars>
          <dgm:hierBranch val="init"/>
        </dgm:presLayoutVars>
      </dgm:prSet>
      <dgm:spPr/>
    </dgm:pt>
    <dgm:pt modelId="{B5CF7C30-35B4-4559-BC03-4DE7A8DE473E}" type="pres">
      <dgm:prSet presAssocID="{AC1C1294-25A1-44CE-92BE-11A5BADE42A7}" presName="rootComposite" presStyleCnt="0"/>
      <dgm:spPr/>
    </dgm:pt>
    <dgm:pt modelId="{BFDA479D-9D03-4354-833D-1F46EE4EFE8B}" type="pres">
      <dgm:prSet presAssocID="{AC1C1294-25A1-44CE-92BE-11A5BADE42A7}" presName="rootText" presStyleLbl="node4" presStyleIdx="0" presStyleCnt="2" custScaleX="120505">
        <dgm:presLayoutVars>
          <dgm:chPref val="3"/>
        </dgm:presLayoutVars>
      </dgm:prSet>
      <dgm:spPr/>
    </dgm:pt>
    <dgm:pt modelId="{D47EB8C5-1EF4-4380-AF57-2AF8C89DCB61}" type="pres">
      <dgm:prSet presAssocID="{AC1C1294-25A1-44CE-92BE-11A5BADE42A7}" presName="rootConnector" presStyleLbl="node4" presStyleIdx="0" presStyleCnt="2"/>
      <dgm:spPr/>
    </dgm:pt>
    <dgm:pt modelId="{D89EBCCF-9A2D-47BD-A83D-55932B084DA7}" type="pres">
      <dgm:prSet presAssocID="{AC1C1294-25A1-44CE-92BE-11A5BADE42A7}" presName="hierChild4" presStyleCnt="0"/>
      <dgm:spPr/>
    </dgm:pt>
    <dgm:pt modelId="{A583A11A-DC25-4CE6-ACE5-E1A70AF53415}" type="pres">
      <dgm:prSet presAssocID="{AC1C1294-25A1-44CE-92BE-11A5BADE42A7}" presName="hierChild5" presStyleCnt="0"/>
      <dgm:spPr/>
    </dgm:pt>
    <dgm:pt modelId="{EC044861-462C-4351-8D76-D802CEF0FB8F}" type="pres">
      <dgm:prSet presAssocID="{4C4A20B9-2345-46D1-909B-D900B75D18E6}" presName="Name111" presStyleLbl="parChTrans1D4" presStyleIdx="1" presStyleCnt="3"/>
      <dgm:spPr/>
    </dgm:pt>
    <dgm:pt modelId="{AF91002E-D330-4239-821C-BA9B9627B57B}" type="pres">
      <dgm:prSet presAssocID="{BB68246A-D0F6-4C2C-8A19-D5E208C59D2A}" presName="hierRoot3" presStyleCnt="0">
        <dgm:presLayoutVars>
          <dgm:hierBranch val="init"/>
        </dgm:presLayoutVars>
      </dgm:prSet>
      <dgm:spPr/>
    </dgm:pt>
    <dgm:pt modelId="{683ACBDA-63EA-4764-B0E5-ECA99FAC4766}" type="pres">
      <dgm:prSet presAssocID="{BB68246A-D0F6-4C2C-8A19-D5E208C59D2A}" presName="rootComposite3" presStyleCnt="0"/>
      <dgm:spPr/>
    </dgm:pt>
    <dgm:pt modelId="{599B05AF-C715-4FB3-8911-E162625BA0DD}" type="pres">
      <dgm:prSet presAssocID="{BB68246A-D0F6-4C2C-8A19-D5E208C59D2A}" presName="rootText3" presStyleLbl="asst4" presStyleIdx="0" presStyleCnt="1" custScaleX="130112" custScaleY="159632" custLinFactX="49960" custLinFactNeighborX="100000" custLinFactNeighborY="268">
        <dgm:presLayoutVars>
          <dgm:chPref val="3"/>
        </dgm:presLayoutVars>
      </dgm:prSet>
      <dgm:spPr/>
    </dgm:pt>
    <dgm:pt modelId="{41638C94-B638-4138-A1B0-F2D959307A3A}" type="pres">
      <dgm:prSet presAssocID="{BB68246A-D0F6-4C2C-8A19-D5E208C59D2A}" presName="rootConnector3" presStyleLbl="asst4" presStyleIdx="0" presStyleCnt="1"/>
      <dgm:spPr/>
    </dgm:pt>
    <dgm:pt modelId="{F9AD8F66-3745-4CD1-80B0-D8234BE579D5}" type="pres">
      <dgm:prSet presAssocID="{BB68246A-D0F6-4C2C-8A19-D5E208C59D2A}" presName="hierChild6" presStyleCnt="0"/>
      <dgm:spPr/>
    </dgm:pt>
    <dgm:pt modelId="{994FFF88-065C-4976-BB80-8586FE4BCA23}" type="pres">
      <dgm:prSet presAssocID="{BB68246A-D0F6-4C2C-8A19-D5E208C59D2A}" presName="hierChild7" presStyleCnt="0"/>
      <dgm:spPr/>
    </dgm:pt>
    <dgm:pt modelId="{4D2F7210-BEAD-4F4E-9DCF-4D06C46DA3D5}" type="pres">
      <dgm:prSet presAssocID="{30535B58-B1C2-473D-9E81-158804414D4F}" presName="hierChild5" presStyleCnt="0"/>
      <dgm:spPr/>
    </dgm:pt>
    <dgm:pt modelId="{B94B91C7-0A8F-4B1E-BDA9-3E32B721FEAD}" type="pres">
      <dgm:prSet presAssocID="{1217D830-7AF6-4D30-B1D6-CC56B63BC5E0}" presName="Name37" presStyleLbl="parChTrans1D3" presStyleIdx="1" presStyleCnt="2"/>
      <dgm:spPr/>
    </dgm:pt>
    <dgm:pt modelId="{0C588AD9-C456-4684-866B-727A6E4BE086}" type="pres">
      <dgm:prSet presAssocID="{2960696E-1687-4768-B0F9-50FB39FF54BA}" presName="hierRoot2" presStyleCnt="0">
        <dgm:presLayoutVars>
          <dgm:hierBranch val="init"/>
        </dgm:presLayoutVars>
      </dgm:prSet>
      <dgm:spPr/>
    </dgm:pt>
    <dgm:pt modelId="{E3688B25-D87E-4D72-8E01-64595EEBD20A}" type="pres">
      <dgm:prSet presAssocID="{2960696E-1687-4768-B0F9-50FB39FF54BA}" presName="rootComposite" presStyleCnt="0"/>
      <dgm:spPr/>
    </dgm:pt>
    <dgm:pt modelId="{4A5D72F5-426B-46C0-9FB4-5FEEA8FBE91E}" type="pres">
      <dgm:prSet presAssocID="{2960696E-1687-4768-B0F9-50FB39FF54BA}" presName="rootText" presStyleLbl="node3" presStyleIdx="1" presStyleCnt="2" custScaleX="122233">
        <dgm:presLayoutVars>
          <dgm:chPref val="3"/>
        </dgm:presLayoutVars>
      </dgm:prSet>
      <dgm:spPr/>
    </dgm:pt>
    <dgm:pt modelId="{1C93D4C3-99F1-4435-AA91-0FBABE463ACE}" type="pres">
      <dgm:prSet presAssocID="{2960696E-1687-4768-B0F9-50FB39FF54BA}" presName="rootConnector" presStyleLbl="node3" presStyleIdx="1" presStyleCnt="2"/>
      <dgm:spPr/>
    </dgm:pt>
    <dgm:pt modelId="{CB19A642-7A51-463D-8A4C-C06F9997C924}" type="pres">
      <dgm:prSet presAssocID="{2960696E-1687-4768-B0F9-50FB39FF54BA}" presName="hierChild4" presStyleCnt="0"/>
      <dgm:spPr/>
    </dgm:pt>
    <dgm:pt modelId="{20D50F93-67BC-4062-A54A-81CE717062CA}" type="pres">
      <dgm:prSet presAssocID="{99E6675E-4FFF-482B-A069-61708E184D72}" presName="Name37" presStyleLbl="parChTrans1D4" presStyleIdx="2" presStyleCnt="3"/>
      <dgm:spPr/>
    </dgm:pt>
    <dgm:pt modelId="{2C8C4897-B938-4273-8A70-8AD6E4DCD92F}" type="pres">
      <dgm:prSet presAssocID="{7A69CCC2-DA92-4F9B-B2CA-390A8ED3C2B9}" presName="hierRoot2" presStyleCnt="0">
        <dgm:presLayoutVars>
          <dgm:hierBranch val="init"/>
        </dgm:presLayoutVars>
      </dgm:prSet>
      <dgm:spPr/>
    </dgm:pt>
    <dgm:pt modelId="{E617168F-9D75-491B-9165-1D256BB36FE6}" type="pres">
      <dgm:prSet presAssocID="{7A69CCC2-DA92-4F9B-B2CA-390A8ED3C2B9}" presName="rootComposite" presStyleCnt="0"/>
      <dgm:spPr/>
    </dgm:pt>
    <dgm:pt modelId="{EE42D877-1BF1-42B9-84B9-039FDC8FC02E}" type="pres">
      <dgm:prSet presAssocID="{7A69CCC2-DA92-4F9B-B2CA-390A8ED3C2B9}" presName="rootText" presStyleLbl="node4" presStyleIdx="1" presStyleCnt="2" custScaleX="120585">
        <dgm:presLayoutVars>
          <dgm:chPref val="3"/>
        </dgm:presLayoutVars>
      </dgm:prSet>
      <dgm:spPr/>
    </dgm:pt>
    <dgm:pt modelId="{328CBF27-EDF6-4855-9798-6B570A3A370A}" type="pres">
      <dgm:prSet presAssocID="{7A69CCC2-DA92-4F9B-B2CA-390A8ED3C2B9}" presName="rootConnector" presStyleLbl="node4" presStyleIdx="1" presStyleCnt="2"/>
      <dgm:spPr/>
    </dgm:pt>
    <dgm:pt modelId="{8327B13F-9945-43B8-B0C6-C80547A9F188}" type="pres">
      <dgm:prSet presAssocID="{7A69CCC2-DA92-4F9B-B2CA-390A8ED3C2B9}" presName="hierChild4" presStyleCnt="0"/>
      <dgm:spPr/>
    </dgm:pt>
    <dgm:pt modelId="{EB328E11-F8C0-49D4-A5E1-423899D7DFEE}" type="pres">
      <dgm:prSet presAssocID="{7A69CCC2-DA92-4F9B-B2CA-390A8ED3C2B9}" presName="hierChild5" presStyleCnt="0"/>
      <dgm:spPr/>
    </dgm:pt>
    <dgm:pt modelId="{CC49835A-0ED5-4EF9-81B1-07A1D3CA4611}" type="pres">
      <dgm:prSet presAssocID="{2960696E-1687-4768-B0F9-50FB39FF54BA}" presName="hierChild5" presStyleCnt="0"/>
      <dgm:spPr/>
    </dgm:pt>
    <dgm:pt modelId="{26955FDF-9267-4B19-A77F-B72FA4EC67D9}" type="pres">
      <dgm:prSet presAssocID="{EFC4B7F2-AA09-4F25-B0F8-6F49E7D9E32C}" presName="hierChild5" presStyleCnt="0"/>
      <dgm:spPr/>
    </dgm:pt>
    <dgm:pt modelId="{9697E634-F03D-4FE2-AB72-A5DA1A527A8C}" type="pres">
      <dgm:prSet presAssocID="{A7640CD2-7F9C-4BBA-BB8C-4B405775C297}" presName="hierChild3" presStyleCnt="0"/>
      <dgm:spPr/>
    </dgm:pt>
  </dgm:ptLst>
  <dgm:cxnLst>
    <dgm:cxn modelId="{EA938001-7C64-41A6-BE7F-C49A1A2D5FC9}" srcId="{2960696E-1687-4768-B0F9-50FB39FF54BA}" destId="{7A69CCC2-DA92-4F9B-B2CA-390A8ED3C2B9}" srcOrd="0" destOrd="0" parTransId="{99E6675E-4FFF-482B-A069-61708E184D72}" sibTransId="{D5CAC25B-1EB2-40FD-9EE4-F9660329C27D}"/>
    <dgm:cxn modelId="{E2223506-4144-4150-8733-EA04CD9385D7}" type="presOf" srcId="{AC1C1294-25A1-44CE-92BE-11A5BADE42A7}" destId="{D47EB8C5-1EF4-4380-AF57-2AF8C89DCB61}" srcOrd="1" destOrd="0" presId="urn:microsoft.com/office/officeart/2005/8/layout/orgChart1"/>
    <dgm:cxn modelId="{BFDE840E-3D6F-42D9-BF1A-8E7D1210D375}" type="presOf" srcId="{2960696E-1687-4768-B0F9-50FB39FF54BA}" destId="{1C93D4C3-99F1-4435-AA91-0FBABE463ACE}" srcOrd="1" destOrd="0" presId="urn:microsoft.com/office/officeart/2005/8/layout/orgChart1"/>
    <dgm:cxn modelId="{476FE90E-29A4-40E5-B36D-160226D0A793}" type="presOf" srcId="{7A69CCC2-DA92-4F9B-B2CA-390A8ED3C2B9}" destId="{328CBF27-EDF6-4855-9798-6B570A3A370A}" srcOrd="1" destOrd="0" presId="urn:microsoft.com/office/officeart/2005/8/layout/orgChart1"/>
    <dgm:cxn modelId="{75AB6310-B3F1-4B43-8613-22087F6E6EB2}" type="presOf" srcId="{F7DBD76F-B63B-4C58-8A05-31EAAC8E7280}" destId="{06794FFC-0B4F-4A82-B3D5-C13CE1546AF2}" srcOrd="0" destOrd="0" presId="urn:microsoft.com/office/officeart/2005/8/layout/orgChart1"/>
    <dgm:cxn modelId="{3FFB8F1A-7175-4013-B208-D4084B921E87}" type="presOf" srcId="{BB68246A-D0F6-4C2C-8A19-D5E208C59D2A}" destId="{41638C94-B638-4138-A1B0-F2D959307A3A}" srcOrd="1" destOrd="0" presId="urn:microsoft.com/office/officeart/2005/8/layout/orgChart1"/>
    <dgm:cxn modelId="{1EE6DF2D-376F-4788-BD64-5E3348DDDCE3}" type="presOf" srcId="{A7640CD2-7F9C-4BBA-BB8C-4B405775C297}" destId="{E471EE6A-7D03-4418-8745-33C6527D6B84}" srcOrd="0" destOrd="0" presId="urn:microsoft.com/office/officeart/2005/8/layout/orgChart1"/>
    <dgm:cxn modelId="{43DCD13D-8856-4664-8185-784525A80018}" type="presOf" srcId="{BB68246A-D0F6-4C2C-8A19-D5E208C59D2A}" destId="{599B05AF-C715-4FB3-8911-E162625BA0DD}" srcOrd="0" destOrd="0" presId="urn:microsoft.com/office/officeart/2005/8/layout/orgChart1"/>
    <dgm:cxn modelId="{DBECAB45-46FD-40D5-B9D6-E5A62A07B00C}" type="presOf" srcId="{AC1C1294-25A1-44CE-92BE-11A5BADE42A7}" destId="{BFDA479D-9D03-4354-833D-1F46EE4EFE8B}" srcOrd="0" destOrd="0" presId="urn:microsoft.com/office/officeart/2005/8/layout/orgChart1"/>
    <dgm:cxn modelId="{FB358167-A076-49B3-B894-513EB26084E8}" type="presOf" srcId="{6DF62E46-9AFC-4F10-A456-DD5E7C1A1660}" destId="{DFECF164-7418-48C3-83D2-FB10FB479053}" srcOrd="0" destOrd="0" presId="urn:microsoft.com/office/officeart/2005/8/layout/orgChart1"/>
    <dgm:cxn modelId="{F52F756D-E238-4DBB-A5E0-DAC9DD6C8A93}" type="presOf" srcId="{7A69CCC2-DA92-4F9B-B2CA-390A8ED3C2B9}" destId="{EE42D877-1BF1-42B9-84B9-039FDC8FC02E}" srcOrd="0" destOrd="0" presId="urn:microsoft.com/office/officeart/2005/8/layout/orgChart1"/>
    <dgm:cxn modelId="{B719246E-4462-4BB8-B446-42D06AD15651}" srcId="{AC1C1294-25A1-44CE-92BE-11A5BADE42A7}" destId="{BB68246A-D0F6-4C2C-8A19-D5E208C59D2A}" srcOrd="0" destOrd="0" parTransId="{4C4A20B9-2345-46D1-909B-D900B75D18E6}" sibTransId="{B90200EF-4E46-4952-8535-30469046A322}"/>
    <dgm:cxn modelId="{8E447971-E1F2-42AD-8FD2-8155A4CFA4F1}" type="presOf" srcId="{EFC4B7F2-AA09-4F25-B0F8-6F49E7D9E32C}" destId="{21076C21-4B47-4C68-B657-3A8C485540E7}" srcOrd="0" destOrd="0" presId="urn:microsoft.com/office/officeart/2005/8/layout/orgChart1"/>
    <dgm:cxn modelId="{AE74BA51-266C-4AD4-B36C-A0B5DACFD45A}" type="presOf" srcId="{4C4A20B9-2345-46D1-909B-D900B75D18E6}" destId="{EC044861-462C-4351-8D76-D802CEF0FB8F}" srcOrd="0" destOrd="0" presId="urn:microsoft.com/office/officeart/2005/8/layout/orgChart1"/>
    <dgm:cxn modelId="{17723857-5DD6-4511-8628-8950334134FC}" type="presOf" srcId="{2960696E-1687-4768-B0F9-50FB39FF54BA}" destId="{4A5D72F5-426B-46C0-9FB4-5FEEA8FBE91E}" srcOrd="0" destOrd="0" presId="urn:microsoft.com/office/officeart/2005/8/layout/orgChart1"/>
    <dgm:cxn modelId="{73DEB078-8FD2-4BED-A8CC-0F6D51CA8E09}" type="presOf" srcId="{1217D830-7AF6-4D30-B1D6-CC56B63BC5E0}" destId="{B94B91C7-0A8F-4B1E-BDA9-3E32B721FEAD}" srcOrd="0" destOrd="0" presId="urn:microsoft.com/office/officeart/2005/8/layout/orgChart1"/>
    <dgm:cxn modelId="{A02F1599-1C07-4583-97CB-3BB628165C49}" srcId="{30535B58-B1C2-473D-9E81-158804414D4F}" destId="{AC1C1294-25A1-44CE-92BE-11A5BADE42A7}" srcOrd="0" destOrd="0" parTransId="{67075936-0B6E-4A21-A93E-D5A32565C06D}" sibTransId="{185688FA-EAE8-4A24-AE5B-6CA296A74140}"/>
    <dgm:cxn modelId="{236E5FAD-CDE3-4DF2-8FC3-A824D5EDC9B5}" type="presOf" srcId="{D43F1E58-FC04-4C58-87C4-8FE2C3DD6036}" destId="{9FAE82CB-9E04-4114-9B39-DF12C91F3D0D}" srcOrd="0" destOrd="0" presId="urn:microsoft.com/office/officeart/2005/8/layout/orgChart1"/>
    <dgm:cxn modelId="{1997BEB0-959E-446E-A1C5-02C059884DFC}" srcId="{EFC4B7F2-AA09-4F25-B0F8-6F49E7D9E32C}" destId="{2960696E-1687-4768-B0F9-50FB39FF54BA}" srcOrd="1" destOrd="0" parTransId="{1217D830-7AF6-4D30-B1D6-CC56B63BC5E0}" sibTransId="{1AF45D1E-AE16-42B1-B33A-059A8E61CC35}"/>
    <dgm:cxn modelId="{749452B1-5A17-4A9A-8B4E-1A7D34FBE44D}" type="presOf" srcId="{99E6675E-4FFF-482B-A069-61708E184D72}" destId="{20D50F93-67BC-4062-A54A-81CE717062CA}" srcOrd="0" destOrd="0" presId="urn:microsoft.com/office/officeart/2005/8/layout/orgChart1"/>
    <dgm:cxn modelId="{7B4F11B5-3B70-44AF-B1A3-A064A60B0413}" srcId="{F7DBD76F-B63B-4C58-8A05-31EAAC8E7280}" destId="{A7640CD2-7F9C-4BBA-BB8C-4B405775C297}" srcOrd="0" destOrd="0" parTransId="{02C82496-DAB2-4DAC-A826-600F2EAB8DD4}" sibTransId="{0B3F26CF-D717-4E25-83FA-EB5921C25988}"/>
    <dgm:cxn modelId="{F83A46B6-F73E-417F-B41E-F7A99C979B9A}" type="presOf" srcId="{EFC4B7F2-AA09-4F25-B0F8-6F49E7D9E32C}" destId="{C6A90313-5EA0-4E94-A3FF-17F2B44D8996}" srcOrd="1" destOrd="0" presId="urn:microsoft.com/office/officeart/2005/8/layout/orgChart1"/>
    <dgm:cxn modelId="{7901B9BB-D387-471E-84B5-AA84A90A480F}" type="presOf" srcId="{30535B58-B1C2-473D-9E81-158804414D4F}" destId="{6B4A8B0B-E855-4E63-B3E6-8048BF63507B}" srcOrd="0" destOrd="0" presId="urn:microsoft.com/office/officeart/2005/8/layout/orgChart1"/>
    <dgm:cxn modelId="{93ADE6BD-97A1-4F41-87CA-6F568A881A7F}" srcId="{EFC4B7F2-AA09-4F25-B0F8-6F49E7D9E32C}" destId="{30535B58-B1C2-473D-9E81-158804414D4F}" srcOrd="0" destOrd="0" parTransId="{6DF62E46-9AFC-4F10-A456-DD5E7C1A1660}" sibTransId="{DD7C7DD1-3056-4E13-9E85-65B6D255F916}"/>
    <dgm:cxn modelId="{971BB6E2-3F3F-4C4B-886B-D12318BEDEEC}" type="presOf" srcId="{67075936-0B6E-4A21-A93E-D5A32565C06D}" destId="{3BD37C51-3CA5-4E2D-BEEB-E4DE9C4364BB}" srcOrd="0" destOrd="0" presId="urn:microsoft.com/office/officeart/2005/8/layout/orgChart1"/>
    <dgm:cxn modelId="{478656EA-738E-4C65-BD28-16222935C006}" srcId="{A7640CD2-7F9C-4BBA-BB8C-4B405775C297}" destId="{EFC4B7F2-AA09-4F25-B0F8-6F49E7D9E32C}" srcOrd="0" destOrd="0" parTransId="{D43F1E58-FC04-4C58-87C4-8FE2C3DD6036}" sibTransId="{9FAF308D-C613-45AC-B148-ECF35D343B3C}"/>
    <dgm:cxn modelId="{EF8BFFEC-828B-48BE-873C-56707C0D63A6}" type="presOf" srcId="{30535B58-B1C2-473D-9E81-158804414D4F}" destId="{A269811E-D355-4051-B41F-2CE705764667}" srcOrd="1" destOrd="0" presId="urn:microsoft.com/office/officeart/2005/8/layout/orgChart1"/>
    <dgm:cxn modelId="{C13867F9-AF0C-4452-905C-5B56F39DFFD0}" type="presOf" srcId="{A7640CD2-7F9C-4BBA-BB8C-4B405775C297}" destId="{056FF83D-28A6-4116-8FF8-E3E8B12DAC97}" srcOrd="1" destOrd="0" presId="urn:microsoft.com/office/officeart/2005/8/layout/orgChart1"/>
    <dgm:cxn modelId="{2EEDEB21-5939-4415-B5ED-01F09CFFD9F5}" type="presParOf" srcId="{06794FFC-0B4F-4A82-B3D5-C13CE1546AF2}" destId="{B88B33EA-6CB1-413A-8B9E-381051AED55A}" srcOrd="0" destOrd="0" presId="urn:microsoft.com/office/officeart/2005/8/layout/orgChart1"/>
    <dgm:cxn modelId="{F6725914-B798-453C-B24F-E7BAF4254DDE}" type="presParOf" srcId="{B88B33EA-6CB1-413A-8B9E-381051AED55A}" destId="{FDB4E835-534D-4176-BB88-76B46A5FCA4F}" srcOrd="0" destOrd="0" presId="urn:microsoft.com/office/officeart/2005/8/layout/orgChart1"/>
    <dgm:cxn modelId="{F2AA3B29-9513-4A88-ACD5-06B745743845}" type="presParOf" srcId="{FDB4E835-534D-4176-BB88-76B46A5FCA4F}" destId="{E471EE6A-7D03-4418-8745-33C6527D6B84}" srcOrd="0" destOrd="0" presId="urn:microsoft.com/office/officeart/2005/8/layout/orgChart1"/>
    <dgm:cxn modelId="{60F326C9-8B43-4008-97B1-0D03C266AB95}" type="presParOf" srcId="{FDB4E835-534D-4176-BB88-76B46A5FCA4F}" destId="{056FF83D-28A6-4116-8FF8-E3E8B12DAC97}" srcOrd="1" destOrd="0" presId="urn:microsoft.com/office/officeart/2005/8/layout/orgChart1"/>
    <dgm:cxn modelId="{D0D305BB-AB77-423C-9B24-E0021C6D52D7}" type="presParOf" srcId="{B88B33EA-6CB1-413A-8B9E-381051AED55A}" destId="{30958ABC-2CAF-4447-B416-5A2A1C129D50}" srcOrd="1" destOrd="0" presId="urn:microsoft.com/office/officeart/2005/8/layout/orgChart1"/>
    <dgm:cxn modelId="{4BC6D3FB-3ECB-4AB2-A231-D3C86390BC68}" type="presParOf" srcId="{30958ABC-2CAF-4447-B416-5A2A1C129D50}" destId="{9FAE82CB-9E04-4114-9B39-DF12C91F3D0D}" srcOrd="0" destOrd="0" presId="urn:microsoft.com/office/officeart/2005/8/layout/orgChart1"/>
    <dgm:cxn modelId="{0BC0EF36-CF11-47F5-8D4C-E5DD9AD61232}" type="presParOf" srcId="{30958ABC-2CAF-4447-B416-5A2A1C129D50}" destId="{AF8C9137-EC4C-4646-A6F3-A39EF6CBE08A}" srcOrd="1" destOrd="0" presId="urn:microsoft.com/office/officeart/2005/8/layout/orgChart1"/>
    <dgm:cxn modelId="{5C0F318C-48CC-424E-BCC0-2CB6F851F6D8}" type="presParOf" srcId="{AF8C9137-EC4C-4646-A6F3-A39EF6CBE08A}" destId="{9A251FCF-3E3D-4101-ACB6-D58411C7D41D}" srcOrd="0" destOrd="0" presId="urn:microsoft.com/office/officeart/2005/8/layout/orgChart1"/>
    <dgm:cxn modelId="{D00D83EE-B46C-4FB4-9590-337A96C4F33E}" type="presParOf" srcId="{9A251FCF-3E3D-4101-ACB6-D58411C7D41D}" destId="{21076C21-4B47-4C68-B657-3A8C485540E7}" srcOrd="0" destOrd="0" presId="urn:microsoft.com/office/officeart/2005/8/layout/orgChart1"/>
    <dgm:cxn modelId="{7ADB66CB-C9A6-477D-B231-299645B34A47}" type="presParOf" srcId="{9A251FCF-3E3D-4101-ACB6-D58411C7D41D}" destId="{C6A90313-5EA0-4E94-A3FF-17F2B44D8996}" srcOrd="1" destOrd="0" presId="urn:microsoft.com/office/officeart/2005/8/layout/orgChart1"/>
    <dgm:cxn modelId="{D404EEC6-BE1C-4E16-B0EA-1FDA50F3DCA1}" type="presParOf" srcId="{AF8C9137-EC4C-4646-A6F3-A39EF6CBE08A}" destId="{3A57E3EB-A19A-45BA-931E-F5757E1369C1}" srcOrd="1" destOrd="0" presId="urn:microsoft.com/office/officeart/2005/8/layout/orgChart1"/>
    <dgm:cxn modelId="{B9D87148-AE8E-435A-BD91-59A25BD6A7CF}" type="presParOf" srcId="{3A57E3EB-A19A-45BA-931E-F5757E1369C1}" destId="{DFECF164-7418-48C3-83D2-FB10FB479053}" srcOrd="0" destOrd="0" presId="urn:microsoft.com/office/officeart/2005/8/layout/orgChart1"/>
    <dgm:cxn modelId="{C9B6BF88-BED8-40F2-9450-FB9B0A98F0B0}" type="presParOf" srcId="{3A57E3EB-A19A-45BA-931E-F5757E1369C1}" destId="{92387A68-65AD-4630-A240-DB479BF990C3}" srcOrd="1" destOrd="0" presId="urn:microsoft.com/office/officeart/2005/8/layout/orgChart1"/>
    <dgm:cxn modelId="{6C004AD9-A2F2-45A8-8B1F-C5ACF1AEA7B0}" type="presParOf" srcId="{92387A68-65AD-4630-A240-DB479BF990C3}" destId="{2D031053-0DB7-46D3-90FC-BC69863DAC9F}" srcOrd="0" destOrd="0" presId="urn:microsoft.com/office/officeart/2005/8/layout/orgChart1"/>
    <dgm:cxn modelId="{17959761-0CA5-483D-B6B8-31CBFFD45884}" type="presParOf" srcId="{2D031053-0DB7-46D3-90FC-BC69863DAC9F}" destId="{6B4A8B0B-E855-4E63-B3E6-8048BF63507B}" srcOrd="0" destOrd="0" presId="urn:microsoft.com/office/officeart/2005/8/layout/orgChart1"/>
    <dgm:cxn modelId="{FA06C4F3-52AE-4D8E-BD0A-6A772DF8022B}" type="presParOf" srcId="{2D031053-0DB7-46D3-90FC-BC69863DAC9F}" destId="{A269811E-D355-4051-B41F-2CE705764667}" srcOrd="1" destOrd="0" presId="urn:microsoft.com/office/officeart/2005/8/layout/orgChart1"/>
    <dgm:cxn modelId="{E015FF2B-2826-474E-8D44-F19200933D5C}" type="presParOf" srcId="{92387A68-65AD-4630-A240-DB479BF990C3}" destId="{7BD75E51-47A7-4929-BA15-04FF116941D0}" srcOrd="1" destOrd="0" presId="urn:microsoft.com/office/officeart/2005/8/layout/orgChart1"/>
    <dgm:cxn modelId="{13F39EDC-F652-4800-82EF-632620E7B221}" type="presParOf" srcId="{7BD75E51-47A7-4929-BA15-04FF116941D0}" destId="{3BD37C51-3CA5-4E2D-BEEB-E4DE9C4364BB}" srcOrd="0" destOrd="0" presId="urn:microsoft.com/office/officeart/2005/8/layout/orgChart1"/>
    <dgm:cxn modelId="{BAAF67B7-0FAA-48F2-A538-67E22C2BD7E5}" type="presParOf" srcId="{7BD75E51-47A7-4929-BA15-04FF116941D0}" destId="{2B86B192-30F2-4A1F-B852-6BDF12768144}" srcOrd="1" destOrd="0" presId="urn:microsoft.com/office/officeart/2005/8/layout/orgChart1"/>
    <dgm:cxn modelId="{958A6413-7F2B-414F-9879-07FE4E172FA7}" type="presParOf" srcId="{2B86B192-30F2-4A1F-B852-6BDF12768144}" destId="{B5CF7C30-35B4-4559-BC03-4DE7A8DE473E}" srcOrd="0" destOrd="0" presId="urn:microsoft.com/office/officeart/2005/8/layout/orgChart1"/>
    <dgm:cxn modelId="{F54FBDA9-3503-4231-B266-F681B233DB42}" type="presParOf" srcId="{B5CF7C30-35B4-4559-BC03-4DE7A8DE473E}" destId="{BFDA479D-9D03-4354-833D-1F46EE4EFE8B}" srcOrd="0" destOrd="0" presId="urn:microsoft.com/office/officeart/2005/8/layout/orgChart1"/>
    <dgm:cxn modelId="{E9014444-CFDC-43A3-BE47-F933D1BB251F}" type="presParOf" srcId="{B5CF7C30-35B4-4559-BC03-4DE7A8DE473E}" destId="{D47EB8C5-1EF4-4380-AF57-2AF8C89DCB61}" srcOrd="1" destOrd="0" presId="urn:microsoft.com/office/officeart/2005/8/layout/orgChart1"/>
    <dgm:cxn modelId="{FD43D5E6-C034-44B3-8ADF-DF1F1D6F5EAD}" type="presParOf" srcId="{2B86B192-30F2-4A1F-B852-6BDF12768144}" destId="{D89EBCCF-9A2D-47BD-A83D-55932B084DA7}" srcOrd="1" destOrd="0" presId="urn:microsoft.com/office/officeart/2005/8/layout/orgChart1"/>
    <dgm:cxn modelId="{657734B0-259D-4A1E-BA30-D893DC99BA56}" type="presParOf" srcId="{2B86B192-30F2-4A1F-B852-6BDF12768144}" destId="{A583A11A-DC25-4CE6-ACE5-E1A70AF53415}" srcOrd="2" destOrd="0" presId="urn:microsoft.com/office/officeart/2005/8/layout/orgChart1"/>
    <dgm:cxn modelId="{94448E19-9B89-492D-A6AC-0327CCDACBC9}" type="presParOf" srcId="{A583A11A-DC25-4CE6-ACE5-E1A70AF53415}" destId="{EC044861-462C-4351-8D76-D802CEF0FB8F}" srcOrd="0" destOrd="0" presId="urn:microsoft.com/office/officeart/2005/8/layout/orgChart1"/>
    <dgm:cxn modelId="{7D6CEBA3-F032-4D7F-A443-F21E0F750228}" type="presParOf" srcId="{A583A11A-DC25-4CE6-ACE5-E1A70AF53415}" destId="{AF91002E-D330-4239-821C-BA9B9627B57B}" srcOrd="1" destOrd="0" presId="urn:microsoft.com/office/officeart/2005/8/layout/orgChart1"/>
    <dgm:cxn modelId="{3C5F4732-9E95-4F4D-BB67-F7F2B2E96451}" type="presParOf" srcId="{AF91002E-D330-4239-821C-BA9B9627B57B}" destId="{683ACBDA-63EA-4764-B0E5-ECA99FAC4766}" srcOrd="0" destOrd="0" presId="urn:microsoft.com/office/officeart/2005/8/layout/orgChart1"/>
    <dgm:cxn modelId="{C6010288-7887-4DF1-AD56-EFC644E59D1C}" type="presParOf" srcId="{683ACBDA-63EA-4764-B0E5-ECA99FAC4766}" destId="{599B05AF-C715-4FB3-8911-E162625BA0DD}" srcOrd="0" destOrd="0" presId="urn:microsoft.com/office/officeart/2005/8/layout/orgChart1"/>
    <dgm:cxn modelId="{50602F53-FE99-44E6-81E6-D1EDD4834C18}" type="presParOf" srcId="{683ACBDA-63EA-4764-B0E5-ECA99FAC4766}" destId="{41638C94-B638-4138-A1B0-F2D959307A3A}" srcOrd="1" destOrd="0" presId="urn:microsoft.com/office/officeart/2005/8/layout/orgChart1"/>
    <dgm:cxn modelId="{7CCAE72B-CD6F-4D70-A9BD-D9B55A5517FB}" type="presParOf" srcId="{AF91002E-D330-4239-821C-BA9B9627B57B}" destId="{F9AD8F66-3745-4CD1-80B0-D8234BE579D5}" srcOrd="1" destOrd="0" presId="urn:microsoft.com/office/officeart/2005/8/layout/orgChart1"/>
    <dgm:cxn modelId="{321FCD1A-58CD-4FF1-AF0A-01448847FD7B}" type="presParOf" srcId="{AF91002E-D330-4239-821C-BA9B9627B57B}" destId="{994FFF88-065C-4976-BB80-8586FE4BCA23}" srcOrd="2" destOrd="0" presId="urn:microsoft.com/office/officeart/2005/8/layout/orgChart1"/>
    <dgm:cxn modelId="{0F712EAA-3764-4AFB-AAB6-203AB6BD5174}" type="presParOf" srcId="{92387A68-65AD-4630-A240-DB479BF990C3}" destId="{4D2F7210-BEAD-4F4E-9DCF-4D06C46DA3D5}" srcOrd="2" destOrd="0" presId="urn:microsoft.com/office/officeart/2005/8/layout/orgChart1"/>
    <dgm:cxn modelId="{A022DAED-4B18-490B-BB97-B647734FEB3B}" type="presParOf" srcId="{3A57E3EB-A19A-45BA-931E-F5757E1369C1}" destId="{B94B91C7-0A8F-4B1E-BDA9-3E32B721FEAD}" srcOrd="2" destOrd="0" presId="urn:microsoft.com/office/officeart/2005/8/layout/orgChart1"/>
    <dgm:cxn modelId="{F60044D5-07A8-49AC-AF28-ECD7BEA7DCE4}" type="presParOf" srcId="{3A57E3EB-A19A-45BA-931E-F5757E1369C1}" destId="{0C588AD9-C456-4684-866B-727A6E4BE086}" srcOrd="3" destOrd="0" presId="urn:microsoft.com/office/officeart/2005/8/layout/orgChart1"/>
    <dgm:cxn modelId="{C76908EF-10D8-4201-BDFA-3C016AF7AAC4}" type="presParOf" srcId="{0C588AD9-C456-4684-866B-727A6E4BE086}" destId="{E3688B25-D87E-4D72-8E01-64595EEBD20A}" srcOrd="0" destOrd="0" presId="urn:microsoft.com/office/officeart/2005/8/layout/orgChart1"/>
    <dgm:cxn modelId="{B25BCBEA-CB40-40A6-A6F1-7963709929DC}" type="presParOf" srcId="{E3688B25-D87E-4D72-8E01-64595EEBD20A}" destId="{4A5D72F5-426B-46C0-9FB4-5FEEA8FBE91E}" srcOrd="0" destOrd="0" presId="urn:microsoft.com/office/officeart/2005/8/layout/orgChart1"/>
    <dgm:cxn modelId="{0F206BF4-B3E3-428A-8A51-4C0A3073DEF9}" type="presParOf" srcId="{E3688B25-D87E-4D72-8E01-64595EEBD20A}" destId="{1C93D4C3-99F1-4435-AA91-0FBABE463ACE}" srcOrd="1" destOrd="0" presId="urn:microsoft.com/office/officeart/2005/8/layout/orgChart1"/>
    <dgm:cxn modelId="{45782533-4F4A-45FE-9936-AB557E01EF4D}" type="presParOf" srcId="{0C588AD9-C456-4684-866B-727A6E4BE086}" destId="{CB19A642-7A51-463D-8A4C-C06F9997C924}" srcOrd="1" destOrd="0" presId="urn:microsoft.com/office/officeart/2005/8/layout/orgChart1"/>
    <dgm:cxn modelId="{215FB608-3D99-4F3E-8315-1BD628378E01}" type="presParOf" srcId="{CB19A642-7A51-463D-8A4C-C06F9997C924}" destId="{20D50F93-67BC-4062-A54A-81CE717062CA}" srcOrd="0" destOrd="0" presId="urn:microsoft.com/office/officeart/2005/8/layout/orgChart1"/>
    <dgm:cxn modelId="{EE54A536-1F6C-4339-8D3C-4D2688EE62D9}" type="presParOf" srcId="{CB19A642-7A51-463D-8A4C-C06F9997C924}" destId="{2C8C4897-B938-4273-8A70-8AD6E4DCD92F}" srcOrd="1" destOrd="0" presId="urn:microsoft.com/office/officeart/2005/8/layout/orgChart1"/>
    <dgm:cxn modelId="{0432B4AE-6131-4FC9-91A9-6CBFB3692A4F}" type="presParOf" srcId="{2C8C4897-B938-4273-8A70-8AD6E4DCD92F}" destId="{E617168F-9D75-491B-9165-1D256BB36FE6}" srcOrd="0" destOrd="0" presId="urn:microsoft.com/office/officeart/2005/8/layout/orgChart1"/>
    <dgm:cxn modelId="{06ABEFC4-A130-4F95-A507-8EB4F545FB2B}" type="presParOf" srcId="{E617168F-9D75-491B-9165-1D256BB36FE6}" destId="{EE42D877-1BF1-42B9-84B9-039FDC8FC02E}" srcOrd="0" destOrd="0" presId="urn:microsoft.com/office/officeart/2005/8/layout/orgChart1"/>
    <dgm:cxn modelId="{9B3A33EB-C8A4-4B88-A29F-1A52C9ADB57D}" type="presParOf" srcId="{E617168F-9D75-491B-9165-1D256BB36FE6}" destId="{328CBF27-EDF6-4855-9798-6B570A3A370A}" srcOrd="1" destOrd="0" presId="urn:microsoft.com/office/officeart/2005/8/layout/orgChart1"/>
    <dgm:cxn modelId="{B8F3549B-0A25-4006-9FE0-F7563EFA2A55}" type="presParOf" srcId="{2C8C4897-B938-4273-8A70-8AD6E4DCD92F}" destId="{8327B13F-9945-43B8-B0C6-C80547A9F188}" srcOrd="1" destOrd="0" presId="urn:microsoft.com/office/officeart/2005/8/layout/orgChart1"/>
    <dgm:cxn modelId="{3020C9CA-3C66-4A5B-8A03-E18734CC2349}" type="presParOf" srcId="{2C8C4897-B938-4273-8A70-8AD6E4DCD92F}" destId="{EB328E11-F8C0-49D4-A5E1-423899D7DFEE}" srcOrd="2" destOrd="0" presId="urn:microsoft.com/office/officeart/2005/8/layout/orgChart1"/>
    <dgm:cxn modelId="{158AE3F2-927A-406B-BFA1-7F8374669F17}" type="presParOf" srcId="{0C588AD9-C456-4684-866B-727A6E4BE086}" destId="{CC49835A-0ED5-4EF9-81B1-07A1D3CA4611}" srcOrd="2" destOrd="0" presId="urn:microsoft.com/office/officeart/2005/8/layout/orgChart1"/>
    <dgm:cxn modelId="{110B3BEC-91E2-4E57-A1F1-FDBC09BC113D}" type="presParOf" srcId="{AF8C9137-EC4C-4646-A6F3-A39EF6CBE08A}" destId="{26955FDF-9267-4B19-A77F-B72FA4EC67D9}" srcOrd="2" destOrd="0" presId="urn:microsoft.com/office/officeart/2005/8/layout/orgChart1"/>
    <dgm:cxn modelId="{E805C031-33BC-4000-AD92-05434551DD6F}" type="presParOf" srcId="{B88B33EA-6CB1-413A-8B9E-381051AED55A}" destId="{9697E634-F03D-4FE2-AB72-A5DA1A527A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D50F93-67BC-4062-A54A-81CE717062CA}">
      <dsp:nvSpPr>
        <dsp:cNvPr id="0" name=""/>
        <dsp:cNvSpPr/>
      </dsp:nvSpPr>
      <dsp:spPr>
        <a:xfrm>
          <a:off x="3230358" y="1662102"/>
          <a:ext cx="158608" cy="397929"/>
        </a:xfrm>
        <a:custGeom>
          <a:avLst/>
          <a:gdLst/>
          <a:ahLst/>
          <a:cxnLst/>
          <a:rect l="0" t="0" r="0" b="0"/>
          <a:pathLst>
            <a:path>
              <a:moveTo>
                <a:pt x="0" y="0"/>
              </a:moveTo>
              <a:lnTo>
                <a:pt x="0" y="356269"/>
              </a:lnTo>
              <a:lnTo>
                <a:pt x="142003" y="35626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94B91C7-0A8F-4B1E-BDA9-3E32B721FEAD}">
      <dsp:nvSpPr>
        <dsp:cNvPr id="0" name=""/>
        <dsp:cNvSpPr/>
      </dsp:nvSpPr>
      <dsp:spPr>
        <a:xfrm>
          <a:off x="3073087" y="1047907"/>
          <a:ext cx="580228" cy="181663"/>
        </a:xfrm>
        <a:custGeom>
          <a:avLst/>
          <a:gdLst/>
          <a:ahLst/>
          <a:cxnLst/>
          <a:rect l="0" t="0" r="0" b="0"/>
          <a:pathLst>
            <a:path>
              <a:moveTo>
                <a:pt x="0" y="0"/>
              </a:moveTo>
              <a:lnTo>
                <a:pt x="0" y="81322"/>
              </a:lnTo>
              <a:lnTo>
                <a:pt x="519483" y="81322"/>
              </a:lnTo>
              <a:lnTo>
                <a:pt x="519483" y="16264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C044861-462C-4351-8D76-D802CEF0FB8F}">
      <dsp:nvSpPr>
        <dsp:cNvPr id="0" name=""/>
        <dsp:cNvSpPr/>
      </dsp:nvSpPr>
      <dsp:spPr>
        <a:xfrm>
          <a:off x="2407838" y="2276297"/>
          <a:ext cx="91440" cy="528052"/>
        </a:xfrm>
        <a:custGeom>
          <a:avLst/>
          <a:gdLst/>
          <a:ahLst/>
          <a:cxnLst/>
          <a:rect l="0" t="0" r="0" b="0"/>
          <a:pathLst>
            <a:path>
              <a:moveTo>
                <a:pt x="45720" y="0"/>
              </a:moveTo>
              <a:lnTo>
                <a:pt x="45720" y="472768"/>
              </a:lnTo>
              <a:lnTo>
                <a:pt x="118120" y="47276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BD37C51-3CA5-4E2D-BEEB-E4DE9C4364BB}">
      <dsp:nvSpPr>
        <dsp:cNvPr id="0" name=""/>
        <dsp:cNvSpPr/>
      </dsp:nvSpPr>
      <dsp:spPr>
        <a:xfrm>
          <a:off x="2407838" y="1662102"/>
          <a:ext cx="91440" cy="181663"/>
        </a:xfrm>
        <a:custGeom>
          <a:avLst/>
          <a:gdLst/>
          <a:ahLst/>
          <a:cxnLst/>
          <a:rect l="0" t="0" r="0" b="0"/>
          <a:pathLst>
            <a:path>
              <a:moveTo>
                <a:pt x="45720" y="0"/>
              </a:moveTo>
              <a:lnTo>
                <a:pt x="45720" y="16264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FECF164-7418-48C3-83D2-FB10FB479053}">
      <dsp:nvSpPr>
        <dsp:cNvPr id="0" name=""/>
        <dsp:cNvSpPr/>
      </dsp:nvSpPr>
      <dsp:spPr>
        <a:xfrm>
          <a:off x="2453558" y="1047907"/>
          <a:ext cx="619528" cy="181663"/>
        </a:xfrm>
        <a:custGeom>
          <a:avLst/>
          <a:gdLst/>
          <a:ahLst/>
          <a:cxnLst/>
          <a:rect l="0" t="0" r="0" b="0"/>
          <a:pathLst>
            <a:path>
              <a:moveTo>
                <a:pt x="554668" y="0"/>
              </a:moveTo>
              <a:lnTo>
                <a:pt x="554668" y="81322"/>
              </a:lnTo>
              <a:lnTo>
                <a:pt x="0" y="81322"/>
              </a:lnTo>
              <a:lnTo>
                <a:pt x="0" y="16264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FAE82CB-9E04-4114-9B39-DF12C91F3D0D}">
      <dsp:nvSpPr>
        <dsp:cNvPr id="0" name=""/>
        <dsp:cNvSpPr/>
      </dsp:nvSpPr>
      <dsp:spPr>
        <a:xfrm>
          <a:off x="3027367" y="433712"/>
          <a:ext cx="91440" cy="181663"/>
        </a:xfrm>
        <a:custGeom>
          <a:avLst/>
          <a:gdLst/>
          <a:ahLst/>
          <a:cxnLst/>
          <a:rect l="0" t="0" r="0" b="0"/>
          <a:pathLst>
            <a:path>
              <a:moveTo>
                <a:pt x="45720" y="0"/>
              </a:moveTo>
              <a:lnTo>
                <a:pt x="45720" y="162644"/>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471EE6A-7D03-4418-8745-33C6527D6B84}">
      <dsp:nvSpPr>
        <dsp:cNvPr id="0" name=""/>
        <dsp:cNvSpPr/>
      </dsp:nvSpPr>
      <dsp:spPr>
        <a:xfrm>
          <a:off x="2640555" y="1180"/>
          <a:ext cx="865063" cy="43253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Head of Network Management</a:t>
          </a:r>
        </a:p>
      </dsp:txBody>
      <dsp:txXfrm>
        <a:off x="2640555" y="1180"/>
        <a:ext cx="865063" cy="432531"/>
      </dsp:txXfrm>
    </dsp:sp>
    <dsp:sp modelId="{21076C21-4B47-4C68-B657-3A8C485540E7}">
      <dsp:nvSpPr>
        <dsp:cNvPr id="0" name=""/>
        <dsp:cNvSpPr/>
      </dsp:nvSpPr>
      <dsp:spPr>
        <a:xfrm>
          <a:off x="2640555" y="615375"/>
          <a:ext cx="865063" cy="43253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Text" lastClr="000000">
                  <a:hueOff val="0"/>
                  <a:satOff val="0"/>
                  <a:lumOff val="0"/>
                  <a:alphaOff val="0"/>
                </a:sysClr>
              </a:solidFill>
              <a:latin typeface="Calibri" panose="020F0502020204030204"/>
              <a:ea typeface="+mn-ea"/>
              <a:cs typeface="+mn-cs"/>
            </a:rPr>
            <a:t>Deputy Head of Network Management</a:t>
          </a:r>
        </a:p>
      </dsp:txBody>
      <dsp:txXfrm>
        <a:off x="2640555" y="615375"/>
        <a:ext cx="865063" cy="432531"/>
      </dsp:txXfrm>
    </dsp:sp>
    <dsp:sp modelId="{6B4A8B0B-E855-4E63-B3E6-8048BF63507B}">
      <dsp:nvSpPr>
        <dsp:cNvPr id="0" name=""/>
        <dsp:cNvSpPr/>
      </dsp:nvSpPr>
      <dsp:spPr>
        <a:xfrm>
          <a:off x="1964162" y="1229570"/>
          <a:ext cx="978793" cy="43253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Text" lastClr="000000">
                  <a:hueOff val="0"/>
                  <a:satOff val="0"/>
                  <a:lumOff val="0"/>
                  <a:alphaOff val="0"/>
                </a:sysClr>
              </a:solidFill>
              <a:latin typeface="Calibri" panose="020F0502020204030204"/>
              <a:ea typeface="+mn-ea"/>
              <a:cs typeface="+mn-cs"/>
            </a:rPr>
            <a:t>Senior Network Co-Ordinator (Richmond)</a:t>
          </a:r>
        </a:p>
      </dsp:txBody>
      <dsp:txXfrm>
        <a:off x="1964162" y="1229570"/>
        <a:ext cx="978793" cy="432531"/>
      </dsp:txXfrm>
    </dsp:sp>
    <dsp:sp modelId="{BFDA479D-9D03-4354-833D-1F46EE4EFE8B}">
      <dsp:nvSpPr>
        <dsp:cNvPr id="0" name=""/>
        <dsp:cNvSpPr/>
      </dsp:nvSpPr>
      <dsp:spPr>
        <a:xfrm>
          <a:off x="1932336" y="1843765"/>
          <a:ext cx="1042444" cy="43253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Text" lastClr="000000">
                  <a:hueOff val="0"/>
                  <a:satOff val="0"/>
                  <a:lumOff val="0"/>
                  <a:alphaOff val="0"/>
                </a:sysClr>
              </a:solidFill>
              <a:latin typeface="Calibri" panose="020F0502020204030204"/>
              <a:ea typeface="+mn-ea"/>
              <a:cs typeface="+mn-cs"/>
            </a:rPr>
            <a:t>Network Co-Ordinator x 2      (Richmond)</a:t>
          </a:r>
        </a:p>
      </dsp:txBody>
      <dsp:txXfrm>
        <a:off x="1932336" y="1843765"/>
        <a:ext cx="1042444" cy="432531"/>
      </dsp:txXfrm>
    </dsp:sp>
    <dsp:sp modelId="{599B05AF-C715-4FB3-8911-E162625BA0DD}">
      <dsp:nvSpPr>
        <dsp:cNvPr id="0" name=""/>
        <dsp:cNvSpPr/>
      </dsp:nvSpPr>
      <dsp:spPr>
        <a:xfrm>
          <a:off x="2534425" y="2459119"/>
          <a:ext cx="1125551" cy="6904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Text" lastClr="000000">
                  <a:hueOff val="0"/>
                  <a:satOff val="0"/>
                  <a:lumOff val="0"/>
                  <a:alphaOff val="0"/>
                </a:sysClr>
              </a:solidFill>
              <a:latin typeface="Calibri" panose="020F0502020204030204"/>
              <a:ea typeface="+mn-ea"/>
              <a:cs typeface="+mn-cs"/>
            </a:rPr>
            <a:t>Network Management Technical Administrator x 3</a:t>
          </a:r>
        </a:p>
      </dsp:txBody>
      <dsp:txXfrm>
        <a:off x="2534425" y="2459119"/>
        <a:ext cx="1125551" cy="690459"/>
      </dsp:txXfrm>
    </dsp:sp>
    <dsp:sp modelId="{4A5D72F5-426B-46C0-9FB4-5FEEA8FBE91E}">
      <dsp:nvSpPr>
        <dsp:cNvPr id="0" name=""/>
        <dsp:cNvSpPr/>
      </dsp:nvSpPr>
      <dsp:spPr>
        <a:xfrm>
          <a:off x="3124619" y="1229570"/>
          <a:ext cx="1057393" cy="43253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Text" lastClr="000000">
                  <a:hueOff val="0"/>
                  <a:satOff val="0"/>
                  <a:lumOff val="0"/>
                  <a:alphaOff val="0"/>
                </a:sysClr>
              </a:solidFill>
              <a:latin typeface="Calibri" panose="020F0502020204030204"/>
              <a:ea typeface="+mn-ea"/>
              <a:cs typeface="+mn-cs"/>
            </a:rPr>
            <a:t>Senior Network Co-Ordinator (</a:t>
          </a:r>
          <a:r>
            <a:rPr lang="en-GB" sz="900" kern="1200" dirty="0" err="1">
              <a:solidFill>
                <a:sysClr val="windowText" lastClr="000000">
                  <a:hueOff val="0"/>
                  <a:satOff val="0"/>
                  <a:lumOff val="0"/>
                  <a:alphaOff val="0"/>
                </a:sysClr>
              </a:solidFill>
              <a:latin typeface="Calibri" panose="020F0502020204030204"/>
              <a:ea typeface="+mn-ea"/>
              <a:cs typeface="+mn-cs"/>
            </a:rPr>
            <a:t>Wandsworth</a:t>
          </a:r>
          <a:r>
            <a:rPr lang="en-GB" sz="900" kern="1200" dirty="0">
              <a:solidFill>
                <a:sysClr val="windowText" lastClr="000000">
                  <a:hueOff val="0"/>
                  <a:satOff val="0"/>
                  <a:lumOff val="0"/>
                  <a:alphaOff val="0"/>
                </a:sysClr>
              </a:solidFill>
              <a:latin typeface="Calibri" panose="020F0502020204030204"/>
              <a:ea typeface="+mn-ea"/>
              <a:cs typeface="+mn-cs"/>
            </a:rPr>
            <a:t>)</a:t>
          </a:r>
        </a:p>
      </dsp:txBody>
      <dsp:txXfrm>
        <a:off x="3124619" y="1229570"/>
        <a:ext cx="1057393" cy="432531"/>
      </dsp:txXfrm>
    </dsp:sp>
    <dsp:sp modelId="{EE42D877-1BF1-42B9-84B9-039FDC8FC02E}">
      <dsp:nvSpPr>
        <dsp:cNvPr id="0" name=""/>
        <dsp:cNvSpPr/>
      </dsp:nvSpPr>
      <dsp:spPr>
        <a:xfrm>
          <a:off x="3388967" y="1843765"/>
          <a:ext cx="1043136" cy="43253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Text" lastClr="000000">
                  <a:hueOff val="0"/>
                  <a:satOff val="0"/>
                  <a:lumOff val="0"/>
                  <a:alphaOff val="0"/>
                </a:sysClr>
              </a:solidFill>
              <a:latin typeface="Calibri" panose="020F0502020204030204"/>
              <a:ea typeface="+mn-ea"/>
              <a:cs typeface="+mn-cs"/>
            </a:rPr>
            <a:t>Network Co-Ordinator  x 2 (</a:t>
          </a:r>
          <a:r>
            <a:rPr lang="en-GB" sz="900" kern="1200" dirty="0" err="1">
              <a:solidFill>
                <a:sysClr val="windowText" lastClr="000000">
                  <a:hueOff val="0"/>
                  <a:satOff val="0"/>
                  <a:lumOff val="0"/>
                  <a:alphaOff val="0"/>
                </a:sysClr>
              </a:solidFill>
              <a:latin typeface="Calibri" panose="020F0502020204030204"/>
              <a:ea typeface="+mn-ea"/>
              <a:cs typeface="+mn-cs"/>
            </a:rPr>
            <a:t>Wandsworth</a:t>
          </a:r>
          <a:r>
            <a:rPr lang="en-GB" sz="900" kern="1200" dirty="0">
              <a:solidFill>
                <a:sysClr val="windowText" lastClr="000000">
                  <a:hueOff val="0"/>
                  <a:satOff val="0"/>
                  <a:lumOff val="0"/>
                  <a:alphaOff val="0"/>
                </a:sysClr>
              </a:solidFill>
              <a:latin typeface="Calibri" panose="020F0502020204030204"/>
              <a:ea typeface="+mn-ea"/>
              <a:cs typeface="+mn-cs"/>
            </a:rPr>
            <a:t>)</a:t>
          </a:r>
        </a:p>
      </dsp:txBody>
      <dsp:txXfrm>
        <a:off x="3388967" y="1843765"/>
        <a:ext cx="1043136" cy="4325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A4FED-B4DE-418D-9CDB-43A5C6D8BA13}"/>
</file>

<file path=customXml/itemProps2.xml><?xml version="1.0" encoding="utf-8"?>
<ds:datastoreItem xmlns:ds="http://schemas.openxmlformats.org/officeDocument/2006/customXml" ds:itemID="{86E55E37-0425-4257-8EDF-3D80CCADB1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63E485-60C8-47EB-9A5A-76FC40CF72A1}">
  <ds:schemaRefs>
    <ds:schemaRef ds:uri="http://schemas.microsoft.com/sharepoint/v3/contenttype/forms"/>
  </ds:schemaRefs>
</ds:datastoreItem>
</file>

<file path=customXml/itemProps4.xml><?xml version="1.0" encoding="utf-8"?>
<ds:datastoreItem xmlns:ds="http://schemas.openxmlformats.org/officeDocument/2006/customXml" ds:itemID="{D0984AA9-C2F3-474D-ACFA-90FE4035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1745</Words>
  <Characters>9952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11674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Sudra, Sheila</cp:lastModifiedBy>
  <cp:revision>2</cp:revision>
  <cp:lastPrinted>2016-03-22T16:50:00Z</cp:lastPrinted>
  <dcterms:created xsi:type="dcterms:W3CDTF">2022-01-19T12:21:00Z</dcterms:created>
  <dcterms:modified xsi:type="dcterms:W3CDTF">2022-01-19T12:21:00Z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2022-01-19T12:20:46Z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b7e616d8-82ad-4d52-95d6-bacd9e6657ae</vt:lpwstr>
  </property>
  <property fmtid="{D5CDD505-2E9C-101B-9397-08002B2CF9AE}" pid="10" name="MSIP_Label_763da656-5c75-4f6d-9461-4a3ce9a537cc_ContentBits">
    <vt:lpwstr>1</vt:lpwstr>
  </property>
</Properties>
</file>