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E62667" w:rsidRPr="00003FB5" w14:paraId="65700157" w14:textId="77777777" w:rsidTr="00D815B0">
        <w:tc>
          <w:tcPr>
            <w:tcW w:w="4520" w:type="dxa"/>
          </w:tcPr>
          <w:p w14:paraId="334FE9DC" w14:textId="77777777" w:rsidR="00E62667" w:rsidRPr="00003FB5" w:rsidRDefault="00392854" w:rsidP="00392854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03FB5">
              <w:rPr>
                <w:rFonts w:ascii="Arial" w:hAnsi="Arial" w:cs="Arial"/>
                <w:b/>
                <w:sz w:val="22"/>
                <w:szCs w:val="22"/>
              </w:rPr>
              <w:t>Paddock School</w:t>
            </w:r>
          </w:p>
        </w:tc>
        <w:tc>
          <w:tcPr>
            <w:tcW w:w="4496" w:type="dxa"/>
          </w:tcPr>
          <w:p w14:paraId="1BCB6861" w14:textId="77777777" w:rsidR="00E62667" w:rsidRPr="00003FB5" w:rsidRDefault="00557DE0" w:rsidP="00D815B0">
            <w:pPr>
              <w:tabs>
                <w:tab w:val="left" w:pos="16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Job Title:   </w:t>
            </w:r>
            <w:r w:rsidR="00D815B0">
              <w:rPr>
                <w:rFonts w:ascii="Arial" w:hAnsi="Arial" w:cs="Arial"/>
                <w:b/>
                <w:sz w:val="22"/>
                <w:szCs w:val="22"/>
              </w:rPr>
              <w:t>Administrative</w:t>
            </w:r>
            <w:r w:rsidR="00A55CA2">
              <w:rPr>
                <w:rFonts w:ascii="Arial" w:hAnsi="Arial" w:cs="Arial"/>
                <w:b/>
                <w:sz w:val="22"/>
                <w:szCs w:val="22"/>
              </w:rPr>
              <w:t xml:space="preserve"> Assistant</w:t>
            </w:r>
          </w:p>
        </w:tc>
      </w:tr>
      <w:tr w:rsidR="00E62667" w:rsidRPr="00003FB5" w14:paraId="72C7ED7E" w14:textId="77777777" w:rsidTr="00D815B0">
        <w:tc>
          <w:tcPr>
            <w:tcW w:w="4520" w:type="dxa"/>
          </w:tcPr>
          <w:p w14:paraId="14F057FA" w14:textId="77777777" w:rsidR="00E62667" w:rsidRPr="00003FB5" w:rsidRDefault="00E62667" w:rsidP="00D815B0">
            <w:pPr>
              <w:tabs>
                <w:tab w:val="left" w:pos="1701"/>
              </w:tabs>
              <w:ind w:left="1701" w:hanging="1701"/>
              <w:rPr>
                <w:rFonts w:ascii="Arial" w:hAnsi="Arial" w:cs="Arial"/>
                <w:b/>
                <w:sz w:val="22"/>
                <w:szCs w:val="22"/>
              </w:rPr>
            </w:pPr>
            <w:r w:rsidRPr="00003FB5">
              <w:rPr>
                <w:rFonts w:ascii="Arial" w:hAnsi="Arial" w:cs="Arial"/>
                <w:b/>
                <w:sz w:val="22"/>
                <w:szCs w:val="22"/>
              </w:rPr>
              <w:t>Responsible to</w:t>
            </w:r>
            <w:r w:rsidR="00392854" w:rsidRPr="00003FB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57D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51DD">
              <w:rPr>
                <w:rFonts w:ascii="Arial" w:hAnsi="Arial" w:cs="Arial"/>
                <w:b/>
                <w:sz w:val="22"/>
                <w:szCs w:val="22"/>
              </w:rPr>
              <w:t>Business &amp; Operations Manager</w:t>
            </w:r>
          </w:p>
        </w:tc>
        <w:tc>
          <w:tcPr>
            <w:tcW w:w="4496" w:type="dxa"/>
          </w:tcPr>
          <w:p w14:paraId="636BBE7A" w14:textId="77777777" w:rsidR="00E62667" w:rsidRDefault="00557DE0" w:rsidP="00A55CA2">
            <w:pPr>
              <w:tabs>
                <w:tab w:val="left" w:pos="1616"/>
              </w:tabs>
              <w:ind w:left="1616" w:hanging="16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Responsible for:  </w:t>
            </w:r>
            <w:r w:rsidR="006F69B6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  <w:p w14:paraId="3777320D" w14:textId="77777777" w:rsidR="00A55CA2" w:rsidRPr="00003FB5" w:rsidRDefault="00A55CA2" w:rsidP="00A55CA2">
            <w:pPr>
              <w:tabs>
                <w:tab w:val="left" w:pos="1616"/>
              </w:tabs>
              <w:ind w:left="1616" w:hanging="161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0C96" w:rsidRPr="00003FB5" w14:paraId="0F9D7132" w14:textId="77777777" w:rsidTr="00D815B0">
        <w:tc>
          <w:tcPr>
            <w:tcW w:w="4520" w:type="dxa"/>
          </w:tcPr>
          <w:p w14:paraId="7AEEF3A1" w14:textId="77777777" w:rsidR="002C0C96" w:rsidRPr="00003FB5" w:rsidRDefault="00557DE0" w:rsidP="00173D1A">
            <w:pPr>
              <w:tabs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Grade:            </w:t>
            </w:r>
            <w:r w:rsidR="002C0C96" w:rsidRPr="00003FB5">
              <w:rPr>
                <w:rFonts w:ascii="Arial" w:hAnsi="Arial" w:cs="Arial"/>
                <w:b/>
                <w:sz w:val="22"/>
                <w:szCs w:val="22"/>
              </w:rPr>
              <w:t xml:space="preserve">Scale </w:t>
            </w:r>
            <w:r w:rsidR="003F51D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3C05673E" w14:textId="77777777" w:rsidR="002C0C96" w:rsidRPr="00003FB5" w:rsidRDefault="00557DE0" w:rsidP="003F51DD">
            <w:pPr>
              <w:tabs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Spinal point:  </w:t>
            </w:r>
            <w:r w:rsidR="003F51D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496" w:type="dxa"/>
          </w:tcPr>
          <w:p w14:paraId="365683D3" w14:textId="77777777" w:rsidR="003F51DD" w:rsidRPr="00003FB5" w:rsidRDefault="00557DE0" w:rsidP="003F51DD">
            <w:pPr>
              <w:tabs>
                <w:tab w:val="left" w:pos="1601"/>
              </w:tabs>
              <w:ind w:left="1616" w:hanging="16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Working Hours:  </w:t>
            </w:r>
            <w:r w:rsidR="002C0C96" w:rsidRPr="00003FB5">
              <w:rPr>
                <w:rFonts w:ascii="Arial" w:hAnsi="Arial" w:cs="Arial"/>
                <w:b/>
                <w:sz w:val="22"/>
                <w:szCs w:val="22"/>
              </w:rPr>
              <w:t>36 per week</w:t>
            </w:r>
          </w:p>
          <w:p w14:paraId="300C0860" w14:textId="77777777" w:rsidR="002C0C96" w:rsidRDefault="002C0C96" w:rsidP="00C66C18">
            <w:pPr>
              <w:tabs>
                <w:tab w:val="left" w:pos="1601"/>
              </w:tabs>
              <w:ind w:left="1616" w:hanging="1616"/>
              <w:rPr>
                <w:rFonts w:ascii="Arial" w:hAnsi="Arial" w:cs="Arial"/>
                <w:b/>
                <w:sz w:val="22"/>
                <w:szCs w:val="22"/>
              </w:rPr>
            </w:pPr>
            <w:r w:rsidRPr="00003FB5">
              <w:rPr>
                <w:rFonts w:ascii="Arial" w:hAnsi="Arial" w:cs="Arial"/>
                <w:b/>
                <w:sz w:val="22"/>
                <w:szCs w:val="22"/>
              </w:rPr>
              <w:t>TTO / AYR:</w:t>
            </w:r>
            <w:r w:rsidRPr="00003FB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57DE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723FA4">
              <w:rPr>
                <w:rFonts w:ascii="Arial" w:hAnsi="Arial" w:cs="Arial"/>
                <w:b/>
                <w:sz w:val="22"/>
                <w:szCs w:val="22"/>
              </w:rPr>
              <w:t>TTO</w:t>
            </w:r>
            <w:r w:rsidR="003F51DD">
              <w:rPr>
                <w:rFonts w:ascii="Arial" w:hAnsi="Arial" w:cs="Arial"/>
                <w:b/>
                <w:sz w:val="22"/>
                <w:szCs w:val="22"/>
              </w:rPr>
              <w:t xml:space="preserve"> +1</w:t>
            </w:r>
          </w:p>
          <w:p w14:paraId="58AA12BB" w14:textId="77777777" w:rsidR="003F51DD" w:rsidRPr="00003FB5" w:rsidRDefault="003F51DD" w:rsidP="00C66C18">
            <w:pPr>
              <w:tabs>
                <w:tab w:val="left" w:pos="1601"/>
              </w:tabs>
              <w:ind w:left="1616" w:hanging="16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Fixed Term (12 months)</w:t>
            </w:r>
          </w:p>
        </w:tc>
      </w:tr>
    </w:tbl>
    <w:p w14:paraId="260C35CD" w14:textId="77777777" w:rsidR="00207284" w:rsidRDefault="00207284" w:rsidP="00E72CD7">
      <w:pPr>
        <w:rPr>
          <w:rFonts w:ascii="Arial" w:hAnsi="Arial" w:cs="Arial"/>
          <w:b/>
          <w:sz w:val="22"/>
          <w:szCs w:val="22"/>
        </w:rPr>
      </w:pPr>
    </w:p>
    <w:p w14:paraId="3D78BA83" w14:textId="77777777" w:rsidR="00E72CD7" w:rsidRDefault="00E62667" w:rsidP="00E72CD7">
      <w:pPr>
        <w:rPr>
          <w:rFonts w:ascii="Arial" w:hAnsi="Arial" w:cs="Arial"/>
          <w:b/>
          <w:sz w:val="22"/>
          <w:szCs w:val="22"/>
        </w:rPr>
      </w:pPr>
      <w:r w:rsidRPr="00003FB5">
        <w:rPr>
          <w:rFonts w:ascii="Arial" w:hAnsi="Arial" w:cs="Arial"/>
          <w:b/>
          <w:sz w:val="22"/>
          <w:szCs w:val="22"/>
        </w:rPr>
        <w:t xml:space="preserve">Main </w:t>
      </w:r>
      <w:r w:rsidR="00E72CD7" w:rsidRPr="00003FB5">
        <w:rPr>
          <w:rFonts w:ascii="Arial" w:hAnsi="Arial" w:cs="Arial"/>
          <w:b/>
          <w:sz w:val="22"/>
          <w:szCs w:val="22"/>
        </w:rPr>
        <w:t>Job Purpose</w:t>
      </w:r>
    </w:p>
    <w:p w14:paraId="5B98008A" w14:textId="77777777" w:rsidR="003F51DD" w:rsidRPr="008B344E" w:rsidRDefault="003F51DD" w:rsidP="003F51DD">
      <w:pPr>
        <w:pStyle w:val="BodyText"/>
        <w:rPr>
          <w:szCs w:val="22"/>
        </w:rPr>
      </w:pPr>
      <w:r w:rsidRPr="008B344E">
        <w:rPr>
          <w:szCs w:val="22"/>
        </w:rPr>
        <w:t>Responsible under the instruction or guidance of senior staff to provide general administrative or financial support to the school.</w:t>
      </w:r>
    </w:p>
    <w:p w14:paraId="71599CE0" w14:textId="77777777" w:rsidR="00A55CA2" w:rsidRDefault="00A55CA2" w:rsidP="00E72CD7">
      <w:pPr>
        <w:rPr>
          <w:rFonts w:ascii="Arial" w:hAnsi="Arial" w:cs="Arial"/>
          <w:b/>
          <w:sz w:val="22"/>
          <w:szCs w:val="22"/>
        </w:rPr>
      </w:pPr>
    </w:p>
    <w:p w14:paraId="15E4290D" w14:textId="77777777" w:rsidR="003F51DD" w:rsidRPr="003F51DD" w:rsidRDefault="003F51DD" w:rsidP="003F51DD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Tasks</w:t>
      </w:r>
      <w:r w:rsidRPr="008B344E">
        <w:rPr>
          <w:rFonts w:ascii="Arial" w:hAnsi="Arial"/>
          <w:sz w:val="22"/>
          <w:szCs w:val="22"/>
        </w:rPr>
        <w:br/>
      </w:r>
    </w:p>
    <w:p w14:paraId="6D078BF2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Undertake reception duties, answering general telephone and face to face enquiries and signing in visitors</w:t>
      </w:r>
    </w:p>
    <w:p w14:paraId="5590B3E8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Assist with pupil first aid and welfare duties, looking after sick pupils, liaising with parents/staff etc.</w:t>
      </w:r>
    </w:p>
    <w:p w14:paraId="2B52A1D3" w14:textId="77777777" w:rsidR="003F51DD" w:rsidRPr="003F51DD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Assist in arrangements for schools trips, events etc.</w:t>
      </w:r>
      <w:r w:rsidRPr="003F51DD">
        <w:rPr>
          <w:rFonts w:ascii="Arial" w:hAnsi="Arial"/>
          <w:sz w:val="22"/>
          <w:szCs w:val="22"/>
        </w:rPr>
        <w:br/>
      </w:r>
    </w:p>
    <w:p w14:paraId="1C16EDA0" w14:textId="77777777" w:rsidR="003F51DD" w:rsidRPr="003F51DD" w:rsidRDefault="003F51DD" w:rsidP="003F51DD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3F51DD">
        <w:rPr>
          <w:rFonts w:ascii="Arial" w:hAnsi="Arial"/>
          <w:sz w:val="22"/>
          <w:szCs w:val="22"/>
        </w:rPr>
        <w:t xml:space="preserve">Provide general clerical and administrative support e.g. photocopying, filing, faxing, complete standard forms, respond to routine correspondence </w:t>
      </w:r>
    </w:p>
    <w:p w14:paraId="36A6E206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Maintain manual and computerised records and management information systems</w:t>
      </w:r>
    </w:p>
    <w:p w14:paraId="3B39E449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Produce lists, information and data as required e.g. pupils data</w:t>
      </w:r>
    </w:p>
    <w:p w14:paraId="36F791C5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Undertake typing and word-processing and other IT based tasks</w:t>
      </w:r>
    </w:p>
    <w:p w14:paraId="52A016D2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Sort and distribute mail</w:t>
      </w:r>
    </w:p>
    <w:p w14:paraId="6298517A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 xml:space="preserve">Undertake administrative procedures </w:t>
      </w:r>
    </w:p>
    <w:p w14:paraId="087A9156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Ma</w:t>
      </w:r>
      <w:r>
        <w:rPr>
          <w:rFonts w:ascii="Arial" w:hAnsi="Arial"/>
          <w:sz w:val="22"/>
          <w:szCs w:val="22"/>
        </w:rPr>
        <w:t>intain and collate pupil reports</w:t>
      </w:r>
    </w:p>
    <w:p w14:paraId="612645D0" w14:textId="77777777" w:rsidR="003F51DD" w:rsidRPr="003F51DD" w:rsidRDefault="003F51DD" w:rsidP="003F51DD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3F51DD">
        <w:rPr>
          <w:rFonts w:ascii="Arial" w:hAnsi="Arial"/>
          <w:sz w:val="22"/>
          <w:szCs w:val="22"/>
        </w:rPr>
        <w:t>Operate relevant equipment and ICT packages (e.g. word, excel, databases, spreadsheets, Internet)</w:t>
      </w:r>
    </w:p>
    <w:p w14:paraId="145137E6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Maintain stock and supplies, cataloguing and distributing as required</w:t>
      </w:r>
    </w:p>
    <w:p w14:paraId="0ADA2549" w14:textId="77777777" w:rsidR="003F51DD" w:rsidRPr="008B344E" w:rsidRDefault="003F51DD" w:rsidP="003F51DD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Provide general advice and guidance to staff, pupils and others</w:t>
      </w:r>
    </w:p>
    <w:p w14:paraId="6DD513DE" w14:textId="77777777" w:rsidR="003E7E5F" w:rsidRPr="003F51DD" w:rsidRDefault="003F51DD" w:rsidP="003F51D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F51DD">
        <w:rPr>
          <w:rFonts w:ascii="Arial" w:hAnsi="Arial"/>
          <w:sz w:val="22"/>
          <w:szCs w:val="22"/>
        </w:rPr>
        <w:t>Undertake general financial administration e.g. processing orders</w:t>
      </w:r>
    </w:p>
    <w:p w14:paraId="22682E40" w14:textId="77777777" w:rsidR="00A55CA2" w:rsidRDefault="00A55CA2" w:rsidP="00A55CA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C317CF" w14:textId="77777777" w:rsidR="00A55CA2" w:rsidRDefault="003F51DD" w:rsidP="00A55CA2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Responsibilities</w:t>
      </w:r>
    </w:p>
    <w:p w14:paraId="0475096A" w14:textId="77777777" w:rsidR="003F51DD" w:rsidRDefault="003F51DD" w:rsidP="00A55CA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8F6D73D" w14:textId="77777777" w:rsidR="003F51DD" w:rsidRPr="008B344E" w:rsidRDefault="003F51DD" w:rsidP="003F51DD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50AC0DAF" w14:textId="77777777" w:rsidR="003F51DD" w:rsidRPr="008B344E" w:rsidRDefault="003F51DD" w:rsidP="003F51DD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Be aware of and support difference and ensure equal opportunities for all</w:t>
      </w:r>
    </w:p>
    <w:p w14:paraId="7395DA32" w14:textId="77777777" w:rsidR="003F51DD" w:rsidRPr="008B344E" w:rsidRDefault="003F51DD" w:rsidP="003F51DD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Contribute to the overall ethos, work and aims of the school</w:t>
      </w:r>
    </w:p>
    <w:p w14:paraId="56E0B862" w14:textId="77777777" w:rsidR="003F51DD" w:rsidRPr="008B344E" w:rsidRDefault="003F51DD" w:rsidP="003F51DD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Appreciate and support the role of other professionals</w:t>
      </w:r>
    </w:p>
    <w:p w14:paraId="060E6A23" w14:textId="77777777" w:rsidR="003F51DD" w:rsidRPr="008B344E" w:rsidRDefault="003F51DD" w:rsidP="003F51DD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 xml:space="preserve">Attend and participate in relevant meetings as required </w:t>
      </w:r>
    </w:p>
    <w:p w14:paraId="720A6EB8" w14:textId="77777777" w:rsidR="003F51DD" w:rsidRPr="008B344E" w:rsidRDefault="003F51DD" w:rsidP="003F51DD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Participate in training and other learning activities and performance development as required</w:t>
      </w:r>
    </w:p>
    <w:p w14:paraId="154676EB" w14:textId="77777777" w:rsidR="003F51DD" w:rsidRPr="008B344E" w:rsidRDefault="003F51DD" w:rsidP="003F51DD">
      <w:pPr>
        <w:rPr>
          <w:rFonts w:ascii="Arial" w:hAnsi="Arial"/>
          <w:sz w:val="22"/>
          <w:szCs w:val="22"/>
        </w:rPr>
      </w:pPr>
    </w:p>
    <w:p w14:paraId="4B4CC267" w14:textId="77777777" w:rsidR="003F51DD" w:rsidRPr="008B344E" w:rsidRDefault="003F51DD" w:rsidP="003F51DD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 xml:space="preserve">To be fully aware of and understand the duties and responsibilities arising from the </w:t>
      </w:r>
      <w:r>
        <w:rPr>
          <w:rFonts w:ascii="Arial" w:hAnsi="Arial"/>
          <w:sz w:val="22"/>
          <w:szCs w:val="22"/>
        </w:rPr>
        <w:t>Children</w:t>
      </w:r>
      <w:r w:rsidRPr="008B344E">
        <w:rPr>
          <w:rFonts w:ascii="Arial" w:hAnsi="Arial"/>
          <w:sz w:val="22"/>
          <w:szCs w:val="22"/>
        </w:rPr>
        <w:t xml:space="preserve"> Act 2004 and Working Together in relation to child protection and safeguarding children and young people as this applies to the worker’s role within the organisation</w:t>
      </w:r>
      <w:r w:rsidRPr="008B344E">
        <w:rPr>
          <w:rFonts w:ascii="Arial" w:hAnsi="Arial"/>
          <w:sz w:val="22"/>
          <w:szCs w:val="22"/>
        </w:rPr>
        <w:br/>
      </w:r>
    </w:p>
    <w:p w14:paraId="5ACAC9A0" w14:textId="77777777" w:rsidR="003F51DD" w:rsidRPr="008B344E" w:rsidRDefault="003F51DD" w:rsidP="003F51DD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To also be fully aware of the principles of safeguarding as they apply to vulnerable adults in relation to the worker’s role</w:t>
      </w:r>
      <w:r w:rsidRPr="008B344E">
        <w:rPr>
          <w:rFonts w:ascii="Arial" w:hAnsi="Arial"/>
          <w:sz w:val="22"/>
          <w:szCs w:val="22"/>
        </w:rPr>
        <w:br/>
      </w:r>
    </w:p>
    <w:p w14:paraId="30A5E1A8" w14:textId="77777777" w:rsidR="003F51DD" w:rsidRPr="008B344E" w:rsidRDefault="003F51DD" w:rsidP="003F51DD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B344E">
        <w:rPr>
          <w:rFonts w:ascii="Arial" w:hAnsi="Arial"/>
          <w:sz w:val="22"/>
          <w:szCs w:val="22"/>
        </w:rPr>
        <w:t>To ensure that the worker’s line manager is made aware and kept fully informed of any concerns which the worker may have in relation to safeguarding and/or child protection</w:t>
      </w:r>
    </w:p>
    <w:p w14:paraId="66CEBE66" w14:textId="77777777" w:rsidR="00E144DB" w:rsidRPr="00207284" w:rsidRDefault="00E144DB" w:rsidP="00207284">
      <w:pPr>
        <w:rPr>
          <w:rFonts w:ascii="Arial" w:hAnsi="Arial" w:cs="Arial"/>
          <w:sz w:val="22"/>
          <w:szCs w:val="22"/>
          <w:highlight w:val="yellow"/>
        </w:rPr>
      </w:pPr>
      <w:r w:rsidRPr="0020728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P</w:t>
      </w:r>
      <w:r w:rsidR="002C0C96" w:rsidRPr="00207284">
        <w:rPr>
          <w:rFonts w:ascii="Arial" w:hAnsi="Arial" w:cs="Arial"/>
          <w:b/>
          <w:color w:val="000000" w:themeColor="text1"/>
          <w:sz w:val="22"/>
          <w:szCs w:val="22"/>
        </w:rPr>
        <w:t>erson Specification</w:t>
      </w:r>
    </w:p>
    <w:p w14:paraId="246B3D20" w14:textId="77777777" w:rsidR="00B82E5F" w:rsidRPr="00003FB5" w:rsidRDefault="00B82E5F" w:rsidP="00E144D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9894" w:type="dxa"/>
        <w:tblLook w:val="04A0" w:firstRow="1" w:lastRow="0" w:firstColumn="1" w:lastColumn="0" w:noHBand="0" w:noVBand="1"/>
      </w:tblPr>
      <w:tblGrid>
        <w:gridCol w:w="1838"/>
        <w:gridCol w:w="4758"/>
        <w:gridCol w:w="3298"/>
      </w:tblGrid>
      <w:tr w:rsidR="00E144DB" w:rsidRPr="00003FB5" w14:paraId="7E07FA48" w14:textId="77777777" w:rsidTr="00BF7BE7">
        <w:trPr>
          <w:trHeight w:val="247"/>
        </w:trPr>
        <w:tc>
          <w:tcPr>
            <w:tcW w:w="1838" w:type="dxa"/>
          </w:tcPr>
          <w:p w14:paraId="4114C7F2" w14:textId="77777777" w:rsidR="00E144DB" w:rsidRPr="00003FB5" w:rsidRDefault="00E144DB" w:rsidP="00BF7BE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58" w:type="dxa"/>
          </w:tcPr>
          <w:p w14:paraId="55476827" w14:textId="77777777" w:rsidR="00E144DB" w:rsidRPr="00003FB5" w:rsidRDefault="00E144DB" w:rsidP="00BF7BE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03F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Essential </w:t>
            </w:r>
          </w:p>
        </w:tc>
        <w:tc>
          <w:tcPr>
            <w:tcW w:w="3298" w:type="dxa"/>
          </w:tcPr>
          <w:p w14:paraId="2F7386D2" w14:textId="77777777" w:rsidR="00E144DB" w:rsidRPr="00003FB5" w:rsidRDefault="00E144DB" w:rsidP="00BF7BE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03F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E144DB" w:rsidRPr="00003FB5" w14:paraId="57884F6B" w14:textId="77777777" w:rsidTr="00BF7BE7">
        <w:trPr>
          <w:trHeight w:val="526"/>
        </w:trPr>
        <w:tc>
          <w:tcPr>
            <w:tcW w:w="1838" w:type="dxa"/>
          </w:tcPr>
          <w:p w14:paraId="13198DC0" w14:textId="77777777" w:rsidR="00E144DB" w:rsidRPr="00207284" w:rsidRDefault="00E144DB" w:rsidP="00BF7BE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07284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Qualifications</w:t>
            </w:r>
          </w:p>
        </w:tc>
        <w:tc>
          <w:tcPr>
            <w:tcW w:w="4758" w:type="dxa"/>
          </w:tcPr>
          <w:p w14:paraId="565FC050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Good numeracy/literacy skills</w:t>
            </w:r>
          </w:p>
          <w:p w14:paraId="3261946E" w14:textId="77777777" w:rsidR="004A4AC8" w:rsidRPr="00207284" w:rsidRDefault="004A4AC8" w:rsidP="00A55CA2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98" w:type="dxa"/>
          </w:tcPr>
          <w:p w14:paraId="648811DB" w14:textId="77777777" w:rsidR="003F51DD" w:rsidRPr="008B344E" w:rsidRDefault="003F51DD" w:rsidP="003F51DD">
            <w:pPr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NVQ 2 or equivalent qualification or experience in relevant discipline</w:t>
            </w:r>
          </w:p>
          <w:p w14:paraId="5321ECDA" w14:textId="77777777" w:rsidR="00E144DB" w:rsidRPr="00003FB5" w:rsidRDefault="00E144DB" w:rsidP="00A55CA2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144DB" w:rsidRPr="00003FB5" w14:paraId="3238AFA7" w14:textId="77777777" w:rsidTr="00355401">
        <w:trPr>
          <w:trHeight w:val="844"/>
        </w:trPr>
        <w:tc>
          <w:tcPr>
            <w:tcW w:w="1838" w:type="dxa"/>
          </w:tcPr>
          <w:p w14:paraId="235BAF1D" w14:textId="77777777" w:rsidR="00E144DB" w:rsidRPr="00207284" w:rsidRDefault="00E144DB" w:rsidP="00BF7BE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07284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</w:t>
            </w:r>
          </w:p>
        </w:tc>
        <w:tc>
          <w:tcPr>
            <w:tcW w:w="4758" w:type="dxa"/>
          </w:tcPr>
          <w:p w14:paraId="0F59ACF3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General clerical, administrative and financial work as appropriate</w:t>
            </w:r>
          </w:p>
          <w:p w14:paraId="7E4CAFB4" w14:textId="77777777" w:rsidR="003D07CB" w:rsidRPr="003F51DD" w:rsidRDefault="003D07CB" w:rsidP="003F51DD">
            <w:pPr>
              <w:ind w:left="720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98" w:type="dxa"/>
          </w:tcPr>
          <w:p w14:paraId="5EFD8CE4" w14:textId="77777777" w:rsidR="00207284" w:rsidRPr="003F51DD" w:rsidRDefault="00E144DB" w:rsidP="003F51D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F51DD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355401" w:rsidRPr="003F51DD">
              <w:rPr>
                <w:rFonts w:ascii="Arial" w:hAnsi="Arial" w:cs="Arial"/>
                <w:sz w:val="22"/>
                <w:szCs w:val="22"/>
              </w:rPr>
              <w:t xml:space="preserve">in a special educational needs </w:t>
            </w:r>
            <w:r w:rsidR="003F51DD" w:rsidRPr="003F51DD">
              <w:rPr>
                <w:rFonts w:ascii="Arial" w:hAnsi="Arial" w:cs="Arial"/>
                <w:sz w:val="22"/>
                <w:szCs w:val="22"/>
              </w:rPr>
              <w:t>school</w:t>
            </w:r>
          </w:p>
          <w:p w14:paraId="4012F473" w14:textId="77777777" w:rsidR="00C348F2" w:rsidRPr="00003FB5" w:rsidRDefault="00C348F2" w:rsidP="00207284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144DB" w:rsidRPr="00003FB5" w14:paraId="37A816A8" w14:textId="77777777" w:rsidTr="00BF7BE7">
        <w:trPr>
          <w:trHeight w:val="247"/>
        </w:trPr>
        <w:tc>
          <w:tcPr>
            <w:tcW w:w="1838" w:type="dxa"/>
          </w:tcPr>
          <w:p w14:paraId="43B76545" w14:textId="77777777" w:rsidR="00E144DB" w:rsidRPr="00207284" w:rsidRDefault="00E144DB" w:rsidP="00BF7BE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0728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Knowledge </w:t>
            </w:r>
            <w:r w:rsidR="00E62667" w:rsidRPr="00207284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20728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Skills</w:t>
            </w:r>
          </w:p>
        </w:tc>
        <w:tc>
          <w:tcPr>
            <w:tcW w:w="4758" w:type="dxa"/>
          </w:tcPr>
          <w:p w14:paraId="6DB4EC78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Effective use of ICT packages</w:t>
            </w:r>
          </w:p>
          <w:p w14:paraId="50E0A0B8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Use of relevant equipment and resources</w:t>
            </w:r>
          </w:p>
          <w:p w14:paraId="548286B0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Good keyboard skills</w:t>
            </w:r>
          </w:p>
          <w:p w14:paraId="2E75F198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Knowledge of relevant polices and codes of practice and awareness of relevant legislation</w:t>
            </w:r>
          </w:p>
          <w:p w14:paraId="7DC21E05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Ability to relate well to children and adults</w:t>
            </w:r>
          </w:p>
          <w:p w14:paraId="1B06A2CD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Work constructively as part of a team, understanding school roles and responsibilities and your own position within these</w:t>
            </w:r>
          </w:p>
          <w:p w14:paraId="68A0450C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Ability to identify own training and development needs and co-operate with means to address these</w:t>
            </w:r>
          </w:p>
          <w:p w14:paraId="6785CE80" w14:textId="77777777" w:rsidR="003F51DD" w:rsidRPr="008B344E" w:rsidRDefault="003F51DD" w:rsidP="003F51DD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B344E">
              <w:rPr>
                <w:rFonts w:ascii="Arial" w:hAnsi="Arial"/>
                <w:sz w:val="22"/>
                <w:szCs w:val="22"/>
              </w:rPr>
              <w:t>Effective implementation of the school’s equal opportunities policy in all areas of work</w:t>
            </w:r>
          </w:p>
          <w:p w14:paraId="134FE8FB" w14:textId="77777777" w:rsidR="00872467" w:rsidRPr="00207284" w:rsidRDefault="00872467" w:rsidP="003F51DD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98" w:type="dxa"/>
          </w:tcPr>
          <w:p w14:paraId="7BA9AEE9" w14:textId="77777777" w:rsidR="00E144DB" w:rsidRPr="00003FB5" w:rsidRDefault="00E144DB" w:rsidP="003F51DD">
            <w:pPr>
              <w:pStyle w:val="ListParagraph"/>
              <w:ind w:left="108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67A082B" w14:textId="77777777" w:rsidR="00E144DB" w:rsidRPr="00003FB5" w:rsidRDefault="00E144DB" w:rsidP="00E144DB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E144DB" w:rsidRPr="00003FB5" w:rsidSect="000D53E8">
      <w:footerReference w:type="default" r:id="rId11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363A4" w14:textId="77777777" w:rsidR="000866AD" w:rsidRDefault="000866AD" w:rsidP="000D53E8">
      <w:r>
        <w:separator/>
      </w:r>
    </w:p>
  </w:endnote>
  <w:endnote w:type="continuationSeparator" w:id="0">
    <w:p w14:paraId="08361D25" w14:textId="77777777" w:rsidR="000866AD" w:rsidRDefault="000866AD" w:rsidP="000D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63627" w14:textId="77777777" w:rsidR="000D53E8" w:rsidRPr="000D53E8" w:rsidRDefault="003F51DD" w:rsidP="000D53E8">
    <w:pPr>
      <w:pStyle w:val="Footer"/>
      <w:tabs>
        <w:tab w:val="left" w:pos="7938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color w:val="808080" w:themeColor="background1" w:themeShade="80"/>
        <w:sz w:val="22"/>
        <w:szCs w:val="22"/>
      </w:rPr>
      <w:t>Admin Assistant</w:t>
    </w:r>
    <w:r w:rsidR="00207284">
      <w:rPr>
        <w:rFonts w:asciiTheme="minorHAnsi" w:hAnsiTheme="minorHAnsi"/>
        <w:color w:val="808080" w:themeColor="background1" w:themeShade="80"/>
        <w:sz w:val="22"/>
        <w:szCs w:val="22"/>
      </w:rPr>
      <w:t>- July</w:t>
    </w:r>
    <w:r w:rsidR="00934241">
      <w:rPr>
        <w:rFonts w:asciiTheme="minorHAnsi" w:hAnsiTheme="minorHAnsi"/>
        <w:color w:val="808080" w:themeColor="background1" w:themeShade="80"/>
        <w:sz w:val="22"/>
        <w:szCs w:val="22"/>
      </w:rPr>
      <w:t xml:space="preserve"> 20</w:t>
    </w:r>
    <w:r w:rsidR="00B016C5">
      <w:rPr>
        <w:rFonts w:asciiTheme="minorHAnsi" w:hAnsiTheme="minorHAnsi"/>
        <w:color w:val="808080" w:themeColor="background1" w:themeShade="80"/>
        <w:sz w:val="22"/>
        <w:szCs w:val="22"/>
      </w:rPr>
      <w:t>21</w:t>
    </w:r>
    <w:r w:rsidR="000D53E8">
      <w:rPr>
        <w:rFonts w:asciiTheme="minorHAnsi" w:hAnsiTheme="minorHAnsi"/>
        <w:sz w:val="22"/>
        <w:szCs w:val="22"/>
      </w:rPr>
      <w:tab/>
    </w:r>
    <w:r w:rsidR="000D53E8">
      <w:rPr>
        <w:rFonts w:asciiTheme="minorHAnsi" w:hAnsi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30ADE" w14:textId="77777777" w:rsidR="000866AD" w:rsidRDefault="000866AD" w:rsidP="000D53E8">
      <w:r>
        <w:separator/>
      </w:r>
    </w:p>
  </w:footnote>
  <w:footnote w:type="continuationSeparator" w:id="0">
    <w:p w14:paraId="56CCFA33" w14:textId="77777777" w:rsidR="000866AD" w:rsidRDefault="000866AD" w:rsidP="000D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C0C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7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2A5E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5E2EC3"/>
    <w:multiLevelType w:val="hybridMultilevel"/>
    <w:tmpl w:val="7910D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85F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0531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8400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022EBD"/>
    <w:multiLevelType w:val="hybridMultilevel"/>
    <w:tmpl w:val="B61CC230"/>
    <w:lvl w:ilvl="0" w:tplc="E4A082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78BB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3C037C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C637E4"/>
    <w:multiLevelType w:val="hybridMultilevel"/>
    <w:tmpl w:val="BE881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826F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60552EC"/>
    <w:multiLevelType w:val="hybridMultilevel"/>
    <w:tmpl w:val="C23AA4C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AEF512D"/>
    <w:multiLevelType w:val="hybridMultilevel"/>
    <w:tmpl w:val="E7902E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6D25CB"/>
    <w:multiLevelType w:val="hybridMultilevel"/>
    <w:tmpl w:val="1A5CB1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13"/>
  </w:num>
  <w:num w:numId="11">
    <w:abstractNumId w:val="1"/>
  </w:num>
  <w:num w:numId="12">
    <w:abstractNumId w:val="9"/>
  </w:num>
  <w:num w:numId="13">
    <w:abstractNumId w:val="5"/>
  </w:num>
  <w:num w:numId="14">
    <w:abstractNumId w:val="11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1"/>
    <w:rsid w:val="00000C63"/>
    <w:rsid w:val="00003FB5"/>
    <w:rsid w:val="0002645C"/>
    <w:rsid w:val="0003053F"/>
    <w:rsid w:val="00072EDB"/>
    <w:rsid w:val="00083828"/>
    <w:rsid w:val="000866AD"/>
    <w:rsid w:val="000A58BD"/>
    <w:rsid w:val="000C4341"/>
    <w:rsid w:val="000D53E8"/>
    <w:rsid w:val="00120A71"/>
    <w:rsid w:val="001222A7"/>
    <w:rsid w:val="001644B9"/>
    <w:rsid w:val="00187560"/>
    <w:rsid w:val="001A38E6"/>
    <w:rsid w:val="001B647E"/>
    <w:rsid w:val="001C3E3F"/>
    <w:rsid w:val="001E051E"/>
    <w:rsid w:val="001F0D9A"/>
    <w:rsid w:val="00207284"/>
    <w:rsid w:val="00210134"/>
    <w:rsid w:val="00244238"/>
    <w:rsid w:val="0024779E"/>
    <w:rsid w:val="002561D5"/>
    <w:rsid w:val="00271579"/>
    <w:rsid w:val="00272917"/>
    <w:rsid w:val="002831CA"/>
    <w:rsid w:val="00283A84"/>
    <w:rsid w:val="002A032E"/>
    <w:rsid w:val="002B0F5E"/>
    <w:rsid w:val="002C0C96"/>
    <w:rsid w:val="002C4996"/>
    <w:rsid w:val="002E15F2"/>
    <w:rsid w:val="002E769F"/>
    <w:rsid w:val="00303DF4"/>
    <w:rsid w:val="00335C00"/>
    <w:rsid w:val="00355401"/>
    <w:rsid w:val="00381AF1"/>
    <w:rsid w:val="00392854"/>
    <w:rsid w:val="00396C90"/>
    <w:rsid w:val="003B0250"/>
    <w:rsid w:val="003C7689"/>
    <w:rsid w:val="003D07CB"/>
    <w:rsid w:val="003E3468"/>
    <w:rsid w:val="003E7E5F"/>
    <w:rsid w:val="003F4A87"/>
    <w:rsid w:val="003F51DD"/>
    <w:rsid w:val="004171AF"/>
    <w:rsid w:val="00466124"/>
    <w:rsid w:val="00466732"/>
    <w:rsid w:val="004A4AC8"/>
    <w:rsid w:val="004E4455"/>
    <w:rsid w:val="004F16F7"/>
    <w:rsid w:val="004F616A"/>
    <w:rsid w:val="00515658"/>
    <w:rsid w:val="00522D91"/>
    <w:rsid w:val="00557DE0"/>
    <w:rsid w:val="0059517B"/>
    <w:rsid w:val="00597B93"/>
    <w:rsid w:val="005C1D07"/>
    <w:rsid w:val="005C2627"/>
    <w:rsid w:val="005C528E"/>
    <w:rsid w:val="005F7C2F"/>
    <w:rsid w:val="00626897"/>
    <w:rsid w:val="00633BE7"/>
    <w:rsid w:val="0069305E"/>
    <w:rsid w:val="00693992"/>
    <w:rsid w:val="00697174"/>
    <w:rsid w:val="006A2254"/>
    <w:rsid w:val="006A780C"/>
    <w:rsid w:val="006B1B2D"/>
    <w:rsid w:val="006D3DEF"/>
    <w:rsid w:val="006F69B6"/>
    <w:rsid w:val="00703221"/>
    <w:rsid w:val="0070655F"/>
    <w:rsid w:val="007113E6"/>
    <w:rsid w:val="00716860"/>
    <w:rsid w:val="00723FA4"/>
    <w:rsid w:val="00751694"/>
    <w:rsid w:val="00761588"/>
    <w:rsid w:val="00775A95"/>
    <w:rsid w:val="0079208D"/>
    <w:rsid w:val="00832D7F"/>
    <w:rsid w:val="0084491A"/>
    <w:rsid w:val="00872467"/>
    <w:rsid w:val="00877991"/>
    <w:rsid w:val="008D525E"/>
    <w:rsid w:val="008F2D2F"/>
    <w:rsid w:val="00934241"/>
    <w:rsid w:val="00934F4D"/>
    <w:rsid w:val="00977F94"/>
    <w:rsid w:val="00982569"/>
    <w:rsid w:val="00985B50"/>
    <w:rsid w:val="009B6F26"/>
    <w:rsid w:val="009D38DE"/>
    <w:rsid w:val="009D5199"/>
    <w:rsid w:val="009E702B"/>
    <w:rsid w:val="00A55CA2"/>
    <w:rsid w:val="00A85C7D"/>
    <w:rsid w:val="00AE68C2"/>
    <w:rsid w:val="00B016C5"/>
    <w:rsid w:val="00B25B6D"/>
    <w:rsid w:val="00B5616A"/>
    <w:rsid w:val="00B657AE"/>
    <w:rsid w:val="00B82E5F"/>
    <w:rsid w:val="00B87E40"/>
    <w:rsid w:val="00B9313C"/>
    <w:rsid w:val="00B9604F"/>
    <w:rsid w:val="00BC5608"/>
    <w:rsid w:val="00BE2646"/>
    <w:rsid w:val="00BF4A93"/>
    <w:rsid w:val="00C07CAA"/>
    <w:rsid w:val="00C22038"/>
    <w:rsid w:val="00C348F2"/>
    <w:rsid w:val="00C43984"/>
    <w:rsid w:val="00C640B8"/>
    <w:rsid w:val="00C64FD0"/>
    <w:rsid w:val="00C66C18"/>
    <w:rsid w:val="00C755B6"/>
    <w:rsid w:val="00C90F11"/>
    <w:rsid w:val="00CC7FDC"/>
    <w:rsid w:val="00CD7700"/>
    <w:rsid w:val="00CE5AB0"/>
    <w:rsid w:val="00CE6FEE"/>
    <w:rsid w:val="00D561EC"/>
    <w:rsid w:val="00D815B0"/>
    <w:rsid w:val="00E13B66"/>
    <w:rsid w:val="00E144DB"/>
    <w:rsid w:val="00E53420"/>
    <w:rsid w:val="00E62667"/>
    <w:rsid w:val="00E72CD7"/>
    <w:rsid w:val="00E82DD5"/>
    <w:rsid w:val="00EB3E7C"/>
    <w:rsid w:val="00F52E2C"/>
    <w:rsid w:val="00F74C14"/>
    <w:rsid w:val="00F834DD"/>
    <w:rsid w:val="00F9091A"/>
    <w:rsid w:val="00FB54B3"/>
    <w:rsid w:val="00FE1B1B"/>
    <w:rsid w:val="2BABE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71AF9"/>
  <w15:docId w15:val="{EB1C32BA-8135-4F14-ADE1-6A8E657E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3984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1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4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E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D5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53E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96C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43984"/>
    <w:rPr>
      <w:rFonts w:ascii="Arial" w:eastAsia="Times New Roman" w:hAnsi="Arial" w:cs="Times New Roman"/>
      <w:b/>
      <w:szCs w:val="20"/>
    </w:rPr>
  </w:style>
  <w:style w:type="paragraph" w:customStyle="1" w:styleId="paragraph">
    <w:name w:val="paragraph"/>
    <w:basedOn w:val="Normal"/>
    <w:rsid w:val="004F16F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F16F7"/>
  </w:style>
  <w:style w:type="character" w:customStyle="1" w:styleId="eop">
    <w:name w:val="eop"/>
    <w:basedOn w:val="DefaultParagraphFont"/>
    <w:rsid w:val="004F16F7"/>
  </w:style>
  <w:style w:type="paragraph" w:styleId="BodyText">
    <w:name w:val="Body Text"/>
    <w:basedOn w:val="Normal"/>
    <w:link w:val="BodyTextChar"/>
    <w:rsid w:val="003F51DD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F51D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E5D27-40A4-4220-9DBC-46E28C235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49F1C-1E57-4E36-A969-730E277F9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35993-E513-4883-99E1-CF8EB9B8E2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7AC046-39ED-4523-BDA2-2A7F7462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Conner</dc:creator>
  <cp:lastModifiedBy>Clyne, Edward</cp:lastModifiedBy>
  <cp:revision>3</cp:revision>
  <cp:lastPrinted>2021-06-29T12:13:00Z</cp:lastPrinted>
  <dcterms:created xsi:type="dcterms:W3CDTF">2021-07-23T09:41:00Z</dcterms:created>
  <dcterms:modified xsi:type="dcterms:W3CDTF">2021-07-23T12:27:00Z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2021-07-23T12:27:00Z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e08660ab-c759-44e5-8bdf-ed5c5833355a</vt:lpwstr>
  </property>
  <property fmtid="{D5CDD505-2E9C-101B-9397-08002B2CF9AE}" pid="9" name="MSIP_Label_763da656-5c75-4f6d-9461-4a3ce9a537cc_ContentBits">
    <vt:lpwstr>1</vt:lpwstr>
  </property>
</Properties>
</file>