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3C7FCC5C" w:rsidR="00783C6D" w:rsidRPr="005B3EBF" w:rsidRDefault="00173F30" w:rsidP="000E62C7">
            <w:pPr>
              <w:autoSpaceDE w:val="0"/>
              <w:autoSpaceDN w:val="0"/>
              <w:adjustRightInd w:val="0"/>
              <w:rPr>
                <w:rFonts w:ascii="Calibri" w:hAnsi="Calibri" w:cs="Calibri"/>
              </w:rPr>
            </w:pPr>
            <w:r>
              <w:rPr>
                <w:rFonts w:ascii="Calibri" w:hAnsi="Calibri" w:cs="Calibri"/>
              </w:rPr>
              <w:t>Head of Enabling and Special Projects</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40AA656C" w:rsidR="00783C6D" w:rsidRPr="005B3EBF" w:rsidRDefault="00173F30" w:rsidP="000E62C7">
            <w:pPr>
              <w:autoSpaceDE w:val="0"/>
              <w:autoSpaceDN w:val="0"/>
              <w:adjustRightInd w:val="0"/>
              <w:rPr>
                <w:rFonts w:ascii="Calibri" w:hAnsi="Calibri" w:cs="Calibri"/>
                <w:bCs/>
              </w:rPr>
            </w:pPr>
            <w:r>
              <w:rPr>
                <w:rFonts w:ascii="Calibri" w:hAnsi="Calibri" w:cs="Calibri"/>
                <w:bCs/>
              </w:rPr>
              <w:t>MG3</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519F4473" w:rsidR="00783C6D" w:rsidRPr="005B3EBF" w:rsidRDefault="00315A23" w:rsidP="000E62C7">
            <w:pPr>
              <w:autoSpaceDE w:val="0"/>
              <w:autoSpaceDN w:val="0"/>
              <w:adjustRightInd w:val="0"/>
              <w:rPr>
                <w:rFonts w:ascii="Calibri" w:hAnsi="Calibri" w:cs="Calibri"/>
                <w:bCs/>
              </w:rPr>
            </w:pPr>
            <w:r>
              <w:rPr>
                <w:rFonts w:ascii="Calibri" w:hAnsi="Calibri" w:cs="Calibri"/>
                <w:bCs/>
              </w:rPr>
              <w:t>St</w:t>
            </w:r>
            <w:r w:rsidR="00EF4674">
              <w:rPr>
                <w:rFonts w:ascii="Calibri" w:hAnsi="Calibri" w:cs="Calibri"/>
                <w:bCs/>
              </w:rPr>
              <w:t>rategy, Compliance and Enablement Division</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21C2E63F" w:rsidR="0044737D" w:rsidRPr="0026064E" w:rsidRDefault="00EF4674"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2DF9E55A" w14:textId="351D7B6C" w:rsidR="0044737D" w:rsidRDefault="001C0837" w:rsidP="00C90AB7">
            <w:pPr>
              <w:autoSpaceDE w:val="0"/>
              <w:autoSpaceDN w:val="0"/>
              <w:adjustRightInd w:val="0"/>
              <w:rPr>
                <w:rFonts w:ascii="Calibri" w:hAnsi="Calibri" w:cs="Calibri"/>
                <w:bCs/>
              </w:rPr>
            </w:pPr>
            <w:r>
              <w:rPr>
                <w:rFonts w:ascii="Calibri" w:hAnsi="Calibri" w:cs="Calibri"/>
                <w:bCs/>
              </w:rPr>
              <w:t>Assistant Director of Housing Strategy</w:t>
            </w:r>
            <w:r w:rsidR="003716E8">
              <w:rPr>
                <w:rFonts w:ascii="Calibri" w:hAnsi="Calibri" w:cs="Calibri"/>
                <w:bCs/>
              </w:rPr>
              <w:t>, compliance and Enablement</w:t>
            </w:r>
          </w:p>
          <w:p w14:paraId="5529B6B6" w14:textId="77777777" w:rsidR="001C0837" w:rsidRPr="0026064E" w:rsidRDefault="001C0837" w:rsidP="00C90AB7">
            <w:pPr>
              <w:autoSpaceDE w:val="0"/>
              <w:autoSpaceDN w:val="0"/>
              <w:adjustRightInd w:val="0"/>
              <w:rPr>
                <w:rFonts w:ascii="Calibri" w:hAnsi="Calibri" w:cs="Calibri"/>
                <w:bCs/>
              </w:rPr>
            </w:pP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A96B8FE" w14:textId="464447CB" w:rsidR="00387E78" w:rsidRDefault="003716E8" w:rsidP="000E62C7">
            <w:pPr>
              <w:autoSpaceDE w:val="0"/>
              <w:autoSpaceDN w:val="0"/>
              <w:adjustRightInd w:val="0"/>
              <w:rPr>
                <w:rFonts w:ascii="Calibri" w:hAnsi="Calibri" w:cs="Calibri"/>
                <w:bCs/>
              </w:rPr>
            </w:pPr>
            <w:r>
              <w:rPr>
                <w:rFonts w:ascii="Calibri" w:hAnsi="Calibri" w:cs="Calibri"/>
                <w:bCs/>
              </w:rPr>
              <w:t xml:space="preserve">2 x Affordable Housing Enabling </w:t>
            </w:r>
            <w:r w:rsidR="00C3420B">
              <w:rPr>
                <w:rFonts w:ascii="Calibri" w:hAnsi="Calibri" w:cs="Calibri"/>
                <w:bCs/>
              </w:rPr>
              <w:t>O</w:t>
            </w:r>
            <w:r>
              <w:rPr>
                <w:rFonts w:ascii="Calibri" w:hAnsi="Calibri" w:cs="Calibri"/>
                <w:bCs/>
              </w:rPr>
              <w:t>fficers</w:t>
            </w:r>
          </w:p>
          <w:p w14:paraId="7CA3A576" w14:textId="07762F09" w:rsidR="003716E8" w:rsidRDefault="003C7827" w:rsidP="000E62C7">
            <w:pPr>
              <w:autoSpaceDE w:val="0"/>
              <w:autoSpaceDN w:val="0"/>
              <w:adjustRightInd w:val="0"/>
              <w:rPr>
                <w:rFonts w:ascii="Calibri" w:hAnsi="Calibri" w:cs="Calibri"/>
                <w:bCs/>
              </w:rPr>
            </w:pPr>
            <w:r>
              <w:rPr>
                <w:rFonts w:ascii="Calibri" w:hAnsi="Calibri" w:cs="Calibri"/>
                <w:bCs/>
              </w:rPr>
              <w:t>1 x Home Ownership Team</w:t>
            </w:r>
            <w:r w:rsidR="009A6A31">
              <w:rPr>
                <w:rFonts w:ascii="Calibri" w:hAnsi="Calibri" w:cs="Calibri"/>
                <w:bCs/>
              </w:rPr>
              <w:t xml:space="preserve"> </w:t>
            </w:r>
            <w:r w:rsidR="00C3420B">
              <w:rPr>
                <w:rFonts w:ascii="Calibri" w:hAnsi="Calibri" w:cs="Calibri"/>
                <w:bCs/>
              </w:rPr>
              <w:t>Manager</w:t>
            </w:r>
          </w:p>
          <w:p w14:paraId="60D8AD89" w14:textId="33E9F55F" w:rsidR="003C7827" w:rsidRPr="0026064E" w:rsidRDefault="003C7827" w:rsidP="000E62C7">
            <w:pPr>
              <w:autoSpaceDE w:val="0"/>
              <w:autoSpaceDN w:val="0"/>
              <w:adjustRightInd w:val="0"/>
              <w:rPr>
                <w:rFonts w:ascii="Calibri" w:hAnsi="Calibri" w:cs="Calibri"/>
                <w:bCs/>
              </w:rPr>
            </w:pPr>
            <w:r>
              <w:rPr>
                <w:rFonts w:ascii="Calibri" w:hAnsi="Calibri" w:cs="Calibri"/>
                <w:bCs/>
              </w:rPr>
              <w:t>1 x Specialist Housing Occupational Therapist</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Default="00343CED" w:rsidP="00343CED">
      <w:pPr>
        <w:rPr>
          <w:rFonts w:ascii="Calibri" w:hAnsi="Calibri" w:cs="Arial"/>
          <w:b/>
          <w:bCs/>
        </w:rPr>
      </w:pPr>
      <w:r w:rsidRPr="005B3EBF">
        <w:rPr>
          <w:rFonts w:ascii="Calibri" w:hAnsi="Calibri" w:cs="Arial"/>
          <w:b/>
          <w:bCs/>
        </w:rPr>
        <w:t xml:space="preserve">Job Purpose </w:t>
      </w:r>
    </w:p>
    <w:p w14:paraId="1371C79B" w14:textId="77777777" w:rsidR="009E35E9" w:rsidRDefault="009E35E9" w:rsidP="00343CED">
      <w:pPr>
        <w:rPr>
          <w:rFonts w:ascii="Calibri" w:hAnsi="Calibri" w:cs="Arial"/>
          <w:b/>
          <w:bCs/>
        </w:rPr>
      </w:pPr>
    </w:p>
    <w:p w14:paraId="6918378C" w14:textId="63CCF832" w:rsidR="009E35E9" w:rsidRPr="009E35E9" w:rsidRDefault="009E35E9" w:rsidP="009E35E9">
      <w:pPr>
        <w:rPr>
          <w:rFonts w:ascii="Calibri" w:hAnsi="Calibri" w:cs="Arial"/>
        </w:rPr>
      </w:pPr>
      <w:r w:rsidRPr="009E35E9">
        <w:rPr>
          <w:rFonts w:ascii="Calibri" w:hAnsi="Calibri" w:cs="Arial"/>
        </w:rPr>
        <w:t>The post holder is the Councils’/SSA’s main contact point and expert on matters relating to the delivery of affordable housing and liaison with housing associations and other housing providers. This includes negotiating and agreeing delivery of affordable housing with private developers and registered providers and negotiating and agreeing commuted sum payments for both Councils with third parties to support both boroughs affordable housing development ambitions and targets. The benefits of successful delivery, with the Head of Enabling and Special Projects the lead and responsible, is significant. For each low-cost rent unit delivered the benefit from in kind savings to the General Fund is circa £</w:t>
      </w:r>
      <w:r w:rsidR="000C27B2">
        <w:rPr>
          <w:rFonts w:ascii="Calibri" w:hAnsi="Calibri" w:cs="Arial"/>
        </w:rPr>
        <w:t xml:space="preserve">120K - </w:t>
      </w:r>
      <w:r w:rsidRPr="009E35E9">
        <w:rPr>
          <w:rFonts w:ascii="Calibri" w:hAnsi="Calibri" w:cs="Arial"/>
        </w:rPr>
        <w:t>£1</w:t>
      </w:r>
      <w:r w:rsidR="000C27B2">
        <w:rPr>
          <w:rFonts w:ascii="Calibri" w:hAnsi="Calibri" w:cs="Arial"/>
        </w:rPr>
        <w:t>5</w:t>
      </w:r>
      <w:r w:rsidRPr="009E35E9">
        <w:rPr>
          <w:rFonts w:ascii="Calibri" w:hAnsi="Calibri" w:cs="Arial"/>
        </w:rPr>
        <w:t xml:space="preserve">0K for Richmond and similarly for </w:t>
      </w:r>
      <w:r w:rsidRPr="009E35E9">
        <w:rPr>
          <w:rFonts w:ascii="Calibri" w:hAnsi="Calibri" w:cs="Arial"/>
        </w:rPr>
        <w:lastRenderedPageBreak/>
        <w:t>Wandsworth. Commuted sums also support a range of affordable housing development activities</w:t>
      </w:r>
      <w:r w:rsidR="000C27B2">
        <w:rPr>
          <w:rFonts w:ascii="Calibri" w:hAnsi="Calibri" w:cs="Arial"/>
        </w:rPr>
        <w:t>.</w:t>
      </w:r>
    </w:p>
    <w:p w14:paraId="6117E174" w14:textId="77777777" w:rsidR="009E35E9" w:rsidRPr="009E35E9" w:rsidRDefault="009E35E9" w:rsidP="009E35E9">
      <w:pPr>
        <w:rPr>
          <w:rFonts w:ascii="Calibri" w:hAnsi="Calibri" w:cs="Arial"/>
        </w:rPr>
      </w:pPr>
    </w:p>
    <w:p w14:paraId="6C31190C" w14:textId="77777777" w:rsidR="009E35E9" w:rsidRPr="009E35E9" w:rsidRDefault="009E35E9" w:rsidP="009E35E9">
      <w:pPr>
        <w:rPr>
          <w:rFonts w:ascii="Calibri" w:hAnsi="Calibri" w:cs="Arial"/>
        </w:rPr>
      </w:pPr>
      <w:r w:rsidRPr="009E35E9">
        <w:rPr>
          <w:rFonts w:ascii="Calibri" w:hAnsi="Calibri" w:cs="Arial"/>
        </w:rPr>
        <w:t>The post holder is responsible for providing strategic advice, analysis, performance, business planning and support on enabling housing development and other projects to Directors, the Chief Executive and leading members of both boroughs.</w:t>
      </w:r>
    </w:p>
    <w:p w14:paraId="329ACF81" w14:textId="77777777" w:rsidR="009E35E9" w:rsidRPr="009E35E9" w:rsidRDefault="009E35E9" w:rsidP="009E35E9">
      <w:pPr>
        <w:rPr>
          <w:rFonts w:ascii="Calibri" w:hAnsi="Calibri" w:cs="Arial"/>
        </w:rPr>
      </w:pPr>
    </w:p>
    <w:p w14:paraId="7817624C" w14:textId="5ED5B164" w:rsidR="009E35E9" w:rsidRPr="009E35E9" w:rsidRDefault="009E35E9" w:rsidP="009E35E9">
      <w:pPr>
        <w:rPr>
          <w:rFonts w:ascii="Calibri" w:hAnsi="Calibri" w:cs="Arial"/>
        </w:rPr>
      </w:pPr>
      <w:r w:rsidRPr="009E35E9">
        <w:rPr>
          <w:rFonts w:ascii="Calibri" w:hAnsi="Calibri" w:cs="Arial"/>
        </w:rPr>
        <w:t xml:space="preserve">Head of Service with overall responsibility for Wandsworth Council’s Homeownership Team and delivery of homeownership and mobility initiatives, administration of Right to Buys and sale of freeholds and acquired properties. Activities require Head of Service and Homeownership Manager to maximise RTB, freehold and property sales to secure receipts to support the Council’s Housing Revenue Account. </w:t>
      </w:r>
    </w:p>
    <w:p w14:paraId="34230707" w14:textId="77777777" w:rsidR="009E35E9" w:rsidRPr="009E35E9" w:rsidRDefault="009E35E9" w:rsidP="009E35E9">
      <w:pPr>
        <w:rPr>
          <w:rFonts w:ascii="Calibri" w:hAnsi="Calibri" w:cs="Arial"/>
        </w:rPr>
      </w:pPr>
    </w:p>
    <w:p w14:paraId="3ED1767A" w14:textId="77777777" w:rsidR="009E35E9" w:rsidRPr="009E35E9" w:rsidRDefault="009E35E9" w:rsidP="009E35E9">
      <w:pPr>
        <w:rPr>
          <w:rFonts w:ascii="Calibri" w:hAnsi="Calibri" w:cs="Arial"/>
        </w:rPr>
      </w:pPr>
      <w:r w:rsidRPr="009E35E9">
        <w:rPr>
          <w:rFonts w:ascii="Calibri" w:hAnsi="Calibri" w:cs="Arial"/>
        </w:rPr>
        <w:t xml:space="preserve">Provides high quality services to both Councils to meet housing strategy, policy and business objectives aimed at maximising the delivery of affordable housing and other forms of housing which benefits and meets the housing needs and demands of the resident and worker populations of the councils.   </w:t>
      </w:r>
    </w:p>
    <w:p w14:paraId="04BB057C" w14:textId="77777777" w:rsidR="009E35E9" w:rsidRPr="009E35E9" w:rsidRDefault="009E35E9" w:rsidP="009E35E9">
      <w:pPr>
        <w:rPr>
          <w:rFonts w:ascii="Calibri" w:hAnsi="Calibri" w:cs="Arial"/>
        </w:rPr>
      </w:pPr>
    </w:p>
    <w:p w14:paraId="15CE0D63" w14:textId="47DF13E0" w:rsidR="009E35E9" w:rsidRPr="009E35E9" w:rsidRDefault="009E35E9" w:rsidP="009E35E9">
      <w:pPr>
        <w:rPr>
          <w:rFonts w:ascii="Calibri" w:hAnsi="Calibri" w:cs="Arial"/>
        </w:rPr>
      </w:pPr>
      <w:r w:rsidRPr="009E35E9">
        <w:rPr>
          <w:rFonts w:ascii="Calibri" w:hAnsi="Calibri" w:cs="Arial"/>
        </w:rPr>
        <w:t xml:space="preserve">Working with the Planning Service, responsible for maximising, enabling and negotiating delivery of affordable housing on all sites including supported housing, </w:t>
      </w:r>
      <w:r w:rsidR="0089535D" w:rsidRPr="009E35E9">
        <w:rPr>
          <w:rFonts w:ascii="Calibri" w:hAnsi="Calibri" w:cs="Arial"/>
        </w:rPr>
        <w:t>low-cost</w:t>
      </w:r>
      <w:r w:rsidRPr="009E35E9">
        <w:rPr>
          <w:rFonts w:ascii="Calibri" w:hAnsi="Calibri" w:cs="Arial"/>
        </w:rPr>
        <w:t xml:space="preserve"> homeownership and rent.   </w:t>
      </w:r>
    </w:p>
    <w:p w14:paraId="1CE4504E" w14:textId="77777777" w:rsidR="009E35E9" w:rsidRPr="009E35E9" w:rsidRDefault="009E35E9" w:rsidP="009E35E9">
      <w:pPr>
        <w:rPr>
          <w:rFonts w:ascii="Calibri" w:hAnsi="Calibri" w:cs="Arial"/>
        </w:rPr>
      </w:pPr>
    </w:p>
    <w:p w14:paraId="7DE982CB" w14:textId="77777777" w:rsidR="009E35E9" w:rsidRPr="009E35E9" w:rsidRDefault="009E35E9" w:rsidP="009E35E9">
      <w:pPr>
        <w:rPr>
          <w:rFonts w:ascii="Calibri" w:hAnsi="Calibri" w:cs="Arial"/>
        </w:rPr>
      </w:pPr>
      <w:r w:rsidRPr="009E35E9">
        <w:rPr>
          <w:rFonts w:ascii="Calibri" w:hAnsi="Calibri" w:cs="Arial"/>
        </w:rPr>
        <w:t>Responsible for the management of related staff and revenue budgets. This includes commissioning of feasibility studies and other related procurement which assists in effectively delivering the main objectives of this post.</w:t>
      </w:r>
    </w:p>
    <w:p w14:paraId="024BAA60" w14:textId="77777777" w:rsidR="009E35E9" w:rsidRPr="009E35E9" w:rsidRDefault="009E35E9" w:rsidP="009E35E9">
      <w:pPr>
        <w:rPr>
          <w:rFonts w:ascii="Calibri" w:hAnsi="Calibri" w:cs="Arial"/>
        </w:rPr>
      </w:pPr>
    </w:p>
    <w:p w14:paraId="0A5880AD" w14:textId="2BD3C578" w:rsidR="009E35E9" w:rsidRPr="005B3EBF" w:rsidRDefault="009E35E9" w:rsidP="009E35E9">
      <w:pPr>
        <w:rPr>
          <w:rFonts w:ascii="Calibri" w:hAnsi="Calibri" w:cs="Arial"/>
        </w:rPr>
      </w:pPr>
      <w:r w:rsidRPr="009E35E9">
        <w:rPr>
          <w:rFonts w:ascii="Calibri" w:hAnsi="Calibri" w:cs="Arial"/>
        </w:rPr>
        <w:t>Responsible for the significant capital budget available in both Boroughs to support affordable housing development and related activity. Responsible for maximising, commuted sums agreed for affordable housing purposes that underpin key housing delivery programmes for the councils. Leads on council bids for GLA housing grants and will support other organisations seeking such funding to support affordable housing delivery.</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6EFD29B7" w14:textId="77777777" w:rsidR="00AE5031" w:rsidRPr="00AE5031" w:rsidRDefault="00AE5031" w:rsidP="00AE5031">
      <w:pPr>
        <w:rPr>
          <w:rFonts w:ascii="Calibri" w:hAnsi="Calibri" w:cs="Arial"/>
          <w:b/>
          <w:bCs/>
        </w:rPr>
      </w:pPr>
    </w:p>
    <w:p w14:paraId="013645C6" w14:textId="434C0B89" w:rsidR="00AE5031" w:rsidRPr="000C6E11" w:rsidRDefault="00AE5031" w:rsidP="000C6E11">
      <w:pPr>
        <w:pStyle w:val="ListParagraph"/>
        <w:numPr>
          <w:ilvl w:val="0"/>
          <w:numId w:val="32"/>
        </w:numPr>
        <w:rPr>
          <w:rFonts w:ascii="Calibri" w:hAnsi="Calibri" w:cs="Arial"/>
        </w:rPr>
      </w:pPr>
      <w:r w:rsidRPr="000C6E11">
        <w:rPr>
          <w:rFonts w:ascii="Calibri" w:hAnsi="Calibri" w:cs="Arial"/>
        </w:rPr>
        <w:t>Lead for all matters relating to the delivery of affordable housing for both Richmond and Wandsworth councils. The role is of significant importance and involves proactive working by the postholder and team with internal and external partners and parties to negotiate the maximum level of affordable housing provision. The post is also responsible for negotiating commuted sum payments to support affordable housing development and their disbursement.</w:t>
      </w:r>
    </w:p>
    <w:p w14:paraId="1A1F6CD0" w14:textId="77777777" w:rsidR="00AE5031" w:rsidRPr="009E0A67" w:rsidRDefault="00AE5031" w:rsidP="00AE5031">
      <w:pPr>
        <w:rPr>
          <w:rFonts w:ascii="Calibri" w:hAnsi="Calibri" w:cs="Arial"/>
        </w:rPr>
      </w:pPr>
    </w:p>
    <w:p w14:paraId="429E1DA9" w14:textId="438F4EC5" w:rsidR="00AE5031" w:rsidRPr="009E0A67" w:rsidRDefault="00AE5031" w:rsidP="000C6E11">
      <w:pPr>
        <w:pStyle w:val="ListParagraph"/>
        <w:numPr>
          <w:ilvl w:val="0"/>
          <w:numId w:val="32"/>
        </w:numPr>
        <w:rPr>
          <w:rFonts w:ascii="Calibri" w:hAnsi="Calibri" w:cs="Arial"/>
        </w:rPr>
      </w:pPr>
      <w:r w:rsidRPr="009E0A67">
        <w:rPr>
          <w:rFonts w:ascii="Calibri" w:hAnsi="Calibri" w:cs="Arial"/>
        </w:rPr>
        <w:t xml:space="preserve">Head of Service with overall responsibility for all low-cost homeownership related initiatives supported and promoted by Wandsworth Council including </w:t>
      </w:r>
      <w:r w:rsidRPr="009E0A67">
        <w:rPr>
          <w:rFonts w:ascii="Calibri" w:hAnsi="Calibri" w:cs="Arial"/>
        </w:rPr>
        <w:lastRenderedPageBreak/>
        <w:t>Right to Buy and the House Purchase Grant Scheme. Administration involves meeting statutory and audit requirements in the administration of Council grant funding schemes and securing RTB receipts for use by the Council to support HRA related activity. This means ensuring the proper use of circa £4m of budgets to support HPGs and maximising receipts received through RTB sales.</w:t>
      </w:r>
    </w:p>
    <w:p w14:paraId="46E4C748" w14:textId="77777777" w:rsidR="00AE5031" w:rsidRPr="009E0A67" w:rsidRDefault="00AE5031" w:rsidP="00AE5031">
      <w:pPr>
        <w:rPr>
          <w:rFonts w:ascii="Calibri" w:hAnsi="Calibri" w:cs="Arial"/>
        </w:rPr>
      </w:pPr>
    </w:p>
    <w:p w14:paraId="51BDE015" w14:textId="1599A941" w:rsidR="00AE5031" w:rsidRPr="009E0A67" w:rsidRDefault="00AE5031" w:rsidP="000C6E11">
      <w:pPr>
        <w:pStyle w:val="ListParagraph"/>
        <w:numPr>
          <w:ilvl w:val="0"/>
          <w:numId w:val="32"/>
        </w:numPr>
        <w:rPr>
          <w:rFonts w:ascii="Calibri" w:hAnsi="Calibri" w:cs="Arial"/>
        </w:rPr>
      </w:pPr>
      <w:r w:rsidRPr="009E0A67">
        <w:rPr>
          <w:rFonts w:ascii="Calibri" w:hAnsi="Calibri" w:cs="Arial"/>
        </w:rPr>
        <w:t>Overall responsibility for the sale of Council freeholds and acquired properties ensuring administration and process is followed to meet st</w:t>
      </w:r>
      <w:r w:rsidR="000C6E11" w:rsidRPr="009E0A67">
        <w:rPr>
          <w:rFonts w:ascii="Calibri" w:hAnsi="Calibri" w:cs="Arial"/>
        </w:rPr>
        <w:t>at</w:t>
      </w:r>
      <w:r w:rsidRPr="009E0A67">
        <w:rPr>
          <w:rFonts w:ascii="Calibri" w:hAnsi="Calibri" w:cs="Arial"/>
        </w:rPr>
        <w:t>utory and delegated authority requirements and that the maximum level of receipts is secured.</w:t>
      </w:r>
    </w:p>
    <w:p w14:paraId="7C4A780B" w14:textId="77777777" w:rsidR="00AE5031" w:rsidRPr="009E0A67" w:rsidRDefault="00AE5031" w:rsidP="00AE5031">
      <w:pPr>
        <w:rPr>
          <w:rFonts w:ascii="Calibri" w:hAnsi="Calibri" w:cs="Arial"/>
        </w:rPr>
      </w:pPr>
    </w:p>
    <w:p w14:paraId="4FEC25D9" w14:textId="1B935F93" w:rsidR="00AE5031" w:rsidRPr="009E0A67" w:rsidRDefault="00AE5031" w:rsidP="00424793">
      <w:pPr>
        <w:pStyle w:val="ListParagraph"/>
        <w:numPr>
          <w:ilvl w:val="0"/>
          <w:numId w:val="32"/>
        </w:numPr>
        <w:rPr>
          <w:rFonts w:ascii="Calibri" w:hAnsi="Calibri" w:cs="Arial"/>
        </w:rPr>
      </w:pPr>
      <w:r w:rsidRPr="009E0A67">
        <w:rPr>
          <w:rFonts w:ascii="Calibri" w:hAnsi="Calibri" w:cs="Arial"/>
        </w:rPr>
        <w:t>Oversees administration of Wandsworth Council’s low-cost homeownership waiting list and related marketing and prioritisation of such housing. This also includes arrangements in place/to be developed to prioritise and market intermediate rent housing.</w:t>
      </w:r>
    </w:p>
    <w:p w14:paraId="3174C662" w14:textId="77777777" w:rsidR="00AE5031" w:rsidRPr="009E0A67" w:rsidRDefault="00AE5031" w:rsidP="00AE5031">
      <w:pPr>
        <w:rPr>
          <w:rFonts w:ascii="Calibri" w:hAnsi="Calibri" w:cs="Arial"/>
        </w:rPr>
      </w:pPr>
    </w:p>
    <w:p w14:paraId="67EB5B31" w14:textId="028A1F53" w:rsidR="00AE5031" w:rsidRPr="009E0A67" w:rsidRDefault="00AE5031" w:rsidP="00424793">
      <w:pPr>
        <w:pStyle w:val="ListParagraph"/>
        <w:numPr>
          <w:ilvl w:val="0"/>
          <w:numId w:val="32"/>
        </w:numPr>
        <w:rPr>
          <w:rFonts w:ascii="Calibri" w:hAnsi="Calibri" w:cs="Arial"/>
        </w:rPr>
      </w:pPr>
      <w:r w:rsidRPr="009E0A67">
        <w:rPr>
          <w:rFonts w:ascii="Calibri" w:hAnsi="Calibri" w:cs="Arial"/>
        </w:rPr>
        <w:t xml:space="preserve">Head of Services for the Homeownership Team with direct line management of the Homeownership Manager who takes responsibility for the </w:t>
      </w:r>
      <w:r w:rsidR="0089535D" w:rsidRPr="009E0A67">
        <w:rPr>
          <w:rFonts w:ascii="Calibri" w:hAnsi="Calibri" w:cs="Arial"/>
        </w:rPr>
        <w:t>day-to-day</w:t>
      </w:r>
      <w:r w:rsidRPr="009E0A67">
        <w:rPr>
          <w:rFonts w:ascii="Calibri" w:hAnsi="Calibri" w:cs="Arial"/>
        </w:rPr>
        <w:t xml:space="preserve"> management of the Homeownership Team, management and disbursement of budgets and related work and initiatives. Leads and is responsible for the effective management of the Housing Enabling and Projects Team including recruitment, training and development, objective setting, performance appraisal and supervision. </w:t>
      </w:r>
    </w:p>
    <w:p w14:paraId="4B164C7A" w14:textId="77777777" w:rsidR="00AE5031" w:rsidRPr="009E0A67" w:rsidRDefault="00AE5031" w:rsidP="00AE5031">
      <w:pPr>
        <w:rPr>
          <w:rFonts w:ascii="Calibri" w:hAnsi="Calibri" w:cs="Arial"/>
        </w:rPr>
      </w:pPr>
    </w:p>
    <w:p w14:paraId="3180D0D1" w14:textId="539F7559" w:rsidR="00AE5031" w:rsidRPr="009E0A67" w:rsidRDefault="00AE5031" w:rsidP="00424793">
      <w:pPr>
        <w:pStyle w:val="ListParagraph"/>
        <w:numPr>
          <w:ilvl w:val="0"/>
          <w:numId w:val="32"/>
        </w:numPr>
        <w:rPr>
          <w:rFonts w:ascii="Calibri" w:hAnsi="Calibri" w:cs="Arial"/>
        </w:rPr>
      </w:pPr>
      <w:r w:rsidRPr="009E0A67">
        <w:rPr>
          <w:rFonts w:ascii="Calibri" w:hAnsi="Calibri" w:cs="Arial"/>
        </w:rPr>
        <w:t xml:space="preserve">For both councils has lead responsibility for maximising, enabling and negotiating delivery of affordable housing on all sites including supported housing, </w:t>
      </w:r>
      <w:r w:rsidR="0089535D" w:rsidRPr="009E0A67">
        <w:rPr>
          <w:rFonts w:ascii="Calibri" w:hAnsi="Calibri" w:cs="Arial"/>
        </w:rPr>
        <w:t>low-cost</w:t>
      </w:r>
      <w:r w:rsidRPr="009E0A67">
        <w:rPr>
          <w:rFonts w:ascii="Calibri" w:hAnsi="Calibri" w:cs="Arial"/>
        </w:rPr>
        <w:t xml:space="preserve"> homeownership and rent. Provides expert advice to planning and legal colleagues on all affordable housing matters through the planning process including representing the Council’s interests at pre application meetings and appeal hearings. Provides expert advice and direction on complex financial viability appraisals. Supports and as relevant to the role directs the drafting of S106 Agreements and unilateral undertakings relating to affordable housing to ensure the Council’s housing objectives and requirements are met. On housing related matters, represents the </w:t>
      </w:r>
      <w:r w:rsidR="0089535D" w:rsidRPr="009E0A67">
        <w:rPr>
          <w:rFonts w:ascii="Calibri" w:hAnsi="Calibri" w:cs="Arial"/>
        </w:rPr>
        <w:t>Councils</w:t>
      </w:r>
      <w:r w:rsidRPr="009E0A67">
        <w:rPr>
          <w:rFonts w:ascii="Calibri" w:hAnsi="Calibri" w:cs="Arial"/>
        </w:rPr>
        <w:t xml:space="preserve"> at planning committees and as required other committees. </w:t>
      </w:r>
    </w:p>
    <w:p w14:paraId="35D7BC5D" w14:textId="77777777" w:rsidR="00AE5031" w:rsidRPr="009E0A67" w:rsidRDefault="00AE5031" w:rsidP="00AE5031">
      <w:pPr>
        <w:rPr>
          <w:rFonts w:ascii="Calibri" w:hAnsi="Calibri" w:cs="Arial"/>
        </w:rPr>
      </w:pPr>
    </w:p>
    <w:p w14:paraId="30621ED7" w14:textId="35CAAF7C" w:rsidR="00AE5031" w:rsidRPr="009E0A67" w:rsidRDefault="00AE5031" w:rsidP="00424793">
      <w:pPr>
        <w:pStyle w:val="ListParagraph"/>
        <w:numPr>
          <w:ilvl w:val="0"/>
          <w:numId w:val="32"/>
        </w:numPr>
        <w:rPr>
          <w:rFonts w:ascii="Calibri" w:hAnsi="Calibri" w:cs="Arial"/>
        </w:rPr>
      </w:pPr>
      <w:r w:rsidRPr="009E0A67">
        <w:rPr>
          <w:rFonts w:ascii="Calibri" w:hAnsi="Calibri" w:cs="Arial"/>
        </w:rPr>
        <w:t xml:space="preserve">Is responsible for the delivery of the GLA Affordable Housing Programme maximising investment in the borough by evaluating and supporting bids, using Council resources as effectively as possible to lever in additional investment and monitoring the delivery of the programme. Proactively monitors the progress of PRPs in delivering their housing programmes in the boroughs’. Ensures Registered Providers use their own funding within the </w:t>
      </w:r>
      <w:r w:rsidR="0089535D" w:rsidRPr="009E0A67">
        <w:rPr>
          <w:rFonts w:ascii="Calibri" w:hAnsi="Calibri" w:cs="Arial"/>
        </w:rPr>
        <w:t>boroughs</w:t>
      </w:r>
      <w:r w:rsidRPr="009E0A67">
        <w:rPr>
          <w:rFonts w:ascii="Calibri" w:hAnsi="Calibri" w:cs="Arial"/>
        </w:rPr>
        <w:t xml:space="preserve"> to maximise local delivery, through negotiating delivery plans with key partners.  </w:t>
      </w:r>
    </w:p>
    <w:p w14:paraId="3F45FCE4" w14:textId="77777777" w:rsidR="00AE5031" w:rsidRPr="009E0A67" w:rsidRDefault="00AE5031" w:rsidP="00AE5031">
      <w:pPr>
        <w:rPr>
          <w:rFonts w:ascii="Calibri" w:hAnsi="Calibri" w:cs="Arial"/>
        </w:rPr>
      </w:pPr>
    </w:p>
    <w:p w14:paraId="7B03880C" w14:textId="7B64D12E" w:rsidR="00AE5031" w:rsidRPr="009E0A67" w:rsidRDefault="00AE5031" w:rsidP="00424793">
      <w:pPr>
        <w:pStyle w:val="ListParagraph"/>
        <w:numPr>
          <w:ilvl w:val="0"/>
          <w:numId w:val="32"/>
        </w:numPr>
        <w:rPr>
          <w:rFonts w:ascii="Calibri" w:hAnsi="Calibri" w:cs="Arial"/>
        </w:rPr>
      </w:pPr>
      <w:r w:rsidRPr="009E0A67">
        <w:rPr>
          <w:rFonts w:ascii="Calibri" w:hAnsi="Calibri" w:cs="Arial"/>
        </w:rPr>
        <w:t xml:space="preserve">Provides support as required to the Head of Development in the delivery of the Council led development programme. This will include supporting the Head of </w:t>
      </w:r>
      <w:r w:rsidRPr="009E0A67">
        <w:rPr>
          <w:rFonts w:ascii="Calibri" w:hAnsi="Calibri" w:cs="Arial"/>
        </w:rPr>
        <w:lastRenderedPageBreak/>
        <w:t>Development in seeking GLA affordable housing grant to support the programme and providing OT advice through Housing OT specialist.</w:t>
      </w:r>
    </w:p>
    <w:p w14:paraId="518730AA" w14:textId="77777777" w:rsidR="00AE5031" w:rsidRPr="009E0A67" w:rsidRDefault="00AE5031" w:rsidP="00AE5031">
      <w:pPr>
        <w:rPr>
          <w:rFonts w:ascii="Calibri" w:hAnsi="Calibri" w:cs="Arial"/>
        </w:rPr>
      </w:pPr>
    </w:p>
    <w:p w14:paraId="4A62D0C9" w14:textId="76A1D770" w:rsidR="00AE5031" w:rsidRPr="009E0A67" w:rsidRDefault="00AE5031" w:rsidP="00424793">
      <w:pPr>
        <w:pStyle w:val="ListParagraph"/>
        <w:numPr>
          <w:ilvl w:val="0"/>
          <w:numId w:val="32"/>
        </w:numPr>
        <w:rPr>
          <w:rFonts w:ascii="Calibri" w:hAnsi="Calibri" w:cs="Arial"/>
        </w:rPr>
      </w:pPr>
      <w:r w:rsidRPr="009E0A67">
        <w:rPr>
          <w:rFonts w:ascii="Calibri" w:hAnsi="Calibri" w:cs="Arial"/>
        </w:rPr>
        <w:t>Responsible for new initiatives aimed at increasing housing options through use of planning powers and Housing Capital Programme budgets held by both Councils to secure value for money and agreed outcomes. In liaison with the Director of Resources and Head of the S 106 Team, to monitor and review affordable housing commuted sums, both secured in legal agreements and paid in, make recommendations on their expenditure, forecast spend and identify adjustments to spend.</w:t>
      </w:r>
    </w:p>
    <w:p w14:paraId="4BF07F7E" w14:textId="77777777" w:rsidR="00AE5031" w:rsidRPr="009E0A67" w:rsidRDefault="00AE5031" w:rsidP="00AE5031">
      <w:pPr>
        <w:rPr>
          <w:rFonts w:ascii="Calibri" w:hAnsi="Calibri" w:cs="Arial"/>
        </w:rPr>
      </w:pPr>
    </w:p>
    <w:p w14:paraId="6457E1C2" w14:textId="3D3D8CBD" w:rsidR="00AE5031" w:rsidRPr="009E0A67" w:rsidRDefault="00AE5031" w:rsidP="000A34F2">
      <w:pPr>
        <w:pStyle w:val="ListParagraph"/>
        <w:numPr>
          <w:ilvl w:val="0"/>
          <w:numId w:val="32"/>
        </w:numPr>
        <w:rPr>
          <w:rFonts w:ascii="Calibri" w:hAnsi="Calibri" w:cs="Arial"/>
        </w:rPr>
      </w:pPr>
      <w:r w:rsidRPr="009E0A67">
        <w:rPr>
          <w:rFonts w:ascii="Calibri" w:hAnsi="Calibri" w:cs="Arial"/>
        </w:rPr>
        <w:t xml:space="preserve">Responsible for liaison with Property Services to ensure that opportunities for resident focused and affordable housing development are maximized and taken forward including marriage value opportunities. Commissions consultancy services, as required, to support resident focused and affordable housing development. </w:t>
      </w:r>
    </w:p>
    <w:p w14:paraId="1A7CB947" w14:textId="77777777" w:rsidR="00AE5031" w:rsidRPr="009E0A67" w:rsidRDefault="00AE5031" w:rsidP="00AE5031">
      <w:pPr>
        <w:rPr>
          <w:rFonts w:ascii="Calibri" w:hAnsi="Calibri" w:cs="Arial"/>
        </w:rPr>
      </w:pPr>
    </w:p>
    <w:p w14:paraId="3DDC9E8D" w14:textId="473CF5C1" w:rsidR="00AE5031" w:rsidRPr="009E0A67" w:rsidRDefault="00AE5031" w:rsidP="000A34F2">
      <w:pPr>
        <w:pStyle w:val="ListParagraph"/>
        <w:numPr>
          <w:ilvl w:val="0"/>
          <w:numId w:val="32"/>
        </w:numPr>
        <w:rPr>
          <w:rFonts w:ascii="Calibri" w:hAnsi="Calibri" w:cs="Arial"/>
        </w:rPr>
      </w:pPr>
      <w:r w:rsidRPr="009E0A67">
        <w:rPr>
          <w:rFonts w:ascii="Calibri" w:hAnsi="Calibri" w:cs="Arial"/>
        </w:rPr>
        <w:t>Works proactively with identified landowners and interests to assist in bringing sites forward for development. Sites where the Council’s support and intervention provides clear benefits to Wandsworth borough in relation to residential accommodation and other identified outcomes (</w:t>
      </w:r>
      <w:proofErr w:type="gramStart"/>
      <w:r w:rsidRPr="009E0A67">
        <w:rPr>
          <w:rFonts w:ascii="Calibri" w:hAnsi="Calibri" w:cs="Arial"/>
        </w:rPr>
        <w:t>e.g.</w:t>
      </w:r>
      <w:proofErr w:type="gramEnd"/>
      <w:r w:rsidRPr="009E0A67">
        <w:rPr>
          <w:rFonts w:ascii="Calibri" w:hAnsi="Calibri" w:cs="Arial"/>
        </w:rPr>
        <w:t xml:space="preserve"> area regeneration, improvement of facilities). </w:t>
      </w:r>
    </w:p>
    <w:p w14:paraId="53BB652F" w14:textId="77777777" w:rsidR="00AE5031" w:rsidRPr="009E0A67" w:rsidRDefault="00AE5031" w:rsidP="00AE5031">
      <w:pPr>
        <w:rPr>
          <w:rFonts w:ascii="Calibri" w:hAnsi="Calibri" w:cs="Arial"/>
        </w:rPr>
      </w:pPr>
    </w:p>
    <w:p w14:paraId="57258D5F" w14:textId="4CA6BB80" w:rsidR="00AE5031" w:rsidRPr="009E0A67" w:rsidRDefault="00AE5031" w:rsidP="000A34F2">
      <w:pPr>
        <w:pStyle w:val="ListParagraph"/>
        <w:numPr>
          <w:ilvl w:val="0"/>
          <w:numId w:val="32"/>
        </w:numPr>
        <w:rPr>
          <w:rFonts w:ascii="Calibri" w:hAnsi="Calibri" w:cs="Arial"/>
        </w:rPr>
      </w:pPr>
      <w:r w:rsidRPr="009E0A67">
        <w:rPr>
          <w:rFonts w:ascii="Calibri" w:hAnsi="Calibri" w:cs="Arial"/>
        </w:rPr>
        <w:t>Produces the Annual Affordable Housing Update Reports for both Councils providing analysis of delivery, pipeline and changes required in order to continue to maximise the delivery of affordable housing and resolve factors that are blocking housing delivery. Working with Head of Services for the Homeownership Team updates and makes recommendations as they relate to the functions of the Homeownership Team and related schemes and initiatives to better meet the Council’s objectives. The role also includes being involved in and informing related planning and other policies and strategies to secure maximum affordable housing delivery and housing policy objectives.</w:t>
      </w:r>
    </w:p>
    <w:p w14:paraId="56AD526C" w14:textId="77777777" w:rsidR="00AE5031" w:rsidRPr="009E0A67" w:rsidRDefault="00AE5031" w:rsidP="00AE5031">
      <w:pPr>
        <w:rPr>
          <w:rFonts w:ascii="Calibri" w:hAnsi="Calibri" w:cs="Arial"/>
        </w:rPr>
      </w:pPr>
    </w:p>
    <w:p w14:paraId="523FDC10" w14:textId="1480B264" w:rsidR="00AE5031" w:rsidRPr="009E0A67" w:rsidRDefault="00AE5031" w:rsidP="00493E2D">
      <w:pPr>
        <w:pStyle w:val="ListParagraph"/>
        <w:numPr>
          <w:ilvl w:val="0"/>
          <w:numId w:val="32"/>
        </w:numPr>
        <w:rPr>
          <w:rFonts w:ascii="Calibri" w:hAnsi="Calibri" w:cs="Arial"/>
        </w:rPr>
      </w:pPr>
      <w:r w:rsidRPr="009E0A67">
        <w:rPr>
          <w:rFonts w:ascii="Calibri" w:hAnsi="Calibri" w:cs="Arial"/>
        </w:rPr>
        <w:t xml:space="preserve">Provides advice and guidance to Directors, Lead Members on housing development and with the Head of Services for the Homeownership Team on homeownership matters and attends relevant Committees and Cabinet, as required. </w:t>
      </w:r>
    </w:p>
    <w:p w14:paraId="76EA420D" w14:textId="77777777" w:rsidR="00AE5031" w:rsidRPr="009E0A67" w:rsidRDefault="00AE5031" w:rsidP="00AE5031">
      <w:pPr>
        <w:rPr>
          <w:rFonts w:ascii="Calibri" w:hAnsi="Calibri" w:cs="Arial"/>
        </w:rPr>
      </w:pPr>
    </w:p>
    <w:p w14:paraId="13F4F0AD" w14:textId="374E7A42" w:rsidR="00AE5031" w:rsidRPr="009E0A67" w:rsidRDefault="00AE5031" w:rsidP="00493E2D">
      <w:pPr>
        <w:pStyle w:val="ListParagraph"/>
        <w:numPr>
          <w:ilvl w:val="0"/>
          <w:numId w:val="32"/>
        </w:numPr>
        <w:rPr>
          <w:rFonts w:ascii="Calibri" w:hAnsi="Calibri" w:cs="Arial"/>
        </w:rPr>
      </w:pPr>
      <w:r w:rsidRPr="009E0A67">
        <w:rPr>
          <w:rFonts w:ascii="Calibri" w:hAnsi="Calibri" w:cs="Arial"/>
        </w:rPr>
        <w:t xml:space="preserve">Provides the Council’s monitoring and scrutiny arrangements for Private Registered Providers to improve housing standards and, where appropriate, to identify and seek to improve PRP practices where </w:t>
      </w:r>
      <w:r w:rsidR="0089535D" w:rsidRPr="009E0A67">
        <w:rPr>
          <w:rFonts w:ascii="Calibri" w:hAnsi="Calibri" w:cs="Arial"/>
        </w:rPr>
        <w:t>these falls</w:t>
      </w:r>
      <w:r w:rsidRPr="009E0A67">
        <w:rPr>
          <w:rFonts w:ascii="Calibri" w:hAnsi="Calibri" w:cs="Arial"/>
        </w:rPr>
        <w:t xml:space="preserve"> short of the service standards expected. Instigates meetings with staff of registered providers to inform and ensure effective communication.</w:t>
      </w:r>
    </w:p>
    <w:p w14:paraId="36C1CB61" w14:textId="77777777" w:rsidR="00AE5031" w:rsidRPr="009E0A67" w:rsidRDefault="00AE5031" w:rsidP="00AE5031">
      <w:pPr>
        <w:rPr>
          <w:rFonts w:ascii="Calibri" w:hAnsi="Calibri" w:cs="Arial"/>
        </w:rPr>
      </w:pPr>
    </w:p>
    <w:p w14:paraId="43A41A5C" w14:textId="1F99ED8D" w:rsidR="00AE5031" w:rsidRPr="009E0A67" w:rsidRDefault="00AE5031" w:rsidP="00493E2D">
      <w:pPr>
        <w:pStyle w:val="ListParagraph"/>
        <w:numPr>
          <w:ilvl w:val="0"/>
          <w:numId w:val="32"/>
        </w:numPr>
        <w:rPr>
          <w:rFonts w:ascii="Calibri" w:hAnsi="Calibri" w:cs="Arial"/>
        </w:rPr>
      </w:pPr>
      <w:r w:rsidRPr="009E0A67">
        <w:rPr>
          <w:rFonts w:ascii="Calibri" w:hAnsi="Calibri" w:cs="Arial"/>
        </w:rPr>
        <w:t xml:space="preserve">Given the significant financial benefit to the Council of housing association social rent nominations, ensures that nomination entitlements to PRP dwellings </w:t>
      </w:r>
      <w:r w:rsidRPr="009E0A67">
        <w:rPr>
          <w:rFonts w:ascii="Calibri" w:hAnsi="Calibri" w:cs="Arial"/>
        </w:rPr>
        <w:lastRenderedPageBreak/>
        <w:t xml:space="preserve">are maintained and that the appropriate levels are achieved maximising the number dwellings available to the Council. </w:t>
      </w:r>
    </w:p>
    <w:p w14:paraId="09941843" w14:textId="77777777" w:rsidR="00AE5031" w:rsidRPr="009E0A67" w:rsidRDefault="00AE5031" w:rsidP="00AE5031">
      <w:pPr>
        <w:rPr>
          <w:rFonts w:ascii="Calibri" w:hAnsi="Calibri" w:cs="Arial"/>
        </w:rPr>
      </w:pPr>
    </w:p>
    <w:p w14:paraId="117377D8" w14:textId="5960D009" w:rsidR="00AE5031" w:rsidRPr="009E0A67" w:rsidRDefault="00AE5031" w:rsidP="00493E2D">
      <w:pPr>
        <w:pStyle w:val="ListParagraph"/>
        <w:numPr>
          <w:ilvl w:val="0"/>
          <w:numId w:val="32"/>
        </w:numPr>
        <w:rPr>
          <w:rFonts w:ascii="Calibri" w:hAnsi="Calibri" w:cs="Arial"/>
        </w:rPr>
      </w:pPr>
      <w:r w:rsidRPr="009E0A67">
        <w:rPr>
          <w:rFonts w:ascii="Calibri" w:hAnsi="Calibri" w:cs="Arial"/>
        </w:rPr>
        <w:t>Responsible for ensuring maximum take-up of intermediate housing allocations to the workers and residents of the respective boroughs. This involves, as required and with the Homeownership Team, agreeing marketing campaigns and affordability criteria that is consistent with the Section 106 Legal Agreement with PRPs and borough key worker employers such as health trusts. In Wandsworth, this work will involve coordination with the Council’s Homeownership Team who take a lead on these matters.</w:t>
      </w:r>
    </w:p>
    <w:p w14:paraId="15C9411C" w14:textId="77777777" w:rsidR="00AE5031" w:rsidRPr="009E0A67" w:rsidRDefault="00AE5031" w:rsidP="00AE5031">
      <w:pPr>
        <w:rPr>
          <w:rFonts w:ascii="Calibri" w:hAnsi="Calibri" w:cs="Arial"/>
        </w:rPr>
      </w:pPr>
    </w:p>
    <w:p w14:paraId="64D38604" w14:textId="5007D3C6" w:rsidR="00AE5031" w:rsidRPr="009E0A67" w:rsidRDefault="00AE5031" w:rsidP="00493E2D">
      <w:pPr>
        <w:pStyle w:val="ListParagraph"/>
        <w:numPr>
          <w:ilvl w:val="0"/>
          <w:numId w:val="32"/>
        </w:numPr>
        <w:rPr>
          <w:rFonts w:ascii="Calibri" w:hAnsi="Calibri" w:cs="Arial"/>
        </w:rPr>
      </w:pPr>
      <w:r w:rsidRPr="009E0A67">
        <w:rPr>
          <w:rFonts w:ascii="Calibri" w:hAnsi="Calibri" w:cs="Arial"/>
        </w:rPr>
        <w:t>Lead on joint working with Children’s and Adults’ Social Services, including Achieving for Children (</w:t>
      </w:r>
      <w:proofErr w:type="spellStart"/>
      <w:r w:rsidRPr="009E0A67">
        <w:rPr>
          <w:rFonts w:ascii="Calibri" w:hAnsi="Calibri" w:cs="Arial"/>
        </w:rPr>
        <w:t>AfC</w:t>
      </w:r>
      <w:proofErr w:type="spellEnd"/>
      <w:r w:rsidRPr="009E0A67">
        <w:rPr>
          <w:rFonts w:ascii="Calibri" w:hAnsi="Calibri" w:cs="Arial"/>
        </w:rPr>
        <w:t>) to enable the development of adapted and supported housing for the Council to meet identified needs and requirements. To this end to attend the Housing and social Services Strategy Group and provide information and updates on affordable housing opportunities. This includes the re-purposing of existing schemes and the development of new schemes.</w:t>
      </w:r>
    </w:p>
    <w:p w14:paraId="21C94629" w14:textId="77777777" w:rsidR="00AE5031" w:rsidRPr="009E0A67" w:rsidRDefault="00AE5031" w:rsidP="00AE5031">
      <w:pPr>
        <w:rPr>
          <w:rFonts w:ascii="Calibri" w:hAnsi="Calibri" w:cs="Arial"/>
        </w:rPr>
      </w:pPr>
    </w:p>
    <w:p w14:paraId="41954C4A" w14:textId="5C81E882" w:rsidR="00AE5031" w:rsidRPr="009E0A67" w:rsidRDefault="00AE5031" w:rsidP="00493E2D">
      <w:pPr>
        <w:pStyle w:val="ListParagraph"/>
        <w:numPr>
          <w:ilvl w:val="0"/>
          <w:numId w:val="32"/>
        </w:numPr>
        <w:rPr>
          <w:rFonts w:ascii="Calibri" w:hAnsi="Calibri" w:cs="Arial"/>
        </w:rPr>
      </w:pPr>
      <w:r w:rsidRPr="009E0A67">
        <w:rPr>
          <w:rFonts w:ascii="Calibri" w:hAnsi="Calibri" w:cs="Arial"/>
        </w:rPr>
        <w:t xml:space="preserve">To work in liaison with the Council’s Specialist Housing Occupational Therapist and the Planning Services in both </w:t>
      </w:r>
      <w:r w:rsidR="0089535D" w:rsidRPr="009E0A67">
        <w:rPr>
          <w:rFonts w:ascii="Calibri" w:hAnsi="Calibri" w:cs="Arial"/>
        </w:rPr>
        <w:t>boroughs, in</w:t>
      </w:r>
      <w:r w:rsidRPr="009E0A67">
        <w:rPr>
          <w:rFonts w:ascii="Calibri" w:hAnsi="Calibri" w:cs="Arial"/>
        </w:rPr>
        <w:t xml:space="preserve"> securing the highest standard of wheelchair housing to meet the requirements of eligible households through negotiation with developers and Registered Providers and securing obligations in Legal Agreements</w:t>
      </w:r>
    </w:p>
    <w:p w14:paraId="179C91F8" w14:textId="77777777" w:rsidR="00AE5031" w:rsidRPr="009E0A67" w:rsidRDefault="00AE5031" w:rsidP="00AE5031">
      <w:pPr>
        <w:rPr>
          <w:rFonts w:ascii="Calibri" w:hAnsi="Calibri" w:cs="Arial"/>
        </w:rPr>
      </w:pPr>
    </w:p>
    <w:p w14:paraId="1CC067B5" w14:textId="2D33E44B" w:rsidR="0015656E" w:rsidRPr="009E0A67" w:rsidRDefault="00AE5031" w:rsidP="00493E2D">
      <w:pPr>
        <w:pStyle w:val="ListParagraph"/>
        <w:numPr>
          <w:ilvl w:val="0"/>
          <w:numId w:val="32"/>
        </w:numPr>
        <w:rPr>
          <w:rFonts w:ascii="Calibri" w:hAnsi="Calibri" w:cs="Arial"/>
        </w:rPr>
      </w:pPr>
      <w:r w:rsidRPr="009E0A67">
        <w:rPr>
          <w:rFonts w:ascii="Calibri" w:hAnsi="Calibri" w:cs="Arial"/>
        </w:rPr>
        <w:t>As directed by the Assistant Director of Strategy</w:t>
      </w:r>
      <w:r w:rsidR="00493E2D" w:rsidRPr="009E0A67">
        <w:rPr>
          <w:rFonts w:ascii="Calibri" w:hAnsi="Calibri" w:cs="Arial"/>
        </w:rPr>
        <w:t>, Compliance</w:t>
      </w:r>
      <w:r w:rsidRPr="009E0A67">
        <w:rPr>
          <w:rFonts w:ascii="Calibri" w:hAnsi="Calibri" w:cs="Arial"/>
        </w:rPr>
        <w:t xml:space="preserve"> and </w:t>
      </w:r>
      <w:r w:rsidR="00493E2D" w:rsidRPr="009E0A67">
        <w:rPr>
          <w:rFonts w:ascii="Calibri" w:hAnsi="Calibri" w:cs="Arial"/>
        </w:rPr>
        <w:t>Enablement</w:t>
      </w:r>
      <w:r w:rsidRPr="009E0A67">
        <w:rPr>
          <w:rFonts w:ascii="Calibri" w:hAnsi="Calibri" w:cs="Arial"/>
        </w:rPr>
        <w:t xml:space="preserve">, to consider, review and as required report on special projects outside the delivery of mainstream affordable housing, in liaison with the Head of Property Services, Head of SLLP and Director </w:t>
      </w:r>
      <w:r w:rsidR="0089535D" w:rsidRPr="009E0A67">
        <w:rPr>
          <w:rFonts w:ascii="Calibri" w:hAnsi="Calibri" w:cs="Arial"/>
        </w:rPr>
        <w:t>of</w:t>
      </w:r>
      <w:r w:rsidRPr="009E0A67">
        <w:rPr>
          <w:rFonts w:ascii="Calibri" w:hAnsi="Calibri" w:cs="Arial"/>
        </w:rPr>
        <w:t xml:space="preserve"> Resources as appropriate</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3278B642"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r w:rsidR="0089535D" w:rsidRPr="00705642">
        <w:rPr>
          <w:rFonts w:ascii="Calibri" w:hAnsi="Calibri" w:cs="Arial"/>
          <w:bCs/>
        </w:rPr>
        <w:t>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0D978DE8" w14:textId="3A46CD7D" w:rsidR="003533F2" w:rsidRPr="00F84C02" w:rsidRDefault="003533F2" w:rsidP="00F84C02">
      <w:pPr>
        <w:pStyle w:val="ListParagraph"/>
        <w:numPr>
          <w:ilvl w:val="0"/>
          <w:numId w:val="33"/>
        </w:numPr>
        <w:ind w:left="57" w:hanging="357"/>
        <w:rPr>
          <w:rFonts w:ascii="Calibri" w:hAnsi="Calibri" w:cs="Arial"/>
        </w:rPr>
      </w:pPr>
      <w:r w:rsidRPr="00F84C02">
        <w:rPr>
          <w:rFonts w:ascii="Calibri" w:hAnsi="Calibri" w:cs="Arial"/>
        </w:rPr>
        <w:t xml:space="preserve">To provide effective management of staff, including recruitment, training, development and appropriate application of policies and codes of practice on staffing matters. </w:t>
      </w:r>
    </w:p>
    <w:p w14:paraId="24641D96" w14:textId="77777777" w:rsidR="00407E56" w:rsidRPr="00F84C02" w:rsidRDefault="00407E56" w:rsidP="00F84C02">
      <w:pPr>
        <w:pStyle w:val="ListParagraph"/>
        <w:ind w:left="57"/>
        <w:rPr>
          <w:rFonts w:ascii="Calibri" w:hAnsi="Calibri" w:cs="Arial"/>
        </w:rPr>
      </w:pPr>
    </w:p>
    <w:p w14:paraId="5BEADA73" w14:textId="63BEAD31" w:rsidR="00407E56" w:rsidRPr="00F84C02" w:rsidRDefault="00407E56" w:rsidP="00F84C02">
      <w:pPr>
        <w:pStyle w:val="ListParagraph"/>
        <w:numPr>
          <w:ilvl w:val="0"/>
          <w:numId w:val="33"/>
        </w:numPr>
        <w:ind w:left="57" w:hanging="357"/>
        <w:rPr>
          <w:rFonts w:ascii="Calibri" w:hAnsi="Calibri" w:cs="Arial"/>
        </w:rPr>
      </w:pPr>
      <w:r w:rsidRPr="00F84C02">
        <w:rPr>
          <w:rFonts w:ascii="Calibri" w:hAnsi="Calibri" w:cs="Arial"/>
        </w:rPr>
        <w:t>To ensure that the services for both Councils are dealt with on an equitable basis to deliver the standards required for each, as agreed annually by the Executives of both</w:t>
      </w:r>
      <w:r w:rsidR="00F84C02" w:rsidRPr="00F84C02">
        <w:rPr>
          <w:rFonts w:ascii="Calibri" w:hAnsi="Calibri" w:cs="Arial"/>
        </w:rPr>
        <w:t xml:space="preserve"> Councils.</w:t>
      </w:r>
    </w:p>
    <w:p w14:paraId="32AB1D53" w14:textId="77777777" w:rsidR="003847D3" w:rsidRPr="00F84C02" w:rsidRDefault="003847D3" w:rsidP="00F84C02">
      <w:pPr>
        <w:ind w:left="57"/>
        <w:rPr>
          <w:rFonts w:ascii="Calibri" w:hAnsi="Calibri" w:cs="Arial"/>
        </w:rPr>
      </w:pP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412257CC" w14:textId="77777777" w:rsidR="00F26DCD" w:rsidRDefault="00920DEB" w:rsidP="0026064E">
      <w:pPr>
        <w:autoSpaceDE w:val="0"/>
        <w:autoSpaceDN w:val="0"/>
        <w:adjustRightInd w:val="0"/>
        <w:rPr>
          <w:rFonts w:ascii="Calibri" w:hAnsi="Calibri" w:cs="Arial"/>
          <w:bCs/>
          <w:i/>
          <w:color w:val="FF0000"/>
        </w:rPr>
      </w:pPr>
      <w:r>
        <w:rPr>
          <w:rFonts w:ascii="Calibri" w:hAnsi="Calibri" w:cs="Arial"/>
          <w:bCs/>
          <w:noProof/>
          <w:color w:val="000000"/>
        </w:rPr>
        <mc:AlternateContent>
          <mc:Choice Requires="wps">
            <w:drawing>
              <wp:anchor distT="0" distB="0" distL="114300" distR="114300" simplePos="0" relativeHeight="251659264" behindDoc="0" locked="0" layoutInCell="1" allowOverlap="1" wp14:anchorId="59E4AF82" wp14:editId="22523251">
                <wp:simplePos x="0" y="0"/>
                <wp:positionH relativeFrom="column">
                  <wp:posOffset>1573530</wp:posOffset>
                </wp:positionH>
                <wp:positionV relativeFrom="paragraph">
                  <wp:posOffset>111760</wp:posOffset>
                </wp:positionV>
                <wp:extent cx="1924050" cy="666750"/>
                <wp:effectExtent l="0" t="0" r="19050" b="19050"/>
                <wp:wrapNone/>
                <wp:docPr id="461864972" name="Text Box 1"/>
                <wp:cNvGraphicFramePr/>
                <a:graphic xmlns:a="http://schemas.openxmlformats.org/drawingml/2006/main">
                  <a:graphicData uri="http://schemas.microsoft.com/office/word/2010/wordprocessingShape">
                    <wps:wsp>
                      <wps:cNvSpPr txBox="1"/>
                      <wps:spPr>
                        <a:xfrm>
                          <a:off x="0" y="0"/>
                          <a:ext cx="1924050" cy="666750"/>
                        </a:xfrm>
                        <a:prstGeom prst="rect">
                          <a:avLst/>
                        </a:prstGeom>
                        <a:solidFill>
                          <a:schemeClr val="lt1"/>
                        </a:solidFill>
                        <a:ln w="6350">
                          <a:solidFill>
                            <a:prstClr val="black"/>
                          </a:solidFill>
                        </a:ln>
                      </wps:spPr>
                      <wps:txbx>
                        <w:txbxContent>
                          <w:p w14:paraId="1E341F79" w14:textId="022FCF51" w:rsidR="00920DEB" w:rsidRDefault="00920DEB">
                            <w:r>
                              <w:t>Assistant Director</w:t>
                            </w:r>
                            <w:r w:rsidR="009E1530">
                              <w:t xml:space="preserve"> Strategy, Compliance and Enablement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E4AF82" id="_x0000_t202" coordsize="21600,21600" o:spt="202" path="m,l,21600r21600,l21600,xe">
                <v:stroke joinstyle="miter"/>
                <v:path gradientshapeok="t" o:connecttype="rect"/>
              </v:shapetype>
              <v:shape id="Text Box 1" o:spid="_x0000_s1026" type="#_x0000_t202" style="position:absolute;margin-left:123.9pt;margin-top:8.8pt;width:151.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" fillcolor="white [3201]" strokeweight=".5pt">
                <v:textbox>
                  <w:txbxContent>
                    <w:p w14:paraId="1E341F79" w14:textId="022FCF51" w:rsidR="00920DEB" w:rsidRDefault="00920DEB">
                      <w:r>
                        <w:t>Assistant Director</w:t>
                      </w:r>
                      <w:r w:rsidR="009E1530">
                        <w:t xml:space="preserve"> Strategy, Compliance and Enablement</w:t>
                      </w:r>
                    </w:p>
                  </w:txbxContent>
                </v:textbox>
              </v:shape>
            </w:pict>
          </mc:Fallback>
        </mc:AlternateContent>
      </w:r>
      <w:r w:rsidR="00F27C26">
        <w:rPr>
          <w:rFonts w:ascii="Calibri" w:hAnsi="Calibri" w:cs="Arial"/>
          <w:bCs/>
          <w:color w:val="000000"/>
        </w:rPr>
        <w:t xml:space="preserve">                                                              </w:t>
      </w:r>
      <w:r w:rsidR="00DF697D">
        <w:rPr>
          <w:rFonts w:ascii="Calibri" w:hAnsi="Calibri" w:cs="Arial"/>
          <w:bCs/>
          <w:i/>
          <w:color w:val="FF0000"/>
        </w:rPr>
        <w:t>.</w:t>
      </w:r>
    </w:p>
    <w:p w14:paraId="531E890B" w14:textId="77777777" w:rsidR="00F26DCD" w:rsidRDefault="00F26DCD" w:rsidP="0026064E">
      <w:pPr>
        <w:autoSpaceDE w:val="0"/>
        <w:autoSpaceDN w:val="0"/>
        <w:adjustRightInd w:val="0"/>
        <w:rPr>
          <w:rFonts w:ascii="Calibri" w:hAnsi="Calibri" w:cs="Arial"/>
          <w:bCs/>
          <w:i/>
          <w:color w:val="FF0000"/>
        </w:rPr>
      </w:pPr>
    </w:p>
    <w:p w14:paraId="1CC567C5" w14:textId="77777777" w:rsidR="00F26DCD" w:rsidRDefault="00F26DCD" w:rsidP="0026064E">
      <w:pPr>
        <w:autoSpaceDE w:val="0"/>
        <w:autoSpaceDN w:val="0"/>
        <w:adjustRightInd w:val="0"/>
        <w:rPr>
          <w:rFonts w:ascii="Calibri" w:hAnsi="Calibri" w:cs="Arial"/>
          <w:bCs/>
          <w:i/>
          <w:color w:val="FF0000"/>
        </w:rPr>
      </w:pPr>
    </w:p>
    <w:p w14:paraId="6AD5AC50" w14:textId="77777777" w:rsidR="00F26DCD" w:rsidRDefault="00F26DCD" w:rsidP="0026064E">
      <w:pPr>
        <w:autoSpaceDE w:val="0"/>
        <w:autoSpaceDN w:val="0"/>
        <w:adjustRightInd w:val="0"/>
        <w:rPr>
          <w:rFonts w:ascii="Calibri" w:hAnsi="Calibri" w:cs="Arial"/>
          <w:bCs/>
          <w:i/>
          <w:color w:val="FF0000"/>
        </w:rPr>
      </w:pPr>
    </w:p>
    <w:p w14:paraId="1BBE76CE" w14:textId="5809B900" w:rsidR="00F26DCD" w:rsidRDefault="00A449F4" w:rsidP="0026064E">
      <w:pPr>
        <w:autoSpaceDE w:val="0"/>
        <w:autoSpaceDN w:val="0"/>
        <w:adjustRightInd w:val="0"/>
        <w:rPr>
          <w:rFonts w:ascii="Calibri" w:hAnsi="Calibri" w:cs="Arial"/>
          <w:bCs/>
          <w:i/>
          <w:color w:val="FF0000"/>
        </w:rPr>
      </w:pPr>
      <w:r>
        <w:rPr>
          <w:rFonts w:ascii="Calibri" w:hAnsi="Calibri" w:cs="Arial"/>
          <w:bCs/>
          <w:i/>
          <w:color w:val="FF0000"/>
        </w:rPr>
        <w:t xml:space="preserve">                                                                       .</w:t>
      </w:r>
    </w:p>
    <w:p w14:paraId="61C898A7" w14:textId="6BF871AC" w:rsidR="00F26DCD" w:rsidRDefault="006A22C3" w:rsidP="0026064E">
      <w:pPr>
        <w:autoSpaceDE w:val="0"/>
        <w:autoSpaceDN w:val="0"/>
        <w:adjustRightInd w:val="0"/>
        <w:rPr>
          <w:rFonts w:ascii="Calibri" w:hAnsi="Calibri" w:cs="Arial"/>
          <w:bCs/>
          <w:i/>
          <w:color w:val="FF0000"/>
        </w:rPr>
      </w:pPr>
      <w:r>
        <w:rPr>
          <w:rFonts w:ascii="Calibri" w:hAnsi="Calibri" w:cs="Arial"/>
          <w:bCs/>
          <w:i/>
          <w:color w:val="FF0000"/>
        </w:rPr>
        <w:t xml:space="preserve">                                                                     </w:t>
      </w:r>
      <w:r w:rsidR="00771BF9">
        <w:rPr>
          <w:rFonts w:ascii="Calibri" w:hAnsi="Calibri" w:cs="Arial"/>
          <w:bCs/>
          <w:i/>
          <w:color w:val="FF0000"/>
        </w:rPr>
        <w:t xml:space="preserve"> </w:t>
      </w:r>
      <w:r>
        <w:rPr>
          <w:rFonts w:ascii="Calibri" w:hAnsi="Calibri" w:cs="Arial"/>
          <w:bCs/>
          <w:i/>
          <w:color w:val="FF0000"/>
        </w:rPr>
        <w:t xml:space="preserve"> .</w:t>
      </w:r>
    </w:p>
    <w:p w14:paraId="63438690" w14:textId="38722FC7" w:rsidR="00F26DCD" w:rsidRDefault="006A22C3" w:rsidP="0026064E">
      <w:pPr>
        <w:autoSpaceDE w:val="0"/>
        <w:autoSpaceDN w:val="0"/>
        <w:adjustRightInd w:val="0"/>
        <w:rPr>
          <w:rFonts w:ascii="Calibri" w:hAnsi="Calibri" w:cs="Arial"/>
          <w:bCs/>
          <w:i/>
          <w:color w:val="FF0000"/>
        </w:rPr>
      </w:pPr>
      <w:r>
        <w:rPr>
          <w:rFonts w:ascii="Calibri" w:hAnsi="Calibri" w:cs="Arial"/>
          <w:bCs/>
          <w:i/>
          <w:color w:val="FF0000"/>
        </w:rPr>
        <w:t xml:space="preserve">                                                                       </w:t>
      </w:r>
      <w:r w:rsidR="00A449F4">
        <w:rPr>
          <w:rFonts w:ascii="Calibri" w:hAnsi="Calibri" w:cs="Arial"/>
          <w:bCs/>
          <w:i/>
          <w:color w:val="FF0000"/>
        </w:rPr>
        <w:t>.</w:t>
      </w:r>
    </w:p>
    <w:p w14:paraId="36796B30" w14:textId="77777777" w:rsidR="00470ACD" w:rsidRDefault="00F26DCD" w:rsidP="0026064E">
      <w:pPr>
        <w:autoSpaceDE w:val="0"/>
        <w:autoSpaceDN w:val="0"/>
        <w:adjustRightInd w:val="0"/>
        <w:rPr>
          <w:rFonts w:ascii="Calibri" w:hAnsi="Calibri" w:cs="Arial"/>
          <w:bCs/>
          <w:i/>
          <w:color w:val="FF0000"/>
        </w:rPr>
      </w:pPr>
      <w:r>
        <w:rPr>
          <w:rFonts w:ascii="Calibri" w:hAnsi="Calibri" w:cs="Arial"/>
          <w:bCs/>
          <w:i/>
          <w:noProof/>
          <w:color w:val="FF0000"/>
        </w:rPr>
        <mc:AlternateContent>
          <mc:Choice Requires="wps">
            <w:drawing>
              <wp:anchor distT="0" distB="0" distL="114300" distR="114300" simplePos="0" relativeHeight="251660288" behindDoc="0" locked="0" layoutInCell="1" allowOverlap="1" wp14:anchorId="29E06914" wp14:editId="6A938B66">
                <wp:simplePos x="0" y="0"/>
                <wp:positionH relativeFrom="column">
                  <wp:posOffset>1573531</wp:posOffset>
                </wp:positionH>
                <wp:positionV relativeFrom="page">
                  <wp:posOffset>6353175</wp:posOffset>
                </wp:positionV>
                <wp:extent cx="1924050" cy="694800"/>
                <wp:effectExtent l="0" t="0" r="19050" b="10160"/>
                <wp:wrapNone/>
                <wp:docPr id="1659812551" name="Text Box 2"/>
                <wp:cNvGraphicFramePr/>
                <a:graphic xmlns:a="http://schemas.openxmlformats.org/drawingml/2006/main">
                  <a:graphicData uri="http://schemas.microsoft.com/office/word/2010/wordprocessingShape">
                    <wps:wsp>
                      <wps:cNvSpPr txBox="1"/>
                      <wps:spPr>
                        <a:xfrm>
                          <a:off x="0" y="0"/>
                          <a:ext cx="1924050" cy="694800"/>
                        </a:xfrm>
                        <a:prstGeom prst="rect">
                          <a:avLst/>
                        </a:prstGeom>
                        <a:solidFill>
                          <a:schemeClr val="lt1"/>
                        </a:solidFill>
                        <a:ln w="6350">
                          <a:solidFill>
                            <a:prstClr val="black"/>
                          </a:solidFill>
                        </a:ln>
                      </wps:spPr>
                      <wps:txbx>
                        <w:txbxContent>
                          <w:p w14:paraId="40BF0627" w14:textId="607A2996" w:rsidR="00F26DCD" w:rsidRDefault="00F26DCD">
                            <w:r>
                              <w:t xml:space="preserve">Head of Enabling and </w:t>
                            </w:r>
                            <w:r w:rsidR="00E33D42">
                              <w:t>S</w:t>
                            </w:r>
                            <w:r>
                              <w:t>pecial Proj</w:t>
                            </w:r>
                            <w:r w:rsidR="00E33D42">
                              <w:t>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06914" id="Text Box 2" o:spid="_x0000_s1027" type="#_x0000_t202" style="position:absolute;margin-left:123.9pt;margin-top:500.25pt;width:151.5pt;height: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" fillcolor="white [3201]" strokeweight=".5pt">
                <v:textbox>
                  <w:txbxContent>
                    <w:p w14:paraId="40BF0627" w14:textId="607A2996" w:rsidR="00F26DCD" w:rsidRDefault="00F26DCD">
                      <w:r>
                        <w:t xml:space="preserve">Head of Enabling and </w:t>
                      </w:r>
                      <w:r w:rsidR="00E33D42">
                        <w:t>S</w:t>
                      </w:r>
                      <w:r>
                        <w:t>pecial Proj</w:t>
                      </w:r>
                      <w:r w:rsidR="00E33D42">
                        <w:t>ects</w:t>
                      </w:r>
                    </w:p>
                  </w:txbxContent>
                </v:textbox>
                <w10:wrap anchory="page"/>
              </v:shape>
            </w:pict>
          </mc:Fallback>
        </mc:AlternateContent>
      </w:r>
      <w:r>
        <w:rPr>
          <w:rFonts w:ascii="Calibri" w:hAnsi="Calibri" w:cs="Arial"/>
          <w:bCs/>
          <w:i/>
          <w:color w:val="FF0000"/>
        </w:rPr>
        <w:t xml:space="preserve">                                                                </w:t>
      </w:r>
    </w:p>
    <w:p w14:paraId="25AC61A1" w14:textId="77777777" w:rsidR="00470ACD" w:rsidRDefault="00470ACD" w:rsidP="0026064E">
      <w:pPr>
        <w:autoSpaceDE w:val="0"/>
        <w:autoSpaceDN w:val="0"/>
        <w:adjustRightInd w:val="0"/>
        <w:rPr>
          <w:rFonts w:ascii="Calibri" w:hAnsi="Calibri" w:cs="Arial"/>
          <w:bCs/>
          <w:i/>
          <w:color w:val="FF0000"/>
        </w:rPr>
      </w:pPr>
    </w:p>
    <w:p w14:paraId="25E524E3" w14:textId="77777777" w:rsidR="00470ACD" w:rsidRDefault="00470ACD" w:rsidP="0026064E">
      <w:pPr>
        <w:autoSpaceDE w:val="0"/>
        <w:autoSpaceDN w:val="0"/>
        <w:adjustRightInd w:val="0"/>
        <w:rPr>
          <w:rFonts w:ascii="Calibri" w:hAnsi="Calibri" w:cs="Arial"/>
          <w:bCs/>
          <w:i/>
          <w:color w:val="FF0000"/>
        </w:rPr>
      </w:pPr>
    </w:p>
    <w:p w14:paraId="3606C93D" w14:textId="13EC0A3C" w:rsidR="00470ACD" w:rsidRDefault="008B0993" w:rsidP="0026064E">
      <w:pPr>
        <w:autoSpaceDE w:val="0"/>
        <w:autoSpaceDN w:val="0"/>
        <w:adjustRightInd w:val="0"/>
        <w:rPr>
          <w:rFonts w:ascii="Calibri" w:hAnsi="Calibri" w:cs="Arial"/>
          <w:bCs/>
          <w:i/>
          <w:color w:val="FF0000"/>
        </w:rPr>
      </w:pPr>
      <w:r>
        <w:rPr>
          <w:rFonts w:ascii="Calibri" w:hAnsi="Calibri" w:cs="Arial"/>
          <w:bCs/>
          <w:i/>
          <w:color w:val="FF0000"/>
        </w:rPr>
        <w:t xml:space="preserve">                                               </w:t>
      </w:r>
    </w:p>
    <w:p w14:paraId="5A6A909F" w14:textId="46F50564" w:rsidR="004B4729" w:rsidRDefault="00C83B7F" w:rsidP="0026064E">
      <w:pPr>
        <w:autoSpaceDE w:val="0"/>
        <w:autoSpaceDN w:val="0"/>
        <w:adjustRightInd w:val="0"/>
        <w:rPr>
          <w:rFonts w:ascii="Calibri" w:hAnsi="Calibri" w:cs="Arial"/>
          <w:b/>
          <w:bCs/>
          <w:color w:val="000000"/>
        </w:rPr>
      </w:pPr>
      <w:r>
        <w:rPr>
          <w:rFonts w:ascii="Calibri" w:hAnsi="Calibri" w:cs="Arial"/>
          <w:b/>
          <w:bCs/>
          <w:color w:val="000000"/>
        </w:rPr>
        <w:t xml:space="preserve">                                                                       </w:t>
      </w:r>
      <w:r w:rsidR="004B4729">
        <w:rPr>
          <w:rFonts w:ascii="Calibri" w:hAnsi="Calibri" w:cs="Arial"/>
          <w:b/>
          <w:bCs/>
          <w:color w:val="000000"/>
        </w:rPr>
        <w:t>.</w:t>
      </w:r>
      <w:r>
        <w:rPr>
          <w:rFonts w:ascii="Calibri" w:hAnsi="Calibri" w:cs="Arial"/>
          <w:b/>
          <w:bCs/>
          <w:color w:val="000000"/>
        </w:rPr>
        <w:t xml:space="preserve"> </w:t>
      </w:r>
    </w:p>
    <w:p w14:paraId="6A5A675F" w14:textId="421F6F12" w:rsidR="004F55BF" w:rsidRDefault="004B4729" w:rsidP="0026064E">
      <w:pPr>
        <w:autoSpaceDE w:val="0"/>
        <w:autoSpaceDN w:val="0"/>
        <w:adjustRightInd w:val="0"/>
        <w:rPr>
          <w:rFonts w:ascii="Calibri" w:hAnsi="Calibri" w:cs="Arial"/>
          <w:b/>
          <w:bCs/>
          <w:color w:val="000000"/>
        </w:rPr>
      </w:pPr>
      <w:r>
        <w:rPr>
          <w:rFonts w:ascii="Calibri" w:hAnsi="Calibri" w:cs="Arial"/>
          <w:b/>
          <w:bCs/>
          <w:color w:val="000000"/>
        </w:rPr>
        <w:t xml:space="preserve">            </w:t>
      </w:r>
      <w:r w:rsidR="007104BC">
        <w:rPr>
          <w:rFonts w:ascii="Calibri" w:hAnsi="Calibri" w:cs="Arial"/>
          <w:b/>
          <w:bCs/>
          <w:color w:val="000000"/>
        </w:rPr>
        <w:t>…………………………………………………………………………………………………..</w:t>
      </w:r>
      <w:r>
        <w:rPr>
          <w:rFonts w:ascii="Calibri" w:hAnsi="Calibri" w:cs="Arial"/>
          <w:b/>
          <w:bCs/>
          <w:color w:val="000000"/>
        </w:rPr>
        <w:t xml:space="preserve">                                                                           </w:t>
      </w:r>
      <w:r w:rsidR="007104BC">
        <w:rPr>
          <w:rFonts w:ascii="Calibri" w:hAnsi="Calibri" w:cs="Arial"/>
          <w:b/>
          <w:bCs/>
          <w:color w:val="000000"/>
        </w:rPr>
        <w:t>.</w:t>
      </w:r>
      <w:r w:rsidR="00E51EAA">
        <w:rPr>
          <w:rFonts w:ascii="Calibri" w:hAnsi="Calibri" w:cs="Arial"/>
          <w:b/>
          <w:bCs/>
          <w:color w:val="000000"/>
        </w:rPr>
        <w:t xml:space="preserve">  </w:t>
      </w:r>
      <w:r w:rsidR="002D091D">
        <w:rPr>
          <w:rFonts w:ascii="Calibri" w:hAnsi="Calibri" w:cs="Arial"/>
          <w:b/>
          <w:bCs/>
          <w:color w:val="000000"/>
        </w:rPr>
        <w:t xml:space="preserve">         .                                   </w:t>
      </w:r>
      <w:r w:rsidR="00B11CDE">
        <w:rPr>
          <w:rFonts w:ascii="Calibri" w:hAnsi="Calibri" w:cs="Arial"/>
          <w:b/>
          <w:bCs/>
          <w:color w:val="000000"/>
        </w:rPr>
        <w:t xml:space="preserve">  .                                         .                                    </w:t>
      </w:r>
      <w:r w:rsidR="004F3F70">
        <w:rPr>
          <w:rFonts w:ascii="Calibri" w:hAnsi="Calibri" w:cs="Arial"/>
          <w:b/>
          <w:bCs/>
          <w:color w:val="000000"/>
        </w:rPr>
        <w:t>.</w:t>
      </w:r>
    </w:p>
    <w:p w14:paraId="00D01086" w14:textId="738BD01B" w:rsidR="00E113F0" w:rsidRDefault="002F59E8" w:rsidP="007E128B">
      <w:pPr>
        <w:tabs>
          <w:tab w:val="left" w:pos="2445"/>
        </w:tabs>
        <w:autoSpaceDE w:val="0"/>
        <w:autoSpaceDN w:val="0"/>
        <w:adjustRightInd w:val="0"/>
        <w:rPr>
          <w:rFonts w:ascii="Calibri" w:hAnsi="Calibri" w:cs="Arial"/>
          <w:b/>
          <w:bCs/>
          <w:color w:val="000000"/>
        </w:rPr>
      </w:pPr>
      <w:r>
        <w:rPr>
          <w:rFonts w:ascii="Calibri" w:hAnsi="Calibri" w:cs="Arial"/>
          <w:b/>
          <w:bCs/>
          <w:color w:val="000000"/>
        </w:rPr>
        <w:t xml:space="preserve">            </w:t>
      </w:r>
      <w:r w:rsidR="00FC4D39">
        <w:rPr>
          <w:rFonts w:ascii="Calibri" w:hAnsi="Calibri" w:cs="Arial"/>
          <w:b/>
          <w:bCs/>
          <w:color w:val="000000"/>
        </w:rPr>
        <w:t>.</w:t>
      </w:r>
      <w:r w:rsidR="007E128B">
        <w:rPr>
          <w:rFonts w:ascii="Calibri" w:hAnsi="Calibri" w:cs="Arial"/>
          <w:b/>
          <w:bCs/>
          <w:color w:val="000000"/>
        </w:rPr>
        <w:tab/>
      </w:r>
      <w:r w:rsidR="00083D30">
        <w:rPr>
          <w:rFonts w:ascii="Calibri" w:hAnsi="Calibri" w:cs="Arial"/>
          <w:b/>
          <w:bCs/>
          <w:color w:val="000000"/>
        </w:rPr>
        <w:t xml:space="preserve">     </w:t>
      </w:r>
      <w:r w:rsidR="007E128B">
        <w:rPr>
          <w:rFonts w:ascii="Calibri" w:hAnsi="Calibri" w:cs="Arial"/>
          <w:b/>
          <w:bCs/>
          <w:color w:val="000000"/>
        </w:rPr>
        <w:t>.</w:t>
      </w:r>
      <w:r w:rsidR="00083D30">
        <w:rPr>
          <w:rFonts w:ascii="Calibri" w:hAnsi="Calibri" w:cs="Arial"/>
          <w:b/>
          <w:bCs/>
          <w:color w:val="000000"/>
        </w:rPr>
        <w:t xml:space="preserve">                               </w:t>
      </w:r>
      <w:r>
        <w:rPr>
          <w:rFonts w:ascii="Calibri" w:hAnsi="Calibri" w:cs="Arial"/>
          <w:b/>
          <w:bCs/>
          <w:color w:val="000000"/>
        </w:rPr>
        <w:t xml:space="preserve">         </w:t>
      </w:r>
      <w:r w:rsidR="00083D30">
        <w:rPr>
          <w:rFonts w:ascii="Calibri" w:hAnsi="Calibri" w:cs="Arial"/>
          <w:b/>
          <w:bCs/>
          <w:color w:val="000000"/>
        </w:rPr>
        <w:t xml:space="preserve"> </w:t>
      </w:r>
      <w:r w:rsidR="00FD0E4B">
        <w:rPr>
          <w:rFonts w:ascii="Calibri" w:hAnsi="Calibri" w:cs="Arial"/>
          <w:b/>
          <w:bCs/>
          <w:color w:val="000000"/>
        </w:rPr>
        <w:t>.</w:t>
      </w:r>
      <w:r w:rsidR="00E51EAA">
        <w:rPr>
          <w:rFonts w:ascii="Calibri" w:hAnsi="Calibri" w:cs="Arial"/>
          <w:b/>
          <w:bCs/>
          <w:color w:val="000000"/>
        </w:rPr>
        <w:t xml:space="preserve">                                     .                                         </w:t>
      </w:r>
      <w:r w:rsidR="00136F39">
        <w:rPr>
          <w:rFonts w:ascii="Calibri" w:hAnsi="Calibri" w:cs="Arial"/>
          <w:b/>
          <w:bCs/>
          <w:color w:val="000000"/>
        </w:rPr>
        <w:t xml:space="preserve">                                                                    </w:t>
      </w:r>
    </w:p>
    <w:p w14:paraId="71FB3054" w14:textId="0CDE7751" w:rsidR="007A4B6E" w:rsidRDefault="002F59E8" w:rsidP="0026064E">
      <w:pPr>
        <w:autoSpaceDE w:val="0"/>
        <w:autoSpaceDN w:val="0"/>
        <w:adjustRightInd w:val="0"/>
        <w:rPr>
          <w:rFonts w:ascii="Calibri" w:hAnsi="Calibri" w:cs="Arial"/>
          <w:b/>
          <w:bCs/>
          <w:color w:val="000000"/>
        </w:rPr>
      </w:pPr>
      <w:r>
        <w:rPr>
          <w:rFonts w:ascii="Calibri" w:hAnsi="Calibri" w:cs="Arial"/>
          <w:b/>
          <w:bCs/>
          <w:color w:val="000000"/>
        </w:rPr>
        <w:t xml:space="preserve">            </w:t>
      </w:r>
      <w:r w:rsidR="00FC4D39">
        <w:rPr>
          <w:rFonts w:ascii="Calibri" w:hAnsi="Calibri" w:cs="Arial"/>
          <w:b/>
          <w:bCs/>
          <w:color w:val="000000"/>
        </w:rPr>
        <w:t>.</w:t>
      </w:r>
      <w:r w:rsidR="001D074D">
        <w:rPr>
          <w:rFonts w:ascii="Calibri" w:hAnsi="Calibri" w:cs="Arial"/>
          <w:b/>
          <w:bCs/>
          <w:color w:val="000000"/>
        </w:rPr>
        <w:t xml:space="preserve">                  </w:t>
      </w:r>
      <w:r w:rsidR="00083D30">
        <w:rPr>
          <w:rFonts w:ascii="Calibri" w:hAnsi="Calibri" w:cs="Arial"/>
          <w:b/>
          <w:bCs/>
          <w:color w:val="000000"/>
        </w:rPr>
        <w:t xml:space="preserve">     </w:t>
      </w:r>
      <w:r w:rsidR="001D074D">
        <w:rPr>
          <w:rFonts w:ascii="Calibri" w:hAnsi="Calibri" w:cs="Arial"/>
          <w:b/>
          <w:bCs/>
          <w:color w:val="000000"/>
        </w:rPr>
        <w:t xml:space="preserve">  </w:t>
      </w:r>
      <w:r w:rsidR="00FC4D39">
        <w:rPr>
          <w:rFonts w:ascii="Calibri" w:hAnsi="Calibri" w:cs="Arial"/>
          <w:b/>
          <w:bCs/>
          <w:color w:val="000000"/>
        </w:rPr>
        <w:t xml:space="preserve">            </w:t>
      </w:r>
      <w:r w:rsidR="001D074D">
        <w:rPr>
          <w:rFonts w:ascii="Calibri" w:hAnsi="Calibri" w:cs="Arial"/>
          <w:b/>
          <w:bCs/>
          <w:color w:val="000000"/>
        </w:rPr>
        <w:t>.</w:t>
      </w:r>
      <w:r w:rsidR="00FD0E4B">
        <w:rPr>
          <w:rFonts w:ascii="Calibri" w:hAnsi="Calibri" w:cs="Arial"/>
          <w:b/>
          <w:bCs/>
          <w:color w:val="000000"/>
        </w:rPr>
        <w:t xml:space="preserve">                              </w:t>
      </w:r>
      <w:r>
        <w:rPr>
          <w:rFonts w:ascii="Calibri" w:hAnsi="Calibri" w:cs="Arial"/>
          <w:b/>
          <w:bCs/>
          <w:color w:val="000000"/>
        </w:rPr>
        <w:t xml:space="preserve">         </w:t>
      </w:r>
      <w:r w:rsidR="00FD0E4B">
        <w:rPr>
          <w:rFonts w:ascii="Calibri" w:hAnsi="Calibri" w:cs="Arial"/>
          <w:b/>
          <w:bCs/>
          <w:color w:val="000000"/>
        </w:rPr>
        <w:t xml:space="preserve">  .</w:t>
      </w:r>
      <w:r w:rsidR="00E51EAA">
        <w:rPr>
          <w:rFonts w:ascii="Calibri" w:hAnsi="Calibri" w:cs="Arial"/>
          <w:b/>
          <w:bCs/>
          <w:color w:val="000000"/>
        </w:rPr>
        <w:t xml:space="preserve">                                     </w:t>
      </w:r>
      <w:r>
        <w:rPr>
          <w:rFonts w:ascii="Calibri" w:hAnsi="Calibri" w:cs="Arial"/>
          <w:b/>
          <w:bCs/>
          <w:color w:val="000000"/>
        </w:rPr>
        <w:t>.</w:t>
      </w:r>
    </w:p>
    <w:p w14:paraId="1D323857" w14:textId="1EF3AB6A" w:rsidR="00E113F0" w:rsidRDefault="002F59E8" w:rsidP="0026064E">
      <w:pPr>
        <w:autoSpaceDE w:val="0"/>
        <w:autoSpaceDN w:val="0"/>
        <w:adjustRightInd w:val="0"/>
        <w:rPr>
          <w:rFonts w:ascii="Calibri" w:hAnsi="Calibri" w:cs="Arial"/>
          <w:b/>
          <w:bCs/>
          <w:color w:val="000000"/>
        </w:rPr>
      </w:pPr>
      <w:r>
        <w:rPr>
          <w:rFonts w:ascii="Calibri" w:hAnsi="Calibri" w:cs="Arial"/>
          <w:b/>
          <w:bCs/>
          <w:noProof/>
          <w:color w:val="000000"/>
        </w:rPr>
        <mc:AlternateContent>
          <mc:Choice Requires="wps">
            <w:drawing>
              <wp:anchor distT="0" distB="0" distL="114300" distR="114300" simplePos="0" relativeHeight="251662336" behindDoc="0" locked="0" layoutInCell="1" allowOverlap="1" wp14:anchorId="3282D568" wp14:editId="0FEBD30C">
                <wp:simplePos x="0" y="0"/>
                <wp:positionH relativeFrom="column">
                  <wp:posOffset>1373505</wp:posOffset>
                </wp:positionH>
                <wp:positionV relativeFrom="paragraph">
                  <wp:posOffset>107315</wp:posOffset>
                </wp:positionV>
                <wp:extent cx="904875" cy="847725"/>
                <wp:effectExtent l="0" t="0" r="28575" b="28575"/>
                <wp:wrapNone/>
                <wp:docPr id="1917425098" name="Text Box 4"/>
                <wp:cNvGraphicFramePr/>
                <a:graphic xmlns:a="http://schemas.openxmlformats.org/drawingml/2006/main">
                  <a:graphicData uri="http://schemas.microsoft.com/office/word/2010/wordprocessingShape">
                    <wps:wsp>
                      <wps:cNvSpPr txBox="1"/>
                      <wps:spPr>
                        <a:xfrm>
                          <a:off x="0" y="0"/>
                          <a:ext cx="904875" cy="847725"/>
                        </a:xfrm>
                        <a:prstGeom prst="rect">
                          <a:avLst/>
                        </a:prstGeom>
                        <a:solidFill>
                          <a:schemeClr val="lt1"/>
                        </a:solidFill>
                        <a:ln w="6350">
                          <a:solidFill>
                            <a:prstClr val="black"/>
                          </a:solidFill>
                        </a:ln>
                      </wps:spPr>
                      <wps:txbx>
                        <w:txbxContent>
                          <w:p w14:paraId="5663C86C" w14:textId="5FBABAE2" w:rsidR="00DE1AF6" w:rsidRDefault="00DE1AF6">
                            <w:r>
                              <w:t>Affordable</w:t>
                            </w:r>
                          </w:p>
                          <w:p w14:paraId="303D7722" w14:textId="097658F5" w:rsidR="00083D30" w:rsidRDefault="00083D30">
                            <w:r>
                              <w:t>Housing Enabling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2D568" id="Text Box 4" o:spid="_x0000_s1028" type="#_x0000_t202" style="position:absolute;margin-left:108.15pt;margin-top:8.45pt;width:71.2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" fillcolor="white [3201]" strokeweight=".5pt">
                <v:textbox>
                  <w:txbxContent>
                    <w:p w14:paraId="5663C86C" w14:textId="5FBABAE2" w:rsidR="00DE1AF6" w:rsidRDefault="00DE1AF6">
                      <w:r>
                        <w:t>Affordable</w:t>
                      </w:r>
                    </w:p>
                    <w:p w14:paraId="303D7722" w14:textId="097658F5" w:rsidR="00083D30" w:rsidRDefault="00083D30">
                      <w:r>
                        <w:t>Housing Enabling Officer</w:t>
                      </w:r>
                    </w:p>
                  </w:txbxContent>
                </v:textbox>
              </v:shape>
            </w:pict>
          </mc:Fallback>
        </mc:AlternateContent>
      </w:r>
      <w:r>
        <w:rPr>
          <w:rFonts w:ascii="Calibri" w:hAnsi="Calibri" w:cs="Arial"/>
          <w:b/>
          <w:bCs/>
          <w:noProof/>
          <w:color w:val="000000"/>
        </w:rPr>
        <mc:AlternateContent>
          <mc:Choice Requires="wps">
            <w:drawing>
              <wp:anchor distT="0" distB="0" distL="114300" distR="114300" simplePos="0" relativeHeight="251663360" behindDoc="0" locked="0" layoutInCell="1" allowOverlap="1" wp14:anchorId="5349F48A" wp14:editId="59EB29FA">
                <wp:simplePos x="0" y="0"/>
                <wp:positionH relativeFrom="column">
                  <wp:posOffset>2811780</wp:posOffset>
                </wp:positionH>
                <wp:positionV relativeFrom="paragraph">
                  <wp:posOffset>164465</wp:posOffset>
                </wp:positionV>
                <wp:extent cx="885825" cy="781050"/>
                <wp:effectExtent l="0" t="0" r="28575" b="19050"/>
                <wp:wrapNone/>
                <wp:docPr id="1807722295" name="Text Box 5"/>
                <wp:cNvGraphicFramePr/>
                <a:graphic xmlns:a="http://schemas.openxmlformats.org/drawingml/2006/main">
                  <a:graphicData uri="http://schemas.microsoft.com/office/word/2010/wordprocessingShape">
                    <wps:wsp>
                      <wps:cNvSpPr txBox="1"/>
                      <wps:spPr>
                        <a:xfrm>
                          <a:off x="0" y="0"/>
                          <a:ext cx="885825" cy="781050"/>
                        </a:xfrm>
                        <a:prstGeom prst="rect">
                          <a:avLst/>
                        </a:prstGeom>
                        <a:solidFill>
                          <a:schemeClr val="lt1"/>
                        </a:solidFill>
                        <a:ln w="6350">
                          <a:solidFill>
                            <a:prstClr val="black"/>
                          </a:solidFill>
                        </a:ln>
                      </wps:spPr>
                      <wps:txbx>
                        <w:txbxContent>
                          <w:p w14:paraId="7FF45C73" w14:textId="77777777" w:rsidR="00FD0E4B" w:rsidRDefault="00FD0E4B" w:rsidP="00FD0E4B">
                            <w:r>
                              <w:t>Affordable</w:t>
                            </w:r>
                          </w:p>
                          <w:p w14:paraId="0E1CF2DD" w14:textId="5C8BB3F7" w:rsidR="00FD0E4B" w:rsidRDefault="00FD0E4B" w:rsidP="00FD0E4B">
                            <w:r>
                              <w:t>Housing Enabling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F48A" id="Text Box 5" o:spid="_x0000_s1029" type="#_x0000_t202" style="position:absolute;margin-left:221.4pt;margin-top:12.95pt;width:69.7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" fillcolor="white [3201]" strokeweight=".5pt">
                <v:textbox>
                  <w:txbxContent>
                    <w:p w14:paraId="7FF45C73" w14:textId="77777777" w:rsidR="00FD0E4B" w:rsidRDefault="00FD0E4B" w:rsidP="00FD0E4B">
                      <w:r>
                        <w:t>Affordable</w:t>
                      </w:r>
                    </w:p>
                    <w:p w14:paraId="0E1CF2DD" w14:textId="5C8BB3F7" w:rsidR="00FD0E4B" w:rsidRDefault="00FD0E4B" w:rsidP="00FD0E4B">
                      <w:r>
                        <w:t>Housing Enabling Officer</w:t>
                      </w:r>
                    </w:p>
                  </w:txbxContent>
                </v:textbox>
              </v:shape>
            </w:pict>
          </mc:Fallback>
        </mc:AlternateContent>
      </w:r>
      <w:r>
        <w:rPr>
          <w:rFonts w:ascii="Calibri" w:hAnsi="Calibri" w:cs="Arial"/>
          <w:b/>
          <w:bCs/>
          <w:noProof/>
          <w:color w:val="000000"/>
        </w:rPr>
        <mc:AlternateContent>
          <mc:Choice Requires="wps">
            <w:drawing>
              <wp:anchor distT="0" distB="0" distL="114300" distR="114300" simplePos="0" relativeHeight="251664384" behindDoc="0" locked="0" layoutInCell="1" allowOverlap="1" wp14:anchorId="361330CF" wp14:editId="2D43F0C8">
                <wp:simplePos x="0" y="0"/>
                <wp:positionH relativeFrom="column">
                  <wp:posOffset>4059555</wp:posOffset>
                </wp:positionH>
                <wp:positionV relativeFrom="paragraph">
                  <wp:posOffset>154940</wp:posOffset>
                </wp:positionV>
                <wp:extent cx="922655" cy="800100"/>
                <wp:effectExtent l="0" t="0" r="10795" b="19050"/>
                <wp:wrapNone/>
                <wp:docPr id="158952303" name="Text Box 6"/>
                <wp:cNvGraphicFramePr/>
                <a:graphic xmlns:a="http://schemas.openxmlformats.org/drawingml/2006/main">
                  <a:graphicData uri="http://schemas.microsoft.com/office/word/2010/wordprocessingShape">
                    <wps:wsp>
                      <wps:cNvSpPr txBox="1"/>
                      <wps:spPr>
                        <a:xfrm>
                          <a:off x="0" y="0"/>
                          <a:ext cx="922655" cy="800100"/>
                        </a:xfrm>
                        <a:prstGeom prst="rect">
                          <a:avLst/>
                        </a:prstGeom>
                        <a:solidFill>
                          <a:schemeClr val="lt1"/>
                        </a:solidFill>
                        <a:ln w="6350">
                          <a:solidFill>
                            <a:prstClr val="black"/>
                          </a:solidFill>
                        </a:ln>
                      </wps:spPr>
                      <wps:txbx>
                        <w:txbxContent>
                          <w:p w14:paraId="7480D9A5" w14:textId="526E3A5D" w:rsidR="002F59E8" w:rsidRDefault="002F59E8">
                            <w:r>
                              <w:t>Home Ownership Team</w:t>
                            </w:r>
                            <w:r w:rsidR="00C3420B">
                              <w:t xml:space="preser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330CF" id="_x0000_t202" coordsize="21600,21600" o:spt="202" path="m,l,21600r21600,l21600,xe">
                <v:stroke joinstyle="miter"/>
                <v:path gradientshapeok="t" o:connecttype="rect"/>
              </v:shapetype>
              <v:shape id="Text Box 6" o:spid="_x0000_s1030" type="#_x0000_t202" style="position:absolute;margin-left:319.65pt;margin-top:12.2pt;width:72.6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" fillcolor="white [3201]" strokeweight=".5pt">
                <v:textbox>
                  <w:txbxContent>
                    <w:p w14:paraId="7480D9A5" w14:textId="526E3A5D" w:rsidR="002F59E8" w:rsidRDefault="002F59E8">
                      <w:r>
                        <w:t>Home Ownership Team</w:t>
                      </w:r>
                      <w:r w:rsidR="00C3420B">
                        <w:t xml:space="preserve"> Manager</w:t>
                      </w:r>
                    </w:p>
                  </w:txbxContent>
                </v:textbox>
              </v:shape>
            </w:pict>
          </mc:Fallback>
        </mc:AlternateContent>
      </w:r>
      <w:r w:rsidR="007A4B6E">
        <w:rPr>
          <w:rFonts w:ascii="Calibri" w:hAnsi="Calibri" w:cs="Arial"/>
          <w:b/>
          <w:bCs/>
          <w:noProof/>
          <w:color w:val="000000"/>
        </w:rPr>
        <mc:AlternateContent>
          <mc:Choice Requires="wps">
            <w:drawing>
              <wp:anchor distT="0" distB="0" distL="114300" distR="114300" simplePos="0" relativeHeight="251661312" behindDoc="0" locked="0" layoutInCell="1" allowOverlap="1" wp14:anchorId="0007ED8D" wp14:editId="1DFAC0CE">
                <wp:simplePos x="0" y="0"/>
                <wp:positionH relativeFrom="column">
                  <wp:posOffset>11430</wp:posOffset>
                </wp:positionH>
                <wp:positionV relativeFrom="page">
                  <wp:posOffset>8086725</wp:posOffset>
                </wp:positionV>
                <wp:extent cx="1019175" cy="781050"/>
                <wp:effectExtent l="0" t="0" r="28575" b="19050"/>
                <wp:wrapNone/>
                <wp:docPr id="1704855561" name="Text Box 3"/>
                <wp:cNvGraphicFramePr/>
                <a:graphic xmlns:a="http://schemas.openxmlformats.org/drawingml/2006/main">
                  <a:graphicData uri="http://schemas.microsoft.com/office/word/2010/wordprocessingShape">
                    <wps:wsp>
                      <wps:cNvSpPr txBox="1"/>
                      <wps:spPr>
                        <a:xfrm>
                          <a:off x="0" y="0"/>
                          <a:ext cx="1019175" cy="781050"/>
                        </a:xfrm>
                        <a:prstGeom prst="rect">
                          <a:avLst/>
                        </a:prstGeom>
                        <a:solidFill>
                          <a:schemeClr val="lt1"/>
                        </a:solidFill>
                        <a:ln w="6350">
                          <a:solidFill>
                            <a:prstClr val="black"/>
                          </a:solidFill>
                        </a:ln>
                      </wps:spPr>
                      <wps:txbx>
                        <w:txbxContent>
                          <w:p w14:paraId="1E7145E2" w14:textId="77777777" w:rsidR="00743577" w:rsidRDefault="000C5EA7">
                            <w:r>
                              <w:t>Spe</w:t>
                            </w:r>
                            <w:r w:rsidR="00743577">
                              <w:t>c</w:t>
                            </w:r>
                            <w:r>
                              <w:t>ialist</w:t>
                            </w:r>
                            <w:r w:rsidR="00743577">
                              <w:t xml:space="preserve"> Housing Occupational</w:t>
                            </w:r>
                          </w:p>
                          <w:p w14:paraId="69ABA303" w14:textId="27E002D4" w:rsidR="007A4B6E" w:rsidRDefault="007E128B">
                            <w:r>
                              <w:t>Therapist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7ED8D" id="Text Box 3" o:spid="_x0000_s1031" type="#_x0000_t202" style="position:absolute;margin-left:.9pt;margin-top:636.75pt;width:80.2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" fillcolor="white [3201]" strokeweight=".5pt">
                <v:textbox>
                  <w:txbxContent>
                    <w:p w14:paraId="1E7145E2" w14:textId="77777777" w:rsidR="00743577" w:rsidRDefault="000C5EA7">
                      <w:r>
                        <w:t>Spe</w:t>
                      </w:r>
                      <w:r w:rsidR="00743577">
                        <w:t>c</w:t>
                      </w:r>
                      <w:r>
                        <w:t>ialist</w:t>
                      </w:r>
                      <w:r w:rsidR="00743577">
                        <w:t xml:space="preserve"> Housing Occupational</w:t>
                      </w:r>
                    </w:p>
                    <w:p w14:paraId="69ABA303" w14:textId="27E002D4" w:rsidR="007A4B6E" w:rsidRDefault="007E128B">
                      <w:r>
                        <w:t>Therapist</w:t>
                      </w:r>
                    </w:p>
                  </w:txbxContent>
                </v:textbox>
                <w10:wrap anchory="page"/>
              </v:shape>
            </w:pict>
          </mc:Fallback>
        </mc:AlternateContent>
      </w:r>
    </w:p>
    <w:p w14:paraId="74F2ECF3" w14:textId="7228B6A4" w:rsidR="00343CED" w:rsidRPr="005B3EBF" w:rsidRDefault="00C83B7F" w:rsidP="0026064E">
      <w:pPr>
        <w:autoSpaceDE w:val="0"/>
        <w:autoSpaceDN w:val="0"/>
        <w:adjustRightInd w:val="0"/>
        <w:rPr>
          <w:rFonts w:ascii="Calibri" w:hAnsi="Calibri" w:cs="Arial"/>
          <w:b/>
          <w:bCs/>
          <w:color w:val="000000"/>
        </w:rPr>
      </w:pPr>
      <w:r>
        <w:rPr>
          <w:rFonts w:ascii="Calibri" w:hAnsi="Calibri" w:cs="Arial"/>
          <w:b/>
          <w:bCs/>
          <w:color w:val="000000"/>
        </w:rPr>
        <w:t xml:space="preserve">                     </w:t>
      </w:r>
      <w:r w:rsidR="006A1E18" w:rsidRPr="005B3EBF">
        <w:rPr>
          <w:rFonts w:ascii="Calibri" w:hAnsi="Calibri" w:cs="Arial"/>
          <w:b/>
          <w:bCs/>
          <w:color w:val="000000"/>
        </w:rPr>
        <w:br w:type="page"/>
      </w:r>
      <w:r w:rsidR="00470ACD">
        <w:rPr>
          <w:rFonts w:ascii="Calibri" w:hAnsi="Calibri" w:cs="Arial"/>
          <w:b/>
          <w:bCs/>
          <w:color w:val="000000"/>
        </w:rPr>
        <w:lastRenderedPageBreak/>
        <w:t xml:space="preserve">  </w:t>
      </w:r>
      <w:r w:rsidR="004B4729">
        <w:rPr>
          <w:rFonts w:ascii="Calibri" w:hAnsi="Calibri" w:cs="Arial"/>
          <w:b/>
          <w:bCs/>
          <w:color w:val="000000"/>
        </w:rPr>
        <w:t xml:space="preserve">         </w:t>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B53894" w:rsidRPr="005B3EBF" w14:paraId="4C64ECA9" w14:textId="77777777" w:rsidTr="00397448">
        <w:trPr>
          <w:trHeight w:val="544"/>
        </w:trPr>
        <w:tc>
          <w:tcPr>
            <w:tcW w:w="4261" w:type="dxa"/>
            <w:shd w:val="clear" w:color="auto" w:fill="D9D9D9"/>
          </w:tcPr>
          <w:p w14:paraId="73E69F45" w14:textId="1CD30000"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F84C02">
              <w:rPr>
                <w:rFonts w:ascii="Calibri" w:hAnsi="Calibri" w:cs="Calibri"/>
                <w:b/>
                <w:bCs/>
              </w:rPr>
              <w:t>Head of Enabling and Special Projects</w:t>
            </w:r>
          </w:p>
        </w:tc>
        <w:tc>
          <w:tcPr>
            <w:tcW w:w="4494" w:type="dxa"/>
            <w:shd w:val="clear" w:color="auto" w:fill="D9D9D9"/>
          </w:tcPr>
          <w:p w14:paraId="71790FED" w14:textId="0F317CCA"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F84C02">
              <w:rPr>
                <w:rFonts w:ascii="Calibri" w:hAnsi="Calibri" w:cs="Calibri"/>
                <w:bCs/>
              </w:rPr>
              <w:t>MG3</w:t>
            </w:r>
          </w:p>
        </w:tc>
      </w:tr>
      <w:tr w:rsidR="00B53894" w:rsidRPr="005B3EBF" w14:paraId="3FC32534" w14:textId="77777777" w:rsidTr="0049147F">
        <w:trPr>
          <w:trHeight w:val="493"/>
        </w:trPr>
        <w:tc>
          <w:tcPr>
            <w:tcW w:w="4261" w:type="dxa"/>
            <w:shd w:val="clear" w:color="auto" w:fill="D9D9D9"/>
          </w:tcPr>
          <w:p w14:paraId="56D7E915" w14:textId="0C819470"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F84C02">
              <w:rPr>
                <w:rFonts w:ascii="Calibri" w:hAnsi="Calibri" w:cs="Calibri"/>
                <w:b/>
                <w:bCs/>
              </w:rPr>
              <w:t>Strategy, Compliance and Enablement</w:t>
            </w:r>
          </w:p>
        </w:tc>
        <w:tc>
          <w:tcPr>
            <w:tcW w:w="4494" w:type="dxa"/>
            <w:shd w:val="clear" w:color="auto" w:fill="D9D9D9"/>
          </w:tcPr>
          <w:p w14:paraId="3415B4BA" w14:textId="6C232434"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F84C02">
              <w:rPr>
                <w:rFonts w:ascii="Calibri" w:hAnsi="Calibri" w:cs="Calibri"/>
                <w:bCs/>
              </w:rPr>
              <w:t>Housing and Regeneration</w:t>
            </w:r>
          </w:p>
        </w:tc>
      </w:tr>
      <w:tr w:rsidR="00B53894" w:rsidRPr="000214CA" w14:paraId="04826BBE" w14:textId="77777777" w:rsidTr="0049147F">
        <w:trPr>
          <w:trHeight w:val="543"/>
        </w:trPr>
        <w:tc>
          <w:tcPr>
            <w:tcW w:w="4261" w:type="dxa"/>
            <w:shd w:val="clear" w:color="auto" w:fill="D9D9D9"/>
          </w:tcPr>
          <w:p w14:paraId="381A4506" w14:textId="1440424D" w:rsidR="00B53894" w:rsidRPr="000214CA" w:rsidRDefault="00B53894" w:rsidP="00B53894">
            <w:pPr>
              <w:autoSpaceDE w:val="0"/>
              <w:autoSpaceDN w:val="0"/>
              <w:adjustRightInd w:val="0"/>
              <w:contextualSpacing/>
              <w:rPr>
                <w:rFonts w:ascii="Calibri" w:hAnsi="Calibri" w:cs="Calibri"/>
              </w:rPr>
            </w:pPr>
            <w:r w:rsidRPr="000214CA">
              <w:rPr>
                <w:rFonts w:ascii="Calibri" w:hAnsi="Calibri" w:cs="Calibri"/>
              </w:rPr>
              <w:t>Responsible to:</w:t>
            </w:r>
            <w:r w:rsidR="00F84C02" w:rsidRPr="000214CA">
              <w:rPr>
                <w:rFonts w:ascii="Calibri" w:hAnsi="Calibri" w:cs="Calibri"/>
              </w:rPr>
              <w:t xml:space="preserve"> Assistant Director of </w:t>
            </w:r>
            <w:r w:rsidR="00DE7A26" w:rsidRPr="000214CA">
              <w:rPr>
                <w:rFonts w:ascii="Calibri" w:hAnsi="Calibri" w:cs="Calibri"/>
              </w:rPr>
              <w:t>Strategy, Compliance and Enablement</w:t>
            </w:r>
          </w:p>
          <w:p w14:paraId="3C77095E" w14:textId="77777777" w:rsidR="00F84C02" w:rsidRPr="000214CA" w:rsidRDefault="00F84C02" w:rsidP="00B53894">
            <w:pPr>
              <w:autoSpaceDE w:val="0"/>
              <w:autoSpaceDN w:val="0"/>
              <w:adjustRightInd w:val="0"/>
              <w:contextualSpacing/>
              <w:rPr>
                <w:rFonts w:ascii="Calibri" w:hAnsi="Calibri" w:cs="Calibri"/>
              </w:rPr>
            </w:pPr>
          </w:p>
        </w:tc>
        <w:tc>
          <w:tcPr>
            <w:tcW w:w="4494" w:type="dxa"/>
            <w:shd w:val="clear" w:color="auto" w:fill="D9D9D9"/>
          </w:tcPr>
          <w:p w14:paraId="361C6627" w14:textId="77777777" w:rsidR="00DE7A26" w:rsidRPr="000214CA" w:rsidRDefault="00B53894" w:rsidP="00DE7A26">
            <w:pPr>
              <w:autoSpaceDE w:val="0"/>
              <w:autoSpaceDN w:val="0"/>
              <w:adjustRightInd w:val="0"/>
              <w:contextualSpacing/>
            </w:pPr>
            <w:r w:rsidRPr="000214CA">
              <w:rPr>
                <w:rFonts w:ascii="Calibri" w:hAnsi="Calibri" w:cs="Calibri"/>
              </w:rPr>
              <w:t>Responsible for:</w:t>
            </w:r>
            <w:r w:rsidR="00DE7A26" w:rsidRPr="000214CA">
              <w:t xml:space="preserve"> </w:t>
            </w:r>
          </w:p>
          <w:p w14:paraId="1117223F" w14:textId="2F49B9ED" w:rsidR="00DE7A26" w:rsidRPr="000214CA" w:rsidRDefault="00DE7A26" w:rsidP="00DE7A26">
            <w:pPr>
              <w:autoSpaceDE w:val="0"/>
              <w:autoSpaceDN w:val="0"/>
              <w:adjustRightInd w:val="0"/>
              <w:contextualSpacing/>
              <w:rPr>
                <w:rFonts w:ascii="Calibri" w:hAnsi="Calibri" w:cs="Calibri"/>
              </w:rPr>
            </w:pPr>
            <w:r w:rsidRPr="000214CA">
              <w:rPr>
                <w:rFonts w:ascii="Calibri" w:hAnsi="Calibri" w:cs="Calibri"/>
              </w:rPr>
              <w:t xml:space="preserve">2 x Affordable Housing Enabling </w:t>
            </w:r>
            <w:r w:rsidR="0089535D" w:rsidRPr="000214CA">
              <w:rPr>
                <w:rFonts w:ascii="Calibri" w:hAnsi="Calibri" w:cs="Calibri"/>
              </w:rPr>
              <w:t>officers.</w:t>
            </w:r>
          </w:p>
          <w:p w14:paraId="3F898435" w14:textId="77777777" w:rsidR="00DE7A26" w:rsidRPr="000214CA" w:rsidRDefault="00DE7A26" w:rsidP="00DE7A26">
            <w:pPr>
              <w:autoSpaceDE w:val="0"/>
              <w:autoSpaceDN w:val="0"/>
              <w:adjustRightInd w:val="0"/>
              <w:contextualSpacing/>
              <w:rPr>
                <w:rFonts w:ascii="Calibri" w:hAnsi="Calibri" w:cs="Calibri"/>
              </w:rPr>
            </w:pPr>
            <w:r w:rsidRPr="000214CA">
              <w:rPr>
                <w:rFonts w:ascii="Calibri" w:hAnsi="Calibri" w:cs="Calibri"/>
              </w:rPr>
              <w:t>1 x Head of Home Ownership Team</w:t>
            </w:r>
          </w:p>
          <w:p w14:paraId="71AD4608" w14:textId="19A1BD5F" w:rsidR="00B53894" w:rsidRPr="000214CA" w:rsidRDefault="00DE7A26" w:rsidP="00DE7A26">
            <w:pPr>
              <w:autoSpaceDE w:val="0"/>
              <w:autoSpaceDN w:val="0"/>
              <w:adjustRightInd w:val="0"/>
              <w:contextualSpacing/>
              <w:rPr>
                <w:rFonts w:ascii="Calibri" w:hAnsi="Calibri" w:cs="Calibri"/>
              </w:rPr>
            </w:pPr>
            <w:r w:rsidRPr="000214CA">
              <w:rPr>
                <w:rFonts w:ascii="Calibri" w:hAnsi="Calibri" w:cs="Calibri"/>
              </w:rPr>
              <w:t>1 x Specialist Housing Occupational Therapist</w:t>
            </w:r>
          </w:p>
          <w:p w14:paraId="3DAF2DF2" w14:textId="77777777" w:rsidR="00DE7A26" w:rsidRPr="000214CA" w:rsidRDefault="00DE7A26" w:rsidP="00B53894">
            <w:pPr>
              <w:autoSpaceDE w:val="0"/>
              <w:autoSpaceDN w:val="0"/>
              <w:adjustRightInd w:val="0"/>
              <w:contextualSpacing/>
              <w:rPr>
                <w:rFonts w:ascii="Calibri" w:hAnsi="Calibri" w:cs="Calibri"/>
              </w:rPr>
            </w:pP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4EE33E05" w14:textId="77777777" w:rsidR="00BB4DD8" w:rsidRPr="00827D81" w:rsidRDefault="00BB4DD8">
      <w:pPr>
        <w:rPr>
          <w:rFonts w:ascii="Calibri" w:hAnsi="Calibri"/>
          <w:b/>
          <w:bCs/>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76C45D0" w14:textId="77777777" w:rsidR="00B63A0D" w:rsidRDefault="00B63A0D" w:rsidP="00AB7915">
      <w:pPr>
        <w:rPr>
          <w:rFonts w:ascii="Calibri" w:hAnsi="Calibri"/>
        </w:rPr>
      </w:pPr>
    </w:p>
    <w:p w14:paraId="4922149A" w14:textId="57DBC747" w:rsidR="00B63A0D" w:rsidRDefault="00B63A0D" w:rsidP="00B63A0D">
      <w:pPr>
        <w:rPr>
          <w:rFonts w:ascii="Calibri" w:hAnsi="Calibri"/>
        </w:rPr>
      </w:pPr>
      <w:r w:rsidRPr="000214CA">
        <w:rPr>
          <w:rFonts w:ascii="Calibri" w:hAnsi="Calibri"/>
          <w:b/>
          <w:bCs/>
        </w:rPr>
        <w:t>Think bigger</w:t>
      </w:r>
      <w:r w:rsidR="00861836">
        <w:rPr>
          <w:rFonts w:ascii="Calibri" w:hAnsi="Calibri"/>
        </w:rPr>
        <w:t xml:space="preserve"> </w:t>
      </w:r>
      <w:r w:rsidR="00304432">
        <w:rPr>
          <w:rFonts w:ascii="Calibri" w:hAnsi="Calibri"/>
        </w:rPr>
        <w:t>means our work is important and challenging</w:t>
      </w:r>
      <w:r w:rsidR="00E353C7">
        <w:rPr>
          <w:rFonts w:ascii="Calibri" w:hAnsi="Calibri"/>
        </w:rPr>
        <w:t xml:space="preserve">. It takes a mix of vision, idealism and </w:t>
      </w:r>
      <w:r w:rsidR="007E7A52">
        <w:rPr>
          <w:rFonts w:ascii="Calibri" w:hAnsi="Calibri"/>
        </w:rPr>
        <w:t xml:space="preserve">ideas to do it well. We use our imagination and creativity </w:t>
      </w:r>
      <w:r w:rsidR="00C30A69">
        <w:rPr>
          <w:rFonts w:ascii="Calibri" w:hAnsi="Calibri"/>
        </w:rPr>
        <w:t xml:space="preserve">to see further, solve problems and make positive change. </w:t>
      </w:r>
      <w:r w:rsidR="004F57CA">
        <w:rPr>
          <w:rFonts w:ascii="Calibri" w:hAnsi="Calibri"/>
        </w:rPr>
        <w:t>We find time to plan ahead. We</w:t>
      </w:r>
      <w:r w:rsidR="000214CA">
        <w:rPr>
          <w:rFonts w:ascii="Calibri" w:hAnsi="Calibri"/>
        </w:rPr>
        <w:t>’</w:t>
      </w:r>
      <w:r w:rsidR="004F57CA">
        <w:rPr>
          <w:rFonts w:ascii="Calibri" w:hAnsi="Calibri"/>
        </w:rPr>
        <w:t>re ambitious</w:t>
      </w:r>
      <w:r w:rsidR="000214CA">
        <w:rPr>
          <w:rFonts w:ascii="Calibri" w:hAnsi="Calibri"/>
        </w:rPr>
        <w:t>. We’re not afraid to do things differently or challenge the status quo.</w:t>
      </w:r>
    </w:p>
    <w:p w14:paraId="297B9512" w14:textId="77777777" w:rsidR="000214CA" w:rsidRDefault="000214CA" w:rsidP="00B63A0D">
      <w:pPr>
        <w:rPr>
          <w:rFonts w:ascii="Calibri" w:hAnsi="Calibri"/>
        </w:rPr>
      </w:pPr>
    </w:p>
    <w:p w14:paraId="3B7D41AB" w14:textId="3F91CCA7" w:rsidR="00B63A0D" w:rsidRPr="00827D81" w:rsidRDefault="00B63A0D" w:rsidP="00B63A0D">
      <w:pPr>
        <w:rPr>
          <w:rFonts w:ascii="Calibri" w:hAnsi="Calibri"/>
        </w:rPr>
      </w:pPr>
      <w:r w:rsidRPr="000214CA">
        <w:rPr>
          <w:rFonts w:ascii="Calibri" w:hAnsi="Calibri"/>
          <w:b/>
          <w:bCs/>
        </w:rPr>
        <w:t>Embrace difference</w:t>
      </w:r>
      <w:r w:rsidR="000214CA">
        <w:rPr>
          <w:rFonts w:ascii="Calibri" w:hAnsi="Calibri"/>
          <w:b/>
          <w:bCs/>
        </w:rPr>
        <w:t xml:space="preserve"> </w:t>
      </w:r>
      <w:r w:rsidR="000214CA" w:rsidRPr="00827D81">
        <w:rPr>
          <w:rFonts w:ascii="Calibri" w:hAnsi="Calibri"/>
        </w:rPr>
        <w:t xml:space="preserve">means </w:t>
      </w:r>
      <w:r w:rsidR="00A47AF4" w:rsidRPr="00827D81">
        <w:rPr>
          <w:rFonts w:ascii="Calibri" w:hAnsi="Calibri"/>
        </w:rPr>
        <w:t>our energy and empathy</w:t>
      </w:r>
      <w:r w:rsidR="00086F91" w:rsidRPr="00827D81">
        <w:rPr>
          <w:rFonts w:ascii="Calibri" w:hAnsi="Calibri"/>
        </w:rPr>
        <w:t>, our stren</w:t>
      </w:r>
      <w:r w:rsidR="004D1137" w:rsidRPr="00827D81">
        <w:rPr>
          <w:rFonts w:ascii="Calibri" w:hAnsi="Calibri"/>
        </w:rPr>
        <w:t>gth and idea come from our mix of different minds. Who</w:t>
      </w:r>
      <w:r w:rsidR="005D7D1F" w:rsidRPr="00827D81">
        <w:rPr>
          <w:rFonts w:ascii="Calibri" w:hAnsi="Calibri"/>
        </w:rPr>
        <w:t>ever you are, whatever age,</w:t>
      </w:r>
      <w:r w:rsidR="000B0D11" w:rsidRPr="00827D81">
        <w:rPr>
          <w:rFonts w:ascii="Calibri" w:hAnsi="Calibri"/>
        </w:rPr>
        <w:t xml:space="preserve"> gender, sexuality</w:t>
      </w:r>
      <w:r w:rsidR="005D7D1F" w:rsidRPr="00827D81">
        <w:rPr>
          <w:rFonts w:ascii="Calibri" w:hAnsi="Calibri"/>
        </w:rPr>
        <w:t>, ethnicity</w:t>
      </w:r>
      <w:r w:rsidR="000B0D11" w:rsidRPr="00827D81">
        <w:rPr>
          <w:rFonts w:ascii="Calibri" w:hAnsi="Calibri"/>
        </w:rPr>
        <w:t xml:space="preserve"> or cultural background, </w:t>
      </w:r>
      <w:r w:rsidR="00D17EEB" w:rsidRPr="00827D81">
        <w:rPr>
          <w:rFonts w:ascii="Calibri" w:hAnsi="Calibri"/>
        </w:rPr>
        <w:t>whatever health</w:t>
      </w:r>
      <w:r w:rsidR="00E23D58" w:rsidRPr="00827D81">
        <w:rPr>
          <w:rFonts w:ascii="Calibri" w:hAnsi="Calibri"/>
        </w:rPr>
        <w:t xml:space="preserve"> conditions or impairments you may or may not have, </w:t>
      </w:r>
      <w:r w:rsidR="001E05C7" w:rsidRPr="00827D81">
        <w:rPr>
          <w:rFonts w:ascii="Calibri" w:hAnsi="Calibri"/>
        </w:rPr>
        <w:t xml:space="preserve">whatever we think and whatever we believe, </w:t>
      </w:r>
      <w:r w:rsidR="0011038B" w:rsidRPr="00827D81">
        <w:rPr>
          <w:rFonts w:ascii="Calibri" w:hAnsi="Calibri"/>
        </w:rPr>
        <w:t>we support each other to bring our</w:t>
      </w:r>
      <w:r w:rsidR="00DE27BE" w:rsidRPr="00827D81">
        <w:rPr>
          <w:rFonts w:ascii="Calibri" w:hAnsi="Calibri"/>
        </w:rPr>
        <w:t xml:space="preserve"> unique perspectives and experience to work</w:t>
      </w:r>
      <w:r w:rsidR="00D258DE" w:rsidRPr="00827D81">
        <w:rPr>
          <w:rFonts w:ascii="Calibri" w:hAnsi="Calibri"/>
        </w:rPr>
        <w:t xml:space="preserve">. We don’t stand </w:t>
      </w:r>
      <w:r w:rsidR="0089535D" w:rsidRPr="00827D81">
        <w:rPr>
          <w:rFonts w:ascii="Calibri" w:hAnsi="Calibri"/>
        </w:rPr>
        <w:t>by;</w:t>
      </w:r>
      <w:r w:rsidR="00D258DE" w:rsidRPr="00827D81">
        <w:rPr>
          <w:rFonts w:ascii="Calibri" w:hAnsi="Calibri"/>
        </w:rPr>
        <w:t xml:space="preserve"> we stand up </w:t>
      </w:r>
      <w:r w:rsidR="00B9202B" w:rsidRPr="00827D81">
        <w:rPr>
          <w:rFonts w:ascii="Calibri" w:hAnsi="Calibri"/>
        </w:rPr>
        <w:t xml:space="preserve">for </w:t>
      </w:r>
      <w:r w:rsidR="00D17EEB" w:rsidRPr="00827D81">
        <w:rPr>
          <w:rFonts w:ascii="Calibri" w:hAnsi="Calibri"/>
        </w:rPr>
        <w:t>each other’s</w:t>
      </w:r>
      <w:r w:rsidR="00B9202B" w:rsidRPr="00827D81">
        <w:rPr>
          <w:rFonts w:ascii="Calibri" w:hAnsi="Calibri"/>
        </w:rPr>
        <w:t xml:space="preserve"> differences</w:t>
      </w:r>
      <w:r w:rsidR="00827D81" w:rsidRPr="00827D81">
        <w:rPr>
          <w:rFonts w:ascii="Calibri" w:hAnsi="Calibri"/>
        </w:rPr>
        <w:t xml:space="preserve"> and call out bad behaviour when we see it.</w:t>
      </w:r>
    </w:p>
    <w:p w14:paraId="243BD67E" w14:textId="77777777" w:rsidR="00827D81" w:rsidRDefault="00827D81" w:rsidP="00B63A0D">
      <w:pPr>
        <w:rPr>
          <w:rFonts w:ascii="Calibri" w:hAnsi="Calibri"/>
        </w:rPr>
      </w:pPr>
    </w:p>
    <w:p w14:paraId="4F4D2246" w14:textId="57DEAE8E" w:rsidR="00B63A0D" w:rsidRDefault="00B63A0D" w:rsidP="00B63A0D">
      <w:pPr>
        <w:rPr>
          <w:rFonts w:ascii="Calibri" w:hAnsi="Calibri"/>
        </w:rPr>
      </w:pPr>
      <w:r w:rsidRPr="002D635C">
        <w:rPr>
          <w:rFonts w:ascii="Calibri" w:hAnsi="Calibri"/>
          <w:b/>
          <w:bCs/>
        </w:rPr>
        <w:t>Lead by example</w:t>
      </w:r>
      <w:r w:rsidR="00827D81">
        <w:rPr>
          <w:rFonts w:ascii="Calibri" w:hAnsi="Calibri"/>
        </w:rPr>
        <w:t xml:space="preserve"> means</w:t>
      </w:r>
      <w:r w:rsidR="00E50831">
        <w:rPr>
          <w:rFonts w:ascii="Calibri" w:hAnsi="Calibri"/>
        </w:rPr>
        <w:t xml:space="preserve"> whoever we are,</w:t>
      </w:r>
      <w:r w:rsidR="00423A96">
        <w:rPr>
          <w:rFonts w:ascii="Calibri" w:hAnsi="Calibri"/>
        </w:rPr>
        <w:t xml:space="preserve"> </w:t>
      </w:r>
      <w:r w:rsidR="00E50831">
        <w:rPr>
          <w:rFonts w:ascii="Calibri" w:hAnsi="Calibri"/>
        </w:rPr>
        <w:t>whatever we do and whatever role we play</w:t>
      </w:r>
      <w:r w:rsidR="002D635C">
        <w:rPr>
          <w:rFonts w:ascii="Calibri" w:hAnsi="Calibri"/>
        </w:rPr>
        <w:t xml:space="preserve">, we can all show leadership.  We all </w:t>
      </w:r>
      <w:r w:rsidR="0001605B">
        <w:rPr>
          <w:rFonts w:ascii="Calibri" w:hAnsi="Calibri"/>
        </w:rPr>
        <w:t xml:space="preserve">bring different skills and </w:t>
      </w:r>
      <w:r w:rsidR="00D17EEB">
        <w:rPr>
          <w:rFonts w:ascii="Calibri" w:hAnsi="Calibri"/>
        </w:rPr>
        <w:t>experience,</w:t>
      </w:r>
      <w:r w:rsidR="001B7665">
        <w:rPr>
          <w:rFonts w:ascii="Calibri" w:hAnsi="Calibri"/>
        </w:rPr>
        <w:t xml:space="preserve"> and we are unified by the pride we take </w:t>
      </w:r>
      <w:r w:rsidR="004B5D13">
        <w:rPr>
          <w:rFonts w:ascii="Calibri" w:hAnsi="Calibri"/>
        </w:rPr>
        <w:t xml:space="preserve">on our work and by the standards we set on behalf of our residents. </w:t>
      </w:r>
      <w:r w:rsidR="00294188">
        <w:rPr>
          <w:rFonts w:ascii="Calibri" w:hAnsi="Calibri"/>
        </w:rPr>
        <w:t>W</w:t>
      </w:r>
      <w:r w:rsidR="007551BC">
        <w:rPr>
          <w:rFonts w:ascii="Calibri" w:hAnsi="Calibri"/>
        </w:rPr>
        <w:t>e</w:t>
      </w:r>
      <w:r w:rsidR="00294188">
        <w:rPr>
          <w:rFonts w:ascii="Calibri" w:hAnsi="Calibri"/>
        </w:rPr>
        <w:t xml:space="preserve"> are always ready and ready for anything. </w:t>
      </w:r>
      <w:r w:rsidR="0060707A">
        <w:rPr>
          <w:rFonts w:ascii="Calibri" w:hAnsi="Calibri"/>
        </w:rPr>
        <w:t>W</w:t>
      </w:r>
      <w:r w:rsidR="00294188">
        <w:rPr>
          <w:rFonts w:ascii="Calibri" w:hAnsi="Calibri"/>
        </w:rPr>
        <w:t>e</w:t>
      </w:r>
      <w:r w:rsidR="0060707A">
        <w:rPr>
          <w:rFonts w:ascii="Calibri" w:hAnsi="Calibri"/>
        </w:rPr>
        <w:t xml:space="preserve">’re dependable, we strive to </w:t>
      </w:r>
      <w:r w:rsidR="00D17EEB">
        <w:rPr>
          <w:rFonts w:ascii="Calibri" w:hAnsi="Calibri"/>
        </w:rPr>
        <w:t>improve,</w:t>
      </w:r>
      <w:r w:rsidR="0060707A">
        <w:rPr>
          <w:rFonts w:ascii="Calibri" w:hAnsi="Calibri"/>
        </w:rPr>
        <w:t xml:space="preserve"> and we support each other. </w:t>
      </w:r>
      <w:r w:rsidR="00DA4FBC">
        <w:rPr>
          <w:rFonts w:ascii="Calibri" w:hAnsi="Calibri"/>
        </w:rPr>
        <w:t>Whoever we are and whatever we do</w:t>
      </w:r>
      <w:r w:rsidR="00D17EEB">
        <w:rPr>
          <w:rFonts w:ascii="Calibri" w:hAnsi="Calibri"/>
        </w:rPr>
        <w:t>, we’re prepared to step up and take responsibility.</w:t>
      </w:r>
    </w:p>
    <w:p w14:paraId="6923E91E" w14:textId="77777777" w:rsidR="00D17EEB" w:rsidRPr="00827D81" w:rsidRDefault="00D17EEB" w:rsidP="00B63A0D">
      <w:pPr>
        <w:rPr>
          <w:rFonts w:ascii="Calibri" w:hAnsi="Calibri"/>
        </w:rPr>
      </w:pPr>
    </w:p>
    <w:p w14:paraId="5D28B982" w14:textId="36C15E54" w:rsidR="00B63A0D" w:rsidRPr="00B63A0D" w:rsidRDefault="00B63A0D" w:rsidP="00B63A0D">
      <w:pPr>
        <w:rPr>
          <w:rFonts w:ascii="Calibri" w:hAnsi="Calibri"/>
        </w:rPr>
      </w:pPr>
      <w:r w:rsidRPr="00340FB0">
        <w:rPr>
          <w:rFonts w:ascii="Calibri" w:hAnsi="Calibri"/>
          <w:b/>
          <w:bCs/>
        </w:rPr>
        <w:t>Connect better</w:t>
      </w:r>
      <w:r w:rsidR="00D17EEB">
        <w:rPr>
          <w:rFonts w:ascii="Calibri" w:hAnsi="Calibri"/>
        </w:rPr>
        <w:t xml:space="preserve"> means </w:t>
      </w:r>
      <w:r w:rsidR="009D3915">
        <w:rPr>
          <w:rFonts w:ascii="Calibri" w:hAnsi="Calibri"/>
        </w:rPr>
        <w:t>we are a</w:t>
      </w:r>
      <w:r w:rsidR="00856214">
        <w:rPr>
          <w:rFonts w:ascii="Calibri" w:hAnsi="Calibri"/>
        </w:rPr>
        <w:t xml:space="preserve"> </w:t>
      </w:r>
      <w:r w:rsidR="009D3915">
        <w:rPr>
          <w:rFonts w:ascii="Calibri" w:hAnsi="Calibri"/>
        </w:rPr>
        <w:t>big team working across two boroughs.</w:t>
      </w:r>
      <w:r w:rsidR="00F36A37">
        <w:rPr>
          <w:rFonts w:ascii="Calibri" w:hAnsi="Calibri"/>
        </w:rPr>
        <w:t xml:space="preserve"> They way we connect, share and collaborate</w:t>
      </w:r>
      <w:r w:rsidR="001B067A">
        <w:rPr>
          <w:rFonts w:ascii="Calibri" w:hAnsi="Calibri"/>
        </w:rPr>
        <w:t xml:space="preserve"> with each other and</w:t>
      </w:r>
      <w:r w:rsidR="007815B9">
        <w:rPr>
          <w:rFonts w:ascii="Calibri" w:hAnsi="Calibri"/>
        </w:rPr>
        <w:t xml:space="preserve"> our</w:t>
      </w:r>
      <w:r w:rsidR="001B067A">
        <w:rPr>
          <w:rFonts w:ascii="Calibri" w:hAnsi="Calibri"/>
        </w:rPr>
        <w:t xml:space="preserve"> partners</w:t>
      </w:r>
      <w:r w:rsidR="001009FA">
        <w:rPr>
          <w:rFonts w:ascii="Calibri" w:hAnsi="Calibri"/>
        </w:rPr>
        <w:t xml:space="preserve"> makes the difference to our residents</w:t>
      </w:r>
      <w:r w:rsidR="0068165B">
        <w:rPr>
          <w:rFonts w:ascii="Calibri" w:hAnsi="Calibri"/>
        </w:rPr>
        <w:t>.</w:t>
      </w:r>
      <w:r w:rsidR="007551BC">
        <w:rPr>
          <w:rFonts w:ascii="Calibri" w:hAnsi="Calibri"/>
        </w:rPr>
        <w:t xml:space="preserve"> </w:t>
      </w:r>
      <w:r w:rsidR="00445AC8">
        <w:rPr>
          <w:rFonts w:ascii="Calibri" w:hAnsi="Calibri"/>
        </w:rPr>
        <w:t xml:space="preserve">We’re open to </w:t>
      </w:r>
      <w:r w:rsidR="007551BC">
        <w:rPr>
          <w:rFonts w:ascii="Calibri" w:hAnsi="Calibri"/>
        </w:rPr>
        <w:t>ideas</w:t>
      </w:r>
      <w:r w:rsidR="00445AC8">
        <w:rPr>
          <w:rFonts w:ascii="Calibri" w:hAnsi="Calibri"/>
        </w:rPr>
        <w:t xml:space="preserve"> and inspiration from different places</w:t>
      </w:r>
      <w:r w:rsidR="007551BC">
        <w:rPr>
          <w:rFonts w:ascii="Calibri" w:hAnsi="Calibri"/>
        </w:rPr>
        <w:t xml:space="preserve"> across our organisation and beyond. </w:t>
      </w:r>
      <w:r w:rsidR="002F6793">
        <w:rPr>
          <w:rFonts w:ascii="Calibri" w:hAnsi="Calibri"/>
        </w:rPr>
        <w:t>W</w:t>
      </w:r>
      <w:r w:rsidR="006748A6">
        <w:rPr>
          <w:rFonts w:ascii="Calibri" w:hAnsi="Calibri"/>
        </w:rPr>
        <w:t>e</w:t>
      </w:r>
      <w:r w:rsidR="002F6793">
        <w:rPr>
          <w:rFonts w:ascii="Calibri" w:hAnsi="Calibri"/>
        </w:rPr>
        <w:t xml:space="preserve"> build bridges</w:t>
      </w:r>
      <w:r w:rsidR="00856214">
        <w:rPr>
          <w:rFonts w:ascii="Calibri" w:hAnsi="Calibri"/>
        </w:rPr>
        <w:t xml:space="preserve"> and break down barriers inside and out</w:t>
      </w:r>
      <w:r w:rsidR="00870A0C">
        <w:rPr>
          <w:rFonts w:ascii="Calibri" w:hAnsi="Calibri"/>
        </w:rPr>
        <w:t xml:space="preserve">.  </w:t>
      </w:r>
      <w:r w:rsidR="009C27CF">
        <w:rPr>
          <w:rFonts w:ascii="Calibri" w:hAnsi="Calibri"/>
        </w:rPr>
        <w:t>We are ready t</w:t>
      </w:r>
      <w:r w:rsidR="00870A0C">
        <w:rPr>
          <w:rFonts w:ascii="Calibri" w:hAnsi="Calibri"/>
        </w:rPr>
        <w:t>o adapt and adjust to get</w:t>
      </w:r>
      <w:r w:rsidR="009C27CF">
        <w:rPr>
          <w:rFonts w:ascii="Calibri" w:hAnsi="Calibri"/>
        </w:rPr>
        <w:t xml:space="preserve"> the most out of working with each other.</w:t>
      </w:r>
    </w:p>
    <w:p w14:paraId="5DFB46C9" w14:textId="77777777" w:rsidR="00340FB0" w:rsidRDefault="00340FB0" w:rsidP="00B63A0D">
      <w:pPr>
        <w:rPr>
          <w:rFonts w:ascii="Calibri" w:hAnsi="Calibri"/>
        </w:rPr>
      </w:pPr>
    </w:p>
    <w:p w14:paraId="3C75B103" w14:textId="6F570BAF" w:rsidR="00B63A0D" w:rsidRDefault="00B63A0D" w:rsidP="00B63A0D">
      <w:pPr>
        <w:rPr>
          <w:rFonts w:ascii="Calibri" w:hAnsi="Calibri"/>
        </w:rPr>
      </w:pPr>
      <w:r w:rsidRPr="006748A6">
        <w:rPr>
          <w:rFonts w:ascii="Calibri" w:hAnsi="Calibri"/>
          <w:b/>
          <w:bCs/>
        </w:rPr>
        <w:lastRenderedPageBreak/>
        <w:t>Put people first</w:t>
      </w:r>
      <w:r w:rsidR="00340FB0">
        <w:rPr>
          <w:rFonts w:ascii="Calibri" w:hAnsi="Calibri"/>
        </w:rPr>
        <w:t xml:space="preserve"> means </w:t>
      </w:r>
      <w:r w:rsidR="00887DA3">
        <w:rPr>
          <w:rFonts w:ascii="Calibri" w:hAnsi="Calibri"/>
        </w:rPr>
        <w:t xml:space="preserve">our work is about people. About how, as people, </w:t>
      </w:r>
      <w:r w:rsidR="006068BB">
        <w:rPr>
          <w:rFonts w:ascii="Calibri" w:hAnsi="Calibri"/>
        </w:rPr>
        <w:t xml:space="preserve">do the best we can to help the people of Richmond and </w:t>
      </w:r>
      <w:r w:rsidR="00961C48">
        <w:rPr>
          <w:rFonts w:ascii="Calibri" w:hAnsi="Calibri"/>
        </w:rPr>
        <w:t>W</w:t>
      </w:r>
      <w:r w:rsidR="006068BB">
        <w:rPr>
          <w:rFonts w:ascii="Calibri" w:hAnsi="Calibri"/>
        </w:rPr>
        <w:t>andsworth thrive</w:t>
      </w:r>
      <w:r w:rsidR="00677692">
        <w:rPr>
          <w:rFonts w:ascii="Calibri" w:hAnsi="Calibri"/>
        </w:rPr>
        <w:t xml:space="preserve">. </w:t>
      </w:r>
      <w:r w:rsidR="004270AF">
        <w:rPr>
          <w:rFonts w:ascii="Calibri" w:hAnsi="Calibri"/>
        </w:rPr>
        <w:t>We put</w:t>
      </w:r>
      <w:r w:rsidR="00677692">
        <w:rPr>
          <w:rFonts w:ascii="Calibri" w:hAnsi="Calibri"/>
        </w:rPr>
        <w:t xml:space="preserve"> o</w:t>
      </w:r>
      <w:r w:rsidR="004270AF">
        <w:rPr>
          <w:rFonts w:ascii="Calibri" w:hAnsi="Calibri"/>
        </w:rPr>
        <w:t xml:space="preserve">urselves in other </w:t>
      </w:r>
      <w:r w:rsidR="00677638">
        <w:rPr>
          <w:rFonts w:ascii="Calibri" w:hAnsi="Calibri"/>
        </w:rPr>
        <w:t>person’s shoes</w:t>
      </w:r>
      <w:r w:rsidR="00677692">
        <w:rPr>
          <w:rFonts w:ascii="Calibri" w:hAnsi="Calibri"/>
        </w:rPr>
        <w:t>.</w:t>
      </w:r>
      <w:r w:rsidR="00677638">
        <w:rPr>
          <w:rFonts w:ascii="Calibri" w:hAnsi="Calibri"/>
        </w:rPr>
        <w:t xml:space="preserve"> </w:t>
      </w:r>
      <w:r w:rsidR="00F66C27">
        <w:rPr>
          <w:rFonts w:ascii="Calibri" w:hAnsi="Calibri"/>
        </w:rPr>
        <w:t>W</w:t>
      </w:r>
      <w:r w:rsidR="006748A6">
        <w:rPr>
          <w:rFonts w:ascii="Calibri" w:hAnsi="Calibri"/>
        </w:rPr>
        <w:t>e</w:t>
      </w:r>
      <w:r w:rsidR="00F66C27">
        <w:rPr>
          <w:rFonts w:ascii="Calibri" w:hAnsi="Calibri"/>
        </w:rPr>
        <w:t xml:space="preserve"> treat each other with compassion and respect. </w:t>
      </w:r>
      <w:r w:rsidR="00AA3A55">
        <w:rPr>
          <w:rFonts w:ascii="Calibri" w:hAnsi="Calibri"/>
        </w:rPr>
        <w:t>And whatever we do, we focus on what it means</w:t>
      </w:r>
      <w:r w:rsidR="006748A6">
        <w:rPr>
          <w:rFonts w:ascii="Calibri" w:hAnsi="Calibri"/>
        </w:rPr>
        <w:t xml:space="preserve"> </w:t>
      </w:r>
      <w:r w:rsidR="00AA3A55">
        <w:rPr>
          <w:rFonts w:ascii="Calibri" w:hAnsi="Calibri"/>
        </w:rPr>
        <w:t xml:space="preserve">for the people we work with </w:t>
      </w:r>
      <w:r w:rsidR="006748A6">
        <w:rPr>
          <w:rFonts w:ascii="Calibri" w:hAnsi="Calibri"/>
        </w:rPr>
        <w:t>and the people we serve.</w:t>
      </w:r>
    </w:p>
    <w:p w14:paraId="77A470C1" w14:textId="7BBC4F30" w:rsidR="00314277" w:rsidRPr="00314277" w:rsidRDefault="00314277" w:rsidP="00314277">
      <w:pPr>
        <w:rPr>
          <w:rFonts w:ascii="Calibri" w:hAnsi="Calibri"/>
        </w:rPr>
      </w:pPr>
      <w:r w:rsidRPr="00314277">
        <w:rPr>
          <w:rFonts w:ascii="Calibri" w:hAnsi="Calibri"/>
        </w:rPr>
        <w:tab/>
      </w:r>
    </w:p>
    <w:p w14:paraId="7A86933F" w14:textId="77777777" w:rsidR="00314277" w:rsidRPr="0089535D" w:rsidRDefault="00314277" w:rsidP="00314277">
      <w:pPr>
        <w:rPr>
          <w:rFonts w:ascii="Calibri" w:hAnsi="Calibri"/>
          <w:b/>
          <w:bCs/>
        </w:rPr>
      </w:pPr>
      <w:r w:rsidRPr="0089535D">
        <w:rPr>
          <w:rFonts w:ascii="Calibri" w:hAnsi="Calibri"/>
          <w:b/>
          <w:bCs/>
        </w:rPr>
        <w:t xml:space="preserve">Experience </w:t>
      </w:r>
    </w:p>
    <w:p w14:paraId="246C47C5" w14:textId="5764F610" w:rsidR="00314277" w:rsidRPr="00314277" w:rsidRDefault="00314277" w:rsidP="00314277">
      <w:pPr>
        <w:rPr>
          <w:rFonts w:ascii="Calibri" w:hAnsi="Calibri"/>
        </w:rPr>
      </w:pPr>
      <w:r w:rsidRPr="00314277">
        <w:rPr>
          <w:rFonts w:ascii="Calibri" w:hAnsi="Calibri"/>
        </w:rPr>
        <w:tab/>
        <w:t xml:space="preserve"> </w:t>
      </w:r>
    </w:p>
    <w:p w14:paraId="690A277B" w14:textId="77777777" w:rsidR="00314277" w:rsidRPr="00314277" w:rsidRDefault="00314277" w:rsidP="00314277">
      <w:pPr>
        <w:rPr>
          <w:rFonts w:ascii="Calibri" w:hAnsi="Calibri"/>
        </w:rPr>
      </w:pPr>
      <w:r w:rsidRPr="00314277">
        <w:rPr>
          <w:rFonts w:ascii="Calibri" w:hAnsi="Calibri"/>
        </w:rPr>
        <w:t>Excellent written and oral skills to provide clear and concise messages in a variety of internal and external contexts.</w:t>
      </w:r>
      <w:r w:rsidRPr="00314277">
        <w:rPr>
          <w:rFonts w:ascii="Calibri" w:hAnsi="Calibri"/>
        </w:rPr>
        <w:tab/>
        <w:t>A/I/T</w:t>
      </w:r>
    </w:p>
    <w:p w14:paraId="2EFC7ECC" w14:textId="5740A405" w:rsidR="00314277" w:rsidRPr="00314277" w:rsidRDefault="00314277" w:rsidP="00314277">
      <w:pPr>
        <w:rPr>
          <w:rFonts w:ascii="Calibri" w:hAnsi="Calibri"/>
        </w:rPr>
      </w:pPr>
      <w:bookmarkStart w:id="0" w:name="_Hlk149923856"/>
      <w:r w:rsidRPr="00314277">
        <w:rPr>
          <w:rFonts w:ascii="Calibri" w:hAnsi="Calibri"/>
        </w:rPr>
        <w:t>Significant experience of using standard IT packages to an advanced level as required for the role.  This may include report writing (Word), presentations (PowerPoint) and manipulating statistical data (Excel).</w:t>
      </w:r>
      <w:r w:rsidRPr="00314277">
        <w:rPr>
          <w:rFonts w:ascii="Calibri" w:hAnsi="Calibri"/>
        </w:rPr>
        <w:tab/>
        <w:t>A/I/T</w:t>
      </w:r>
      <w:bookmarkEnd w:id="0"/>
      <w:r w:rsidRPr="00314277">
        <w:rPr>
          <w:rFonts w:ascii="Calibri" w:hAnsi="Calibri"/>
        </w:rPr>
        <w:tab/>
      </w:r>
    </w:p>
    <w:p w14:paraId="279917BA" w14:textId="77777777" w:rsidR="00314277" w:rsidRPr="00314277" w:rsidRDefault="00314277" w:rsidP="00314277">
      <w:pPr>
        <w:rPr>
          <w:rFonts w:ascii="Calibri" w:hAnsi="Calibri"/>
        </w:rPr>
      </w:pPr>
      <w:r w:rsidRPr="00314277">
        <w:rPr>
          <w:rFonts w:ascii="Calibri" w:hAnsi="Calibri"/>
        </w:rPr>
        <w:tab/>
      </w:r>
    </w:p>
    <w:p w14:paraId="372FF637" w14:textId="77777777" w:rsidR="00314277" w:rsidRPr="0089535D" w:rsidRDefault="00314277" w:rsidP="00314277">
      <w:pPr>
        <w:rPr>
          <w:rFonts w:ascii="Calibri" w:hAnsi="Calibri"/>
          <w:b/>
          <w:bCs/>
        </w:rPr>
      </w:pPr>
      <w:r w:rsidRPr="0089535D">
        <w:rPr>
          <w:rFonts w:ascii="Calibri" w:hAnsi="Calibri"/>
          <w:b/>
          <w:bCs/>
        </w:rPr>
        <w:t>Qualifications</w:t>
      </w:r>
    </w:p>
    <w:p w14:paraId="460565EF" w14:textId="0171C545" w:rsidR="00314277" w:rsidRPr="00314277" w:rsidRDefault="00314277" w:rsidP="00314277">
      <w:pPr>
        <w:rPr>
          <w:rFonts w:ascii="Calibri" w:hAnsi="Calibri"/>
        </w:rPr>
      </w:pPr>
      <w:r w:rsidRPr="00314277">
        <w:rPr>
          <w:rFonts w:ascii="Calibri" w:hAnsi="Calibri"/>
        </w:rPr>
        <w:t>Educated to degree level and a relevant qualification or equivalent by experience</w:t>
      </w:r>
      <w:r w:rsidR="0089535D">
        <w:rPr>
          <w:rFonts w:ascii="Calibri" w:hAnsi="Calibri"/>
        </w:rPr>
        <w:t>.</w:t>
      </w:r>
    </w:p>
    <w:p w14:paraId="58246660" w14:textId="77777777" w:rsidR="00314277" w:rsidRPr="00314277" w:rsidRDefault="00314277" w:rsidP="00314277">
      <w:pPr>
        <w:rPr>
          <w:rFonts w:ascii="Calibri" w:hAnsi="Calibri"/>
        </w:rPr>
      </w:pPr>
    </w:p>
    <w:p w14:paraId="077867F1" w14:textId="77777777" w:rsidR="00314277" w:rsidRPr="00314277" w:rsidRDefault="00314277" w:rsidP="00314277">
      <w:pPr>
        <w:rPr>
          <w:rFonts w:ascii="Calibri" w:hAnsi="Calibri"/>
        </w:rPr>
      </w:pPr>
      <w:r w:rsidRPr="00314277">
        <w:rPr>
          <w:rFonts w:ascii="Calibri" w:hAnsi="Calibri"/>
        </w:rPr>
        <w:t>A – Application form</w:t>
      </w:r>
    </w:p>
    <w:p w14:paraId="31382DB7" w14:textId="77777777" w:rsidR="00314277" w:rsidRPr="00314277" w:rsidRDefault="00314277" w:rsidP="00314277">
      <w:pPr>
        <w:rPr>
          <w:rFonts w:ascii="Calibri" w:hAnsi="Calibri"/>
        </w:rPr>
      </w:pPr>
      <w:r w:rsidRPr="00314277">
        <w:rPr>
          <w:rFonts w:ascii="Calibri" w:hAnsi="Calibri"/>
        </w:rPr>
        <w:t>I – Interview</w:t>
      </w:r>
    </w:p>
    <w:p w14:paraId="533EA2EA" w14:textId="77777777" w:rsidR="00314277" w:rsidRPr="00314277" w:rsidRDefault="00314277" w:rsidP="00314277">
      <w:pPr>
        <w:rPr>
          <w:rFonts w:ascii="Calibri" w:hAnsi="Calibri"/>
        </w:rPr>
      </w:pPr>
      <w:r w:rsidRPr="00314277">
        <w:rPr>
          <w:rFonts w:ascii="Calibri" w:hAnsi="Calibri"/>
        </w:rPr>
        <w:t>T – Test</w:t>
      </w:r>
    </w:p>
    <w:p w14:paraId="2C7B4618" w14:textId="45403A94" w:rsidR="00314277" w:rsidRDefault="00314277" w:rsidP="00AB7915">
      <w:pPr>
        <w:rPr>
          <w:rFonts w:ascii="Calibri" w:hAnsi="Calibri"/>
        </w:rPr>
      </w:pPr>
      <w:r w:rsidRPr="00314277">
        <w:rPr>
          <w:rFonts w:ascii="Calibri" w:hAnsi="Calibri"/>
        </w:rPr>
        <w:t>C – Certificate</w:t>
      </w:r>
    </w:p>
    <w:p w14:paraId="09A80953" w14:textId="77777777" w:rsidR="00314277" w:rsidRDefault="00314277" w:rsidP="00AB7915">
      <w:pPr>
        <w:rPr>
          <w:rFonts w:ascii="Calibri" w:hAnsi="Calibri"/>
        </w:rPr>
      </w:pPr>
    </w:p>
    <w:p w14:paraId="252FCC5E" w14:textId="562941EB" w:rsidR="00BB4DD8" w:rsidRPr="00D57313" w:rsidRDefault="00BB4DD8">
      <w:pPr>
        <w:rPr>
          <w:rFonts w:ascii="Calibri" w:hAnsi="Calibri"/>
          <w:sz w:val="12"/>
          <w:szCs w:val="12"/>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4FCBCB16" w:rsidR="00D35D30" w:rsidRPr="00DB27F7" w:rsidRDefault="00314277" w:rsidP="00DB27F7">
            <w:pPr>
              <w:spacing w:line="70" w:lineRule="atLeast"/>
              <w:rPr>
                <w:rFonts w:ascii="Calibri" w:hAnsi="Calibri" w:cs="Arial"/>
              </w:rPr>
            </w:pPr>
            <w:r w:rsidRPr="00DB27F7">
              <w:rPr>
                <w:rFonts w:ascii="Calibri" w:hAnsi="Calibri" w:cs="Arial"/>
              </w:rPr>
              <w:t>Comprehensive knowledge of the (affordable) housing development process from feasibility to completion including financial, legal and planning policies and processes and utilisation/application of same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470CEA" w14:textId="77777777" w:rsidR="00D35D30" w:rsidRPr="00FF3ECD" w:rsidRDefault="00D35D30">
            <w:pPr>
              <w:spacing w:line="70" w:lineRule="atLeast"/>
              <w:jc w:val="center"/>
              <w:rPr>
                <w:rFonts w:ascii="Calibri" w:hAnsi="Calibri" w:cs="Arial"/>
              </w:rPr>
            </w:pPr>
          </w:p>
          <w:p w14:paraId="190C1582" w14:textId="77777777" w:rsidR="00527789" w:rsidRPr="00FF3ECD" w:rsidRDefault="00527789">
            <w:pPr>
              <w:spacing w:line="70" w:lineRule="atLeast"/>
              <w:jc w:val="center"/>
              <w:rPr>
                <w:rFonts w:ascii="Calibri" w:hAnsi="Calibri" w:cs="Arial"/>
              </w:rPr>
            </w:pPr>
          </w:p>
          <w:p w14:paraId="322EDA11" w14:textId="7FA1D252" w:rsidR="00527789" w:rsidRPr="00FF3ECD" w:rsidRDefault="00527789">
            <w:pPr>
              <w:spacing w:line="70" w:lineRule="atLeast"/>
              <w:jc w:val="center"/>
              <w:rPr>
                <w:rFonts w:ascii="Calibri" w:hAnsi="Calibri" w:cs="Arial"/>
              </w:rPr>
            </w:pPr>
            <w:r w:rsidRPr="00FF3ECD">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FF3ECD" w:rsidRDefault="00D35D30">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020546" w14:textId="77777777" w:rsidR="00D35D30" w:rsidRPr="002829C0" w:rsidRDefault="00D35D30">
            <w:pPr>
              <w:spacing w:line="70" w:lineRule="atLeast"/>
              <w:jc w:val="center"/>
              <w:rPr>
                <w:rFonts w:ascii="Calibri" w:hAnsi="Calibri" w:cs="Arial"/>
              </w:rPr>
            </w:pPr>
          </w:p>
          <w:p w14:paraId="61E2D1D8" w14:textId="77777777" w:rsidR="00E918C0" w:rsidRPr="002829C0" w:rsidRDefault="00E918C0">
            <w:pPr>
              <w:spacing w:line="70" w:lineRule="atLeast"/>
              <w:jc w:val="center"/>
              <w:rPr>
                <w:rFonts w:ascii="Calibri" w:hAnsi="Calibri" w:cs="Arial"/>
              </w:rPr>
            </w:pPr>
          </w:p>
          <w:p w14:paraId="5C3FA63A" w14:textId="2D529392" w:rsidR="00E918C0" w:rsidRPr="002829C0" w:rsidRDefault="00E918C0">
            <w:pPr>
              <w:spacing w:line="70" w:lineRule="atLeast"/>
              <w:jc w:val="center"/>
              <w:rPr>
                <w:rFonts w:ascii="Calibri" w:hAnsi="Calibri" w:cs="Arial"/>
              </w:rPr>
            </w:pPr>
            <w:r w:rsidRPr="002829C0">
              <w:rPr>
                <w:rFonts w:ascii="Calibri" w:hAnsi="Calibri" w:cs="Arial"/>
              </w:rPr>
              <w:t>A/I</w:t>
            </w:r>
          </w:p>
        </w:tc>
      </w:tr>
      <w:tr w:rsidR="00D35D30"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10BF8D98" w:rsidR="00D35D30" w:rsidRPr="00DB27F7" w:rsidRDefault="00DB27F7" w:rsidP="00DB27F7">
            <w:pPr>
              <w:spacing w:line="70" w:lineRule="atLeast"/>
              <w:rPr>
                <w:rFonts w:ascii="Calibri" w:hAnsi="Calibri" w:cs="Arial"/>
              </w:rPr>
            </w:pPr>
            <w:r w:rsidRPr="00DB27F7">
              <w:rPr>
                <w:rFonts w:ascii="Calibri" w:hAnsi="Calibri" w:cs="Arial"/>
              </w:rPr>
              <w:t>Comprehensive knowledge of the private registered provider sector and of dealing with complaints relating to housing association management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FF3ECD" w:rsidRDefault="00D35D30">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24FF74" w14:textId="77777777" w:rsidR="00D35D30" w:rsidRPr="00FF3ECD" w:rsidRDefault="00D35D30">
            <w:pPr>
              <w:spacing w:line="70" w:lineRule="atLeast"/>
              <w:jc w:val="center"/>
              <w:rPr>
                <w:rFonts w:ascii="Calibri" w:hAnsi="Calibri" w:cs="Arial"/>
              </w:rPr>
            </w:pPr>
          </w:p>
          <w:p w14:paraId="74C70853" w14:textId="77777777" w:rsidR="00527789" w:rsidRPr="00FF3ECD" w:rsidRDefault="00527789">
            <w:pPr>
              <w:spacing w:line="70" w:lineRule="atLeast"/>
              <w:jc w:val="center"/>
              <w:rPr>
                <w:rFonts w:ascii="Calibri" w:hAnsi="Calibri" w:cs="Arial"/>
              </w:rPr>
            </w:pPr>
          </w:p>
          <w:p w14:paraId="045D5B08" w14:textId="12974E78" w:rsidR="00527789" w:rsidRPr="00FF3ECD" w:rsidRDefault="00527789">
            <w:pPr>
              <w:spacing w:line="70" w:lineRule="atLeast"/>
              <w:jc w:val="center"/>
              <w:rPr>
                <w:rFonts w:ascii="Calibri" w:hAnsi="Calibri" w:cs="Arial"/>
              </w:rPr>
            </w:pPr>
            <w:r w:rsidRPr="00FF3ECD">
              <w:rPr>
                <w:rFonts w:ascii="Calibri" w:hAnsi="Calibr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8FEEAA" w14:textId="77777777" w:rsidR="00D35D30" w:rsidRPr="002829C0" w:rsidRDefault="00D35D30">
            <w:pPr>
              <w:spacing w:line="70" w:lineRule="atLeast"/>
              <w:jc w:val="center"/>
              <w:rPr>
                <w:rFonts w:ascii="Calibri" w:hAnsi="Calibri" w:cs="Arial"/>
              </w:rPr>
            </w:pPr>
          </w:p>
          <w:p w14:paraId="315F6F31" w14:textId="77777777" w:rsidR="003E1F66" w:rsidRPr="002829C0" w:rsidRDefault="003E1F66">
            <w:pPr>
              <w:spacing w:line="70" w:lineRule="atLeast"/>
              <w:jc w:val="center"/>
              <w:rPr>
                <w:rFonts w:ascii="Calibri" w:hAnsi="Calibri" w:cs="Arial"/>
              </w:rPr>
            </w:pPr>
          </w:p>
          <w:p w14:paraId="0C79FCE1" w14:textId="1451251B" w:rsidR="003E1F66" w:rsidRPr="002829C0" w:rsidRDefault="003E1F66">
            <w:pPr>
              <w:spacing w:line="70" w:lineRule="atLeast"/>
              <w:jc w:val="center"/>
              <w:rPr>
                <w:rFonts w:ascii="Calibri" w:hAnsi="Calibri" w:cs="Arial"/>
              </w:rPr>
            </w:pPr>
            <w:r w:rsidRPr="002829C0">
              <w:rPr>
                <w:rFonts w:ascii="Calibri" w:hAnsi="Calibri" w:cs="Arial"/>
              </w:rPr>
              <w:t>A/I</w:t>
            </w:r>
          </w:p>
        </w:tc>
      </w:tr>
      <w:tr w:rsidR="00D35D3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0E68F13E" w:rsidR="00D35D30" w:rsidRPr="00B032A8" w:rsidRDefault="00B032A8" w:rsidP="00B032A8">
            <w:pPr>
              <w:spacing w:line="70" w:lineRule="atLeast"/>
              <w:rPr>
                <w:rFonts w:ascii="Calibri" w:hAnsi="Calibri" w:cs="Arial"/>
              </w:rPr>
            </w:pPr>
            <w:r w:rsidRPr="00B032A8">
              <w:rPr>
                <w:rFonts w:ascii="Calibri" w:hAnsi="Calibri" w:cs="Arial"/>
              </w:rPr>
              <w:t>Extensive knowledge and experience of dealing with a range of agencies including the GLA and HCA to the benefit of local authority affordable housing delivery programmes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0D4F16" w14:textId="77777777" w:rsidR="00D35D30" w:rsidRPr="00FF3ECD" w:rsidRDefault="00D35D30">
            <w:pPr>
              <w:spacing w:line="70" w:lineRule="atLeast"/>
              <w:jc w:val="center"/>
              <w:rPr>
                <w:rFonts w:ascii="Calibri" w:hAnsi="Calibri" w:cs="Arial"/>
              </w:rPr>
            </w:pPr>
          </w:p>
          <w:p w14:paraId="7DD8EACA" w14:textId="5C9FC4E6" w:rsidR="00FF3ECD" w:rsidRPr="00FF3ECD" w:rsidRDefault="00FF3ECD">
            <w:pPr>
              <w:spacing w:line="70" w:lineRule="atLeast"/>
              <w:jc w:val="center"/>
              <w:rPr>
                <w:rFonts w:ascii="Calibri" w:hAnsi="Calibri" w:cs="Arial"/>
              </w:rPr>
            </w:pPr>
            <w:r w:rsidRPr="00FF3ECD">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41B0B4" w14:textId="77777777" w:rsidR="00B565D4" w:rsidRPr="00FF3ECD" w:rsidRDefault="00B565D4">
            <w:pPr>
              <w:spacing w:line="70" w:lineRule="atLeast"/>
              <w:jc w:val="center"/>
              <w:rPr>
                <w:rFonts w:ascii="Calibri" w:hAnsi="Calibri" w:cs="Arial"/>
              </w:rPr>
            </w:pPr>
          </w:p>
          <w:p w14:paraId="05B4329C" w14:textId="0F2F3D42" w:rsidR="00D35D30" w:rsidRPr="00FF3ECD" w:rsidRDefault="00D35D30">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54B4C7" w14:textId="77777777" w:rsidR="00D35D30" w:rsidRPr="002829C0" w:rsidRDefault="00D35D30">
            <w:pPr>
              <w:spacing w:line="70" w:lineRule="atLeast"/>
              <w:jc w:val="center"/>
              <w:rPr>
                <w:rFonts w:ascii="Calibri" w:hAnsi="Calibri" w:cs="Arial"/>
              </w:rPr>
            </w:pPr>
          </w:p>
          <w:p w14:paraId="6D063B73" w14:textId="635145EA" w:rsidR="003E1F66" w:rsidRPr="002829C0" w:rsidRDefault="003E1F66">
            <w:pPr>
              <w:spacing w:line="70" w:lineRule="atLeast"/>
              <w:jc w:val="center"/>
              <w:rPr>
                <w:rFonts w:ascii="Calibri" w:hAnsi="Calibri" w:cs="Arial"/>
              </w:rPr>
            </w:pPr>
            <w:r w:rsidRPr="002829C0">
              <w:rPr>
                <w:rFonts w:ascii="Calibri" w:hAnsi="Calibri" w:cs="Arial"/>
              </w:rPr>
              <w:t>A/I</w:t>
            </w:r>
          </w:p>
        </w:tc>
      </w:tr>
      <w:tr w:rsidR="003E1F66" w:rsidRPr="005B3EBF" w14:paraId="08819BC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94C9B7" w14:textId="1AD91702" w:rsidR="003E1F66" w:rsidRPr="00B032A8" w:rsidRDefault="00F8775E" w:rsidP="00B032A8">
            <w:pPr>
              <w:spacing w:line="70" w:lineRule="atLeast"/>
              <w:rPr>
                <w:rFonts w:ascii="Calibri" w:hAnsi="Calibri" w:cs="Arial"/>
              </w:rPr>
            </w:pPr>
            <w:r w:rsidRPr="00F8775E">
              <w:rPr>
                <w:rFonts w:ascii="Calibri" w:hAnsi="Calibri" w:cs="Arial"/>
              </w:rPr>
              <w:t>Experience of the affordable housing financial appraisal process</w:t>
            </w:r>
            <w:r w:rsidRPr="00F8775E">
              <w:rPr>
                <w:rFonts w:ascii="Calibri" w:hAnsi="Calibri" w:cs="Arial"/>
              </w:rPr>
              <w:tab/>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7D61A1" w14:textId="42171C81" w:rsidR="003E1F66" w:rsidRPr="00FF3ECD" w:rsidRDefault="00527789">
            <w:pPr>
              <w:spacing w:line="70" w:lineRule="atLeast"/>
              <w:jc w:val="center"/>
              <w:rPr>
                <w:rFonts w:ascii="Calibri" w:hAnsi="Calibri" w:cs="Arial"/>
              </w:rPr>
            </w:pPr>
            <w:r w:rsidRPr="00FF3ECD">
              <w:rPr>
                <w:rFonts w:ascii="Calibri" w:hAnsi="Calibri" w:cs="Arial"/>
              </w:rPr>
              <w:t>X</w:t>
            </w:r>
          </w:p>
          <w:p w14:paraId="2F0B5FDA" w14:textId="77777777" w:rsidR="00527789" w:rsidRPr="00FF3ECD" w:rsidRDefault="00527789">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68F706" w14:textId="77777777" w:rsidR="003E1F66" w:rsidRPr="00FF3ECD" w:rsidRDefault="003E1F6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D9904C" w14:textId="133446D6" w:rsidR="003E1F66" w:rsidRPr="002829C0" w:rsidRDefault="00F8775E">
            <w:pPr>
              <w:spacing w:line="70" w:lineRule="atLeast"/>
              <w:jc w:val="center"/>
              <w:rPr>
                <w:rFonts w:ascii="Calibri" w:hAnsi="Calibri" w:cs="Arial"/>
              </w:rPr>
            </w:pPr>
            <w:r w:rsidRPr="002829C0">
              <w:rPr>
                <w:rFonts w:ascii="Calibri" w:hAnsi="Calibri" w:cs="Arial"/>
              </w:rPr>
              <w:t>A/I</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FF3ECD" w:rsidRDefault="00D35D30">
            <w:pPr>
              <w:spacing w:line="70" w:lineRule="atLeast"/>
              <w:jc w:val="center"/>
              <w:rPr>
                <w:rFonts w:ascii="Calibri" w:hAnsi="Calibri" w:cs="Arial"/>
                <w:b/>
                <w:bCs/>
              </w:rPr>
            </w:pPr>
            <w:r w:rsidRPr="00FF3ECD">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FF3ECD" w:rsidRDefault="00D35D30">
            <w:pPr>
              <w:spacing w:line="70" w:lineRule="atLeast"/>
              <w:jc w:val="center"/>
              <w:rPr>
                <w:rFonts w:ascii="Calibri" w:hAnsi="Calibri" w:cs="Arial"/>
                <w:b/>
                <w:bCs/>
              </w:rPr>
            </w:pPr>
            <w:r w:rsidRPr="00FF3ECD">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487D58E2" w:rsidR="00D35D30" w:rsidRPr="00700AA4" w:rsidRDefault="00700AA4" w:rsidP="00700AA4">
            <w:pPr>
              <w:spacing w:line="70" w:lineRule="atLeast"/>
              <w:jc w:val="both"/>
              <w:rPr>
                <w:rFonts w:ascii="Calibri" w:hAnsi="Calibri" w:cs="Arial"/>
              </w:rPr>
            </w:pPr>
            <w:r w:rsidRPr="00314277">
              <w:rPr>
                <w:rFonts w:ascii="Calibri" w:hAnsi="Calibri"/>
              </w:rPr>
              <w:t xml:space="preserve">Proven experience of successfully managing own workload, including delivering a diverse work programme to time, and enabling and overseeing the </w:t>
            </w:r>
            <w:r w:rsidRPr="00314277">
              <w:rPr>
                <w:rFonts w:ascii="Calibri" w:hAnsi="Calibri"/>
              </w:rPr>
              <w:lastRenderedPageBreak/>
              <w:t>delivery of affordable housing and innovative resident focused housing products including supported housing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B0D0F1" w14:textId="77777777" w:rsidR="00D35D30" w:rsidRPr="00FF3ECD" w:rsidRDefault="00D35D30">
            <w:pPr>
              <w:spacing w:line="70" w:lineRule="atLeast"/>
              <w:jc w:val="center"/>
              <w:rPr>
                <w:rFonts w:ascii="Calibri" w:hAnsi="Calibri" w:cs="Arial"/>
              </w:rPr>
            </w:pPr>
          </w:p>
          <w:p w14:paraId="542F314B" w14:textId="77777777" w:rsidR="00CD016E" w:rsidRPr="00FF3ECD" w:rsidRDefault="00CD016E">
            <w:pPr>
              <w:spacing w:line="70" w:lineRule="atLeast"/>
              <w:jc w:val="center"/>
              <w:rPr>
                <w:rFonts w:ascii="Calibri" w:hAnsi="Calibri" w:cs="Arial"/>
              </w:rPr>
            </w:pPr>
          </w:p>
          <w:p w14:paraId="01B719EA" w14:textId="3182DC5E" w:rsidR="00CD016E" w:rsidRPr="00FF3ECD" w:rsidRDefault="00CD016E">
            <w:pPr>
              <w:spacing w:line="70" w:lineRule="atLeast"/>
              <w:jc w:val="center"/>
              <w:rPr>
                <w:rFonts w:ascii="Calibri" w:hAnsi="Calibri" w:cs="Arial"/>
              </w:rPr>
            </w:pPr>
            <w:r w:rsidRPr="00FF3ECD">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FCDFCA" w14:textId="77777777" w:rsidR="00D35D30" w:rsidRPr="00FF3ECD" w:rsidRDefault="00D35D30">
            <w:pPr>
              <w:spacing w:line="70" w:lineRule="atLeast"/>
              <w:jc w:val="center"/>
              <w:rPr>
                <w:rFonts w:ascii="Calibri" w:hAnsi="Calibri" w:cs="Arial"/>
              </w:rPr>
            </w:pPr>
          </w:p>
          <w:p w14:paraId="0CC9A7E6" w14:textId="77777777" w:rsidR="00E77B88" w:rsidRPr="00FF3ECD" w:rsidRDefault="00E77B88">
            <w:pPr>
              <w:spacing w:line="70" w:lineRule="atLeast"/>
              <w:jc w:val="center"/>
              <w:rPr>
                <w:rFonts w:ascii="Calibri" w:hAnsi="Calibri" w:cs="Arial"/>
              </w:rPr>
            </w:pPr>
          </w:p>
          <w:p w14:paraId="6869D5F6" w14:textId="026C1853" w:rsidR="00E77B88" w:rsidRPr="00FF3ECD" w:rsidRDefault="00E77B88">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F77C1F" w14:textId="77777777" w:rsidR="00D35D30" w:rsidRDefault="00D35D30">
            <w:pPr>
              <w:spacing w:line="70" w:lineRule="atLeast"/>
              <w:jc w:val="center"/>
              <w:rPr>
                <w:rFonts w:ascii="Calibri" w:hAnsi="Calibri" w:cs="Arial"/>
                <w:b/>
                <w:bCs/>
              </w:rPr>
            </w:pPr>
          </w:p>
          <w:p w14:paraId="577029A5" w14:textId="77777777" w:rsidR="002829C0" w:rsidRDefault="002829C0">
            <w:pPr>
              <w:spacing w:line="70" w:lineRule="atLeast"/>
              <w:jc w:val="center"/>
              <w:rPr>
                <w:rFonts w:ascii="Calibri" w:hAnsi="Calibri" w:cs="Arial"/>
                <w:b/>
                <w:bCs/>
              </w:rPr>
            </w:pPr>
          </w:p>
          <w:p w14:paraId="3F4221CD" w14:textId="3EB490DF" w:rsidR="002829C0" w:rsidRPr="00AD0E94" w:rsidRDefault="002829C0">
            <w:pPr>
              <w:spacing w:line="70" w:lineRule="atLeast"/>
              <w:jc w:val="center"/>
              <w:rPr>
                <w:rFonts w:ascii="Calibri" w:hAnsi="Calibri" w:cs="Arial"/>
                <w:b/>
                <w:bCs/>
              </w:rPr>
            </w:pPr>
            <w:r w:rsidRPr="002829C0">
              <w:rPr>
                <w:rFonts w:ascii="Calibri" w:hAnsi="Calibri" w:cs="Arial"/>
              </w:rPr>
              <w:t>A/I</w:t>
            </w:r>
          </w:p>
        </w:tc>
      </w:tr>
      <w:tr w:rsidR="00D35D3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4ABD8F1E" w:rsidR="00D35D30" w:rsidRPr="001815F9" w:rsidRDefault="001815F9" w:rsidP="001815F9">
            <w:pPr>
              <w:spacing w:line="70" w:lineRule="atLeast"/>
              <w:rPr>
                <w:rFonts w:ascii="Calibri" w:hAnsi="Calibri" w:cs="Arial"/>
              </w:rPr>
            </w:pPr>
            <w:r w:rsidRPr="00314277">
              <w:rPr>
                <w:rFonts w:ascii="Calibri" w:hAnsi="Calibri"/>
              </w:rPr>
              <w:lastRenderedPageBreak/>
              <w:t>Proven experience of managing budgets including allocating resources to enable the development of affordable housing and procurement of services to assist in the delivery of affordable housing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D35D30" w:rsidRPr="00FF3ECD" w:rsidRDefault="00D35D30">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823B58" w14:textId="77777777" w:rsidR="00D35D30" w:rsidRPr="00FF3ECD" w:rsidRDefault="00D35D30">
            <w:pPr>
              <w:spacing w:line="70" w:lineRule="atLeast"/>
              <w:jc w:val="center"/>
              <w:rPr>
                <w:rFonts w:ascii="Calibri" w:hAnsi="Calibri" w:cs="Arial"/>
              </w:rPr>
            </w:pPr>
          </w:p>
          <w:p w14:paraId="5BEC4FB8" w14:textId="77777777" w:rsidR="00E77B88" w:rsidRPr="00FF3ECD" w:rsidRDefault="00E77B88">
            <w:pPr>
              <w:spacing w:line="70" w:lineRule="atLeast"/>
              <w:jc w:val="center"/>
              <w:rPr>
                <w:rFonts w:ascii="Calibri" w:hAnsi="Calibri" w:cs="Arial"/>
              </w:rPr>
            </w:pPr>
          </w:p>
          <w:p w14:paraId="3B174273" w14:textId="13BB2A2D" w:rsidR="00E77B88" w:rsidRPr="00FF3ECD" w:rsidRDefault="00E77B88">
            <w:pPr>
              <w:spacing w:line="70" w:lineRule="atLeast"/>
              <w:jc w:val="center"/>
              <w:rPr>
                <w:rFonts w:ascii="Calibri" w:hAnsi="Calibri" w:cs="Arial"/>
              </w:rPr>
            </w:pPr>
            <w:r w:rsidRPr="00FF3ECD">
              <w:rPr>
                <w:rFonts w:ascii="Calibri" w:hAnsi="Calibr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746295" w14:textId="77777777" w:rsidR="00055F42" w:rsidRDefault="00055F42">
            <w:pPr>
              <w:spacing w:line="70" w:lineRule="atLeast"/>
              <w:jc w:val="center"/>
              <w:rPr>
                <w:rFonts w:ascii="Calibri" w:hAnsi="Calibri" w:cs="Arial"/>
              </w:rPr>
            </w:pPr>
          </w:p>
          <w:p w14:paraId="30092AC7" w14:textId="77777777" w:rsidR="00055F42" w:rsidRDefault="00055F42">
            <w:pPr>
              <w:spacing w:line="70" w:lineRule="atLeast"/>
              <w:jc w:val="center"/>
              <w:rPr>
                <w:rFonts w:ascii="Calibri" w:hAnsi="Calibri" w:cs="Arial"/>
              </w:rPr>
            </w:pPr>
          </w:p>
          <w:p w14:paraId="612963D2" w14:textId="62F6C5A5" w:rsidR="00D35D30" w:rsidRDefault="002829C0">
            <w:pPr>
              <w:spacing w:line="70" w:lineRule="atLeast"/>
              <w:jc w:val="center"/>
              <w:rPr>
                <w:rFonts w:ascii="Calibri" w:hAnsi="Calibri" w:cs="Arial"/>
              </w:rPr>
            </w:pPr>
            <w:r w:rsidRPr="002829C0">
              <w:rPr>
                <w:rFonts w:ascii="Calibri" w:hAnsi="Calibri" w:cs="Arial"/>
              </w:rPr>
              <w:t>A/I</w:t>
            </w:r>
          </w:p>
          <w:p w14:paraId="065D0462" w14:textId="3C38CAD8" w:rsidR="00055F42" w:rsidRPr="00AD0E94" w:rsidRDefault="00055F42">
            <w:pPr>
              <w:spacing w:line="70" w:lineRule="atLeast"/>
              <w:jc w:val="center"/>
              <w:rPr>
                <w:rFonts w:ascii="Calibri" w:hAnsi="Calibri" w:cs="Arial"/>
                <w:b/>
                <w:bCs/>
              </w:rPr>
            </w:pPr>
          </w:p>
        </w:tc>
      </w:tr>
      <w:tr w:rsidR="00D35D3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4C1F3C90" w:rsidR="00D35D30" w:rsidRPr="001815F9" w:rsidRDefault="0054794E" w:rsidP="001815F9">
            <w:pPr>
              <w:spacing w:line="70" w:lineRule="atLeast"/>
              <w:rPr>
                <w:rFonts w:ascii="Calibri" w:hAnsi="Calibri" w:cs="Arial"/>
              </w:rPr>
            </w:pPr>
            <w:r w:rsidRPr="00314277">
              <w:rPr>
                <w:rFonts w:ascii="Calibri" w:hAnsi="Calibri"/>
              </w:rPr>
              <w:t>A significant level of experience and a proven track record of partnership working with internal and external agencies as relevant for this post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3788F8" w14:textId="77777777" w:rsidR="00D35D30" w:rsidRPr="00FF3ECD" w:rsidRDefault="00D35D30">
            <w:pPr>
              <w:spacing w:line="70" w:lineRule="atLeast"/>
              <w:jc w:val="center"/>
              <w:rPr>
                <w:rFonts w:ascii="Calibri" w:hAnsi="Calibri" w:cs="Arial"/>
              </w:rPr>
            </w:pPr>
          </w:p>
          <w:p w14:paraId="02B4FB46" w14:textId="088E6E69" w:rsidR="00E77B88" w:rsidRPr="00FF3ECD" w:rsidRDefault="00E77B88">
            <w:pPr>
              <w:spacing w:line="70" w:lineRule="atLeast"/>
              <w:jc w:val="center"/>
              <w:rPr>
                <w:rFonts w:ascii="Calibri" w:hAnsi="Calibri" w:cs="Arial"/>
              </w:rPr>
            </w:pPr>
            <w:r w:rsidRPr="00FF3ECD">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FF3ECD" w:rsidRDefault="00D35D30">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632D29" w14:textId="77777777" w:rsidR="00055F42" w:rsidRPr="00527789" w:rsidRDefault="00055F42">
            <w:pPr>
              <w:spacing w:line="70" w:lineRule="atLeast"/>
              <w:jc w:val="center"/>
              <w:rPr>
                <w:rFonts w:ascii="Calibri" w:hAnsi="Calibri" w:cs="Arial"/>
              </w:rPr>
            </w:pPr>
          </w:p>
          <w:p w14:paraId="68743E50" w14:textId="6ABAD3FB" w:rsidR="00D35D30" w:rsidRPr="00527789" w:rsidRDefault="002829C0">
            <w:pPr>
              <w:spacing w:line="70" w:lineRule="atLeast"/>
              <w:jc w:val="center"/>
              <w:rPr>
                <w:rFonts w:ascii="Calibri" w:hAnsi="Calibri" w:cs="Arial"/>
              </w:rPr>
            </w:pPr>
            <w:r w:rsidRPr="00527789">
              <w:rPr>
                <w:rFonts w:ascii="Calibri" w:hAnsi="Calibri" w:cs="Arial"/>
              </w:rPr>
              <w:t>A/I</w:t>
            </w:r>
          </w:p>
        </w:tc>
      </w:tr>
      <w:tr w:rsidR="0054794E" w:rsidRPr="005B3EBF" w14:paraId="0C7EB870"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1BF340" w14:textId="2AD31949" w:rsidR="0054794E" w:rsidRPr="00314277" w:rsidRDefault="00B33549" w:rsidP="001815F9">
            <w:pPr>
              <w:spacing w:line="70" w:lineRule="atLeast"/>
              <w:rPr>
                <w:rFonts w:ascii="Calibri" w:hAnsi="Calibri"/>
              </w:rPr>
            </w:pPr>
            <w:r w:rsidRPr="00314277">
              <w:rPr>
                <w:rFonts w:ascii="Calibri" w:hAnsi="Calibri"/>
              </w:rPr>
              <w:t>Experience of working in a political environment, recognising and handling in an appropriate manner confidential or sensitive information.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4F80D7" w14:textId="77777777" w:rsidR="0054794E" w:rsidRPr="00FF3ECD" w:rsidRDefault="0054794E">
            <w:pPr>
              <w:spacing w:line="70" w:lineRule="atLeast"/>
              <w:jc w:val="center"/>
              <w:rPr>
                <w:rFonts w:ascii="Calibri" w:hAnsi="Calibri" w:cs="Arial"/>
              </w:rPr>
            </w:pPr>
          </w:p>
          <w:p w14:paraId="334F818B" w14:textId="78519773" w:rsidR="00CD016E" w:rsidRPr="00FF3ECD" w:rsidRDefault="00FF3ECD">
            <w:pPr>
              <w:spacing w:line="70" w:lineRule="atLeast"/>
              <w:jc w:val="center"/>
              <w:rPr>
                <w:rFonts w:ascii="Calibri" w:hAnsi="Calibri" w:cs="Arial"/>
              </w:rPr>
            </w:pPr>
            <w:r w:rsidRPr="00FF3ECD">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C60924" w14:textId="77777777" w:rsidR="0054794E" w:rsidRPr="00FF3ECD" w:rsidRDefault="0054794E">
            <w:pPr>
              <w:spacing w:line="70" w:lineRule="atLeast"/>
              <w:jc w:val="center"/>
              <w:rPr>
                <w:rFonts w:ascii="Calibri" w:hAnsi="Calibri" w:cs="Arial"/>
              </w:rPr>
            </w:pPr>
          </w:p>
          <w:p w14:paraId="0C297A2E" w14:textId="6D2C0631" w:rsidR="00DE5614" w:rsidRPr="00FF3ECD" w:rsidRDefault="00DE5614">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DB1B7F" w14:textId="77777777" w:rsidR="00055F42" w:rsidRPr="00527789" w:rsidRDefault="00055F42">
            <w:pPr>
              <w:spacing w:line="70" w:lineRule="atLeast"/>
              <w:jc w:val="center"/>
              <w:rPr>
                <w:rFonts w:ascii="Calibri" w:hAnsi="Calibri" w:cs="Arial"/>
              </w:rPr>
            </w:pPr>
          </w:p>
          <w:p w14:paraId="2E40F188" w14:textId="23C843BB" w:rsidR="0054794E" w:rsidRPr="00527789" w:rsidRDefault="002829C0">
            <w:pPr>
              <w:spacing w:line="70" w:lineRule="atLeast"/>
              <w:jc w:val="center"/>
              <w:rPr>
                <w:rFonts w:ascii="Calibri" w:hAnsi="Calibri" w:cs="Arial"/>
              </w:rPr>
            </w:pPr>
            <w:r w:rsidRPr="00527789">
              <w:rPr>
                <w:rFonts w:ascii="Calibri" w:hAnsi="Calibri" w:cs="Arial"/>
              </w:rPr>
              <w:t>A</w:t>
            </w:r>
            <w:r w:rsidR="00EE0FCD" w:rsidRPr="00527789">
              <w:rPr>
                <w:rFonts w:ascii="Calibri" w:hAnsi="Calibri" w:cs="Arial"/>
              </w:rPr>
              <w:t>/I</w:t>
            </w:r>
          </w:p>
        </w:tc>
      </w:tr>
      <w:tr w:rsidR="0054794E" w:rsidRPr="005B3EBF" w14:paraId="16DF5EC0"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E229B9" w14:textId="39746D51" w:rsidR="0054794E" w:rsidRPr="00314277" w:rsidRDefault="00B33549" w:rsidP="001815F9">
            <w:pPr>
              <w:spacing w:line="70" w:lineRule="atLeast"/>
              <w:rPr>
                <w:rFonts w:ascii="Calibri" w:hAnsi="Calibri"/>
              </w:rPr>
            </w:pPr>
            <w:r w:rsidRPr="00B33549">
              <w:rPr>
                <w:rFonts w:ascii="Calibri" w:hAnsi="Calibri"/>
              </w:rPr>
              <w:t>A thorough and up to date knowledge of local government responsibilities and requirements particularly as these relate to this post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973D20" w14:textId="77777777" w:rsidR="0054794E" w:rsidRPr="00FF3ECD" w:rsidRDefault="0054794E">
            <w:pPr>
              <w:spacing w:line="70" w:lineRule="atLeast"/>
              <w:jc w:val="center"/>
              <w:rPr>
                <w:rFonts w:ascii="Calibri" w:hAnsi="Calibri" w:cs="Arial"/>
              </w:rPr>
            </w:pPr>
          </w:p>
          <w:p w14:paraId="26677041" w14:textId="2910BE95" w:rsidR="00CD016E" w:rsidRPr="00FF3ECD" w:rsidRDefault="00CD016E">
            <w:pPr>
              <w:spacing w:line="70" w:lineRule="atLeast"/>
              <w:jc w:val="center"/>
              <w:rPr>
                <w:rFonts w:ascii="Calibri" w:hAnsi="Calibri" w:cs="Arial"/>
              </w:rPr>
            </w:pPr>
            <w:r w:rsidRPr="00FF3ECD">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4A437B" w14:textId="77777777" w:rsidR="0054794E" w:rsidRPr="00FF3ECD" w:rsidRDefault="0054794E">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FE2C22" w14:textId="77777777" w:rsidR="00055F42" w:rsidRPr="00527789" w:rsidRDefault="00055F42">
            <w:pPr>
              <w:spacing w:line="70" w:lineRule="atLeast"/>
              <w:jc w:val="center"/>
              <w:rPr>
                <w:rFonts w:ascii="Calibri" w:hAnsi="Calibri" w:cs="Arial"/>
              </w:rPr>
            </w:pPr>
          </w:p>
          <w:p w14:paraId="610BA5AA" w14:textId="74BACAAC" w:rsidR="0054794E" w:rsidRPr="00527789" w:rsidRDefault="00EE0FCD">
            <w:pPr>
              <w:spacing w:line="70" w:lineRule="atLeast"/>
              <w:jc w:val="center"/>
              <w:rPr>
                <w:rFonts w:ascii="Calibri" w:hAnsi="Calibri" w:cs="Arial"/>
              </w:rPr>
            </w:pPr>
            <w:r w:rsidRPr="00527789">
              <w:rPr>
                <w:rFonts w:ascii="Calibri" w:hAnsi="Calibri" w:cs="Arial"/>
              </w:rPr>
              <w:t>A/I</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FF3ECD" w:rsidRDefault="00D35D30">
            <w:pPr>
              <w:spacing w:line="70" w:lineRule="atLeast"/>
              <w:jc w:val="center"/>
              <w:rPr>
                <w:rFonts w:ascii="Calibri" w:hAnsi="Calibri" w:cs="Arial"/>
                <w:b/>
                <w:bCs/>
              </w:rPr>
            </w:pPr>
            <w:r w:rsidRPr="00FF3ECD">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FF3ECD" w:rsidRDefault="00D35D30">
            <w:pPr>
              <w:spacing w:line="70" w:lineRule="atLeast"/>
              <w:jc w:val="center"/>
              <w:rPr>
                <w:rFonts w:ascii="Calibri" w:hAnsi="Calibri" w:cs="Arial"/>
                <w:b/>
                <w:bCs/>
              </w:rPr>
            </w:pPr>
            <w:r w:rsidRPr="00FF3ECD">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27789"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5CF32885" w:rsidR="00D35D30" w:rsidRPr="00E63561" w:rsidRDefault="00BE2CD7" w:rsidP="00E63561">
            <w:pPr>
              <w:spacing w:line="70" w:lineRule="atLeast"/>
              <w:rPr>
                <w:rFonts w:ascii="Calibri" w:hAnsi="Calibri" w:cs="Arial"/>
              </w:rPr>
            </w:pPr>
            <w:r w:rsidRPr="00314277">
              <w:rPr>
                <w:rFonts w:ascii="Calibri" w:hAnsi="Calibri"/>
              </w:rPr>
              <w:t>Excellent negotiation, communication and presentation skills.</w:t>
            </w:r>
            <w:r w:rsidRPr="00314277">
              <w:rPr>
                <w:rFonts w:ascii="Calibri" w:hAnsi="Calibri"/>
              </w:rPr>
              <w:tab/>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E55D24" w14:textId="77777777" w:rsidR="00D35D30" w:rsidRPr="00FF3ECD" w:rsidRDefault="00D35D30">
            <w:pPr>
              <w:spacing w:line="70" w:lineRule="atLeast"/>
              <w:jc w:val="center"/>
              <w:rPr>
                <w:rFonts w:ascii="Calibri" w:hAnsi="Calibri" w:cs="Arial"/>
              </w:rPr>
            </w:pPr>
          </w:p>
          <w:p w14:paraId="35A97F36" w14:textId="2832F4E3" w:rsidR="00DE5614" w:rsidRPr="00FF3ECD" w:rsidRDefault="00DE5614">
            <w:pPr>
              <w:spacing w:line="70" w:lineRule="atLeast"/>
              <w:jc w:val="center"/>
              <w:rPr>
                <w:rFonts w:ascii="Calibri" w:hAnsi="Calibri" w:cs="Arial"/>
              </w:rPr>
            </w:pPr>
            <w:r w:rsidRPr="00FF3ECD">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FF3ECD" w:rsidRDefault="00D35D30">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76AAAD" w14:textId="77777777" w:rsidR="008237BD" w:rsidRPr="00527789" w:rsidRDefault="008237BD">
            <w:pPr>
              <w:spacing w:line="70" w:lineRule="atLeast"/>
              <w:jc w:val="center"/>
              <w:rPr>
                <w:rFonts w:ascii="Calibri" w:hAnsi="Calibri" w:cs="Arial"/>
              </w:rPr>
            </w:pPr>
          </w:p>
          <w:p w14:paraId="119FD1F7" w14:textId="2E10C587" w:rsidR="00D35D30" w:rsidRPr="00527789" w:rsidRDefault="00EE0FCD">
            <w:pPr>
              <w:spacing w:line="70" w:lineRule="atLeast"/>
              <w:jc w:val="center"/>
              <w:rPr>
                <w:rFonts w:ascii="Calibri" w:hAnsi="Calibri" w:cs="Arial"/>
              </w:rPr>
            </w:pPr>
            <w:r w:rsidRPr="00527789">
              <w:rPr>
                <w:rFonts w:ascii="Calibri" w:hAnsi="Calibri" w:cs="Arial"/>
              </w:rPr>
              <w:t>A</w:t>
            </w:r>
            <w:r w:rsidR="00055F42" w:rsidRPr="00527789">
              <w:rPr>
                <w:rFonts w:ascii="Calibri" w:hAnsi="Calibri" w:cs="Arial"/>
              </w:rPr>
              <w:t>/</w:t>
            </w:r>
            <w:r w:rsidRPr="00527789">
              <w:rPr>
                <w:rFonts w:ascii="Calibri" w:hAnsi="Calibri" w:cs="Arial"/>
              </w:rPr>
              <w:t>I</w:t>
            </w:r>
            <w:r w:rsidR="00055F42" w:rsidRPr="00527789">
              <w:rPr>
                <w:rFonts w:ascii="Calibri" w:hAnsi="Calibri" w:cs="Arial"/>
              </w:rPr>
              <w:t>/</w:t>
            </w:r>
            <w:r w:rsidRPr="00527789">
              <w:rPr>
                <w:rFonts w:ascii="Calibri" w:hAnsi="Calibri" w:cs="Arial"/>
              </w:rPr>
              <w:t>T</w:t>
            </w:r>
          </w:p>
        </w:tc>
      </w:tr>
      <w:tr w:rsidR="00D35D30" w:rsidRPr="00527789"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3615E87F" w:rsidR="00D35D30" w:rsidRPr="00E63561" w:rsidRDefault="00BE2CD7" w:rsidP="00E63561">
            <w:pPr>
              <w:spacing w:line="70" w:lineRule="atLeast"/>
              <w:rPr>
                <w:rFonts w:ascii="Calibri" w:hAnsi="Calibri" w:cs="Arial"/>
              </w:rPr>
            </w:pPr>
            <w:r w:rsidRPr="00314277">
              <w:rPr>
                <w:rFonts w:ascii="Calibri" w:hAnsi="Calibri"/>
              </w:rPr>
              <w:t>Proven experience of successfully managing and being responsible for large budgets and flexibly deploying members of staff to different areas of work as appropriate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363329" w14:textId="77777777" w:rsidR="00D35D30" w:rsidRPr="00FF3ECD" w:rsidRDefault="00D35D30">
            <w:pPr>
              <w:spacing w:line="70" w:lineRule="atLeast"/>
              <w:jc w:val="center"/>
              <w:rPr>
                <w:rFonts w:ascii="Calibri" w:hAnsi="Calibri" w:cs="Arial"/>
              </w:rPr>
            </w:pPr>
          </w:p>
          <w:p w14:paraId="6177A2D4" w14:textId="77777777" w:rsidR="00DE5614" w:rsidRPr="00FF3ECD" w:rsidRDefault="00DE5614">
            <w:pPr>
              <w:spacing w:line="70" w:lineRule="atLeast"/>
              <w:jc w:val="center"/>
              <w:rPr>
                <w:rFonts w:ascii="Calibri" w:hAnsi="Calibri" w:cs="Arial"/>
              </w:rPr>
            </w:pPr>
          </w:p>
          <w:p w14:paraId="0DC15DC4" w14:textId="45AE7B54" w:rsidR="00DE5614" w:rsidRPr="00FF3ECD" w:rsidRDefault="00DE5614">
            <w:pPr>
              <w:spacing w:line="70" w:lineRule="atLeast"/>
              <w:jc w:val="center"/>
              <w:rPr>
                <w:rFonts w:ascii="Calibri" w:hAnsi="Calibri" w:cs="Arial"/>
              </w:rPr>
            </w:pPr>
            <w:r w:rsidRPr="00FF3ECD">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FF3ECD" w:rsidRDefault="00D35D30">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6655E6" w14:textId="77777777" w:rsidR="00D35D30" w:rsidRPr="00527789" w:rsidRDefault="00D35D30">
            <w:pPr>
              <w:spacing w:line="70" w:lineRule="atLeast"/>
              <w:jc w:val="center"/>
              <w:rPr>
                <w:rFonts w:ascii="Calibri" w:hAnsi="Calibri" w:cs="Arial"/>
              </w:rPr>
            </w:pPr>
          </w:p>
          <w:p w14:paraId="2888400B" w14:textId="4C89F6AA" w:rsidR="00055F42" w:rsidRPr="00527789" w:rsidRDefault="00055F42">
            <w:pPr>
              <w:spacing w:line="70" w:lineRule="atLeast"/>
              <w:jc w:val="center"/>
              <w:rPr>
                <w:rFonts w:ascii="Calibri" w:hAnsi="Calibri" w:cs="Arial"/>
              </w:rPr>
            </w:pPr>
            <w:r w:rsidRPr="00527789">
              <w:rPr>
                <w:rFonts w:ascii="Calibri" w:hAnsi="Calibri" w:cs="Arial"/>
              </w:rPr>
              <w:t>A/I/T</w:t>
            </w:r>
          </w:p>
        </w:tc>
      </w:tr>
      <w:tr w:rsidR="00D35D30" w:rsidRPr="00527789"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727C229C" w:rsidR="00D35D30" w:rsidRPr="00E63561" w:rsidRDefault="000C4672" w:rsidP="00E63561">
            <w:pPr>
              <w:spacing w:line="70" w:lineRule="atLeast"/>
              <w:rPr>
                <w:rFonts w:ascii="Calibri" w:hAnsi="Calibri" w:cs="Arial"/>
              </w:rPr>
            </w:pPr>
            <w:r w:rsidRPr="00314277">
              <w:rPr>
                <w:rFonts w:ascii="Calibri" w:hAnsi="Calibri"/>
              </w:rPr>
              <w:t>Ability to analyse and interpret complex and diverse data and to evaluate options.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83C638" w14:textId="77777777" w:rsidR="00D35D30" w:rsidRPr="00FF3ECD" w:rsidRDefault="00D35D30">
            <w:pPr>
              <w:spacing w:line="70" w:lineRule="atLeast"/>
              <w:jc w:val="center"/>
              <w:rPr>
                <w:rFonts w:ascii="Calibri" w:hAnsi="Calibri" w:cs="Arial"/>
              </w:rPr>
            </w:pPr>
          </w:p>
          <w:p w14:paraId="3B319511" w14:textId="4E580691" w:rsidR="00DE5614" w:rsidRPr="00FF3ECD" w:rsidRDefault="00DE5614">
            <w:pPr>
              <w:spacing w:line="70" w:lineRule="atLeast"/>
              <w:jc w:val="center"/>
              <w:rPr>
                <w:rFonts w:ascii="Calibri" w:hAnsi="Calibri" w:cs="Arial"/>
              </w:rPr>
            </w:pPr>
            <w:r w:rsidRPr="00FF3ECD">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FF3ECD" w:rsidRDefault="00D35D30">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76DBAB6" w:rsidR="00D35D30" w:rsidRPr="00527789" w:rsidRDefault="00055F42">
            <w:pPr>
              <w:spacing w:line="70" w:lineRule="atLeast"/>
              <w:jc w:val="center"/>
              <w:rPr>
                <w:rFonts w:ascii="Calibri" w:hAnsi="Calibri" w:cs="Arial"/>
              </w:rPr>
            </w:pPr>
            <w:r w:rsidRPr="00527789">
              <w:rPr>
                <w:rFonts w:ascii="Calibri" w:hAnsi="Calibri" w:cs="Arial"/>
              </w:rPr>
              <w:t>A/I/T</w:t>
            </w:r>
          </w:p>
        </w:tc>
      </w:tr>
      <w:tr w:rsidR="00B379B3" w:rsidRPr="00527789" w14:paraId="0A9334F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60ED21" w14:textId="4DE9716F" w:rsidR="00B379B3" w:rsidRPr="00314277" w:rsidRDefault="00273F2C" w:rsidP="00E63561">
            <w:pPr>
              <w:spacing w:line="70" w:lineRule="atLeast"/>
              <w:rPr>
                <w:rFonts w:ascii="Calibri" w:hAnsi="Calibri"/>
              </w:rPr>
            </w:pPr>
            <w:r>
              <w:rPr>
                <w:rFonts w:ascii="Calibri" w:hAnsi="Calibri"/>
              </w:rPr>
              <w:t>Ability to communicate effectively and authoritatively both orally and in writing with councillors, officers, partner organisations and the public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75CD99" w14:textId="77777777" w:rsidR="00B379B3" w:rsidRPr="00FF3ECD" w:rsidRDefault="00B379B3">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151F63" w14:textId="77777777" w:rsidR="00B379B3" w:rsidRPr="00FF3ECD" w:rsidRDefault="00B379B3">
            <w:pPr>
              <w:spacing w:line="70" w:lineRule="atLeast"/>
              <w:jc w:val="center"/>
              <w:rPr>
                <w:rFonts w:ascii="Calibri" w:hAnsi="Calibri" w:cs="Arial"/>
              </w:rPr>
            </w:pPr>
          </w:p>
          <w:p w14:paraId="755D52C7" w14:textId="2A61E2D9" w:rsidR="00FF3ECD" w:rsidRPr="00FF3ECD" w:rsidRDefault="00FF3ECD">
            <w:pPr>
              <w:spacing w:line="70" w:lineRule="atLeast"/>
              <w:jc w:val="center"/>
              <w:rPr>
                <w:rFonts w:ascii="Calibri" w:hAnsi="Calibri" w:cs="Arial"/>
              </w:rPr>
            </w:pPr>
            <w:r w:rsidRPr="00FF3ECD">
              <w:rPr>
                <w:rFonts w:ascii="Calibri" w:hAnsi="Calibr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093F4E" w14:textId="77777777" w:rsidR="00B379B3" w:rsidRPr="00527789" w:rsidRDefault="00B379B3">
            <w:pPr>
              <w:spacing w:line="70" w:lineRule="atLeast"/>
              <w:jc w:val="center"/>
              <w:rPr>
                <w:rFonts w:ascii="Calibri" w:hAnsi="Calibri" w:cs="Arial"/>
              </w:rPr>
            </w:pPr>
          </w:p>
          <w:p w14:paraId="183D8139" w14:textId="41C64336" w:rsidR="008237BD" w:rsidRPr="00527789" w:rsidRDefault="008237BD" w:rsidP="008237BD">
            <w:pPr>
              <w:spacing w:line="70" w:lineRule="atLeast"/>
              <w:rPr>
                <w:rFonts w:ascii="Calibri" w:hAnsi="Calibri" w:cs="Arial"/>
              </w:rPr>
            </w:pPr>
            <w:r w:rsidRPr="00527789">
              <w:rPr>
                <w:rFonts w:ascii="Calibri" w:hAnsi="Calibri" w:cs="Arial"/>
              </w:rPr>
              <w:t xml:space="preserve">        A/I</w:t>
            </w:r>
          </w:p>
        </w:tc>
      </w:tr>
      <w:tr w:rsidR="00B379B3" w:rsidRPr="00527789" w14:paraId="593A746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DE8B55" w14:textId="7F45F769" w:rsidR="00B379B3" w:rsidRPr="00314277" w:rsidRDefault="00273F2C" w:rsidP="00E63561">
            <w:pPr>
              <w:spacing w:line="70" w:lineRule="atLeast"/>
              <w:rPr>
                <w:rFonts w:ascii="Calibri" w:hAnsi="Calibri"/>
              </w:rPr>
            </w:pPr>
            <w:r w:rsidRPr="00314277">
              <w:rPr>
                <w:rFonts w:ascii="Calibri" w:hAnsi="Calibri"/>
              </w:rPr>
              <w:t>Excellent written and oral skills to provide clear and concise messages in a variety of internal and external contexts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E2944C" w14:textId="77777777" w:rsidR="00B379B3" w:rsidRPr="00FF3ECD" w:rsidRDefault="00B379B3">
            <w:pPr>
              <w:spacing w:line="70" w:lineRule="atLeast"/>
              <w:jc w:val="center"/>
              <w:rPr>
                <w:rFonts w:ascii="Calibri" w:hAnsi="Calibri" w:cs="Arial"/>
              </w:rPr>
            </w:pPr>
          </w:p>
          <w:p w14:paraId="31942BF9" w14:textId="6B5FDEFB" w:rsidR="00C003F4" w:rsidRPr="00FF3ECD" w:rsidRDefault="00C003F4">
            <w:pPr>
              <w:spacing w:line="70" w:lineRule="atLeast"/>
              <w:jc w:val="center"/>
              <w:rPr>
                <w:rFonts w:ascii="Calibri" w:hAnsi="Calibri" w:cs="Arial"/>
              </w:rPr>
            </w:pPr>
            <w:r w:rsidRPr="00FF3ECD">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67BF1C" w14:textId="77777777" w:rsidR="00B379B3" w:rsidRPr="00FF3ECD" w:rsidRDefault="00B379B3">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3A06D6" w14:textId="77777777" w:rsidR="008237BD" w:rsidRPr="00527789" w:rsidRDefault="008237BD">
            <w:pPr>
              <w:spacing w:line="70" w:lineRule="atLeast"/>
              <w:jc w:val="center"/>
              <w:rPr>
                <w:rFonts w:ascii="Calibri" w:hAnsi="Calibri" w:cs="Arial"/>
              </w:rPr>
            </w:pPr>
          </w:p>
          <w:p w14:paraId="531B4BDE" w14:textId="6E0D45C2" w:rsidR="00B379B3" w:rsidRPr="00527789" w:rsidRDefault="008237BD">
            <w:pPr>
              <w:spacing w:line="70" w:lineRule="atLeast"/>
              <w:jc w:val="center"/>
              <w:rPr>
                <w:rFonts w:ascii="Calibri" w:hAnsi="Calibri" w:cs="Arial"/>
              </w:rPr>
            </w:pPr>
            <w:r w:rsidRPr="00527789">
              <w:rPr>
                <w:rFonts w:ascii="Calibri" w:hAnsi="Calibri" w:cs="Arial"/>
              </w:rPr>
              <w:t>A/I/T</w:t>
            </w:r>
          </w:p>
        </w:tc>
      </w:tr>
      <w:tr w:rsidR="00B379B3" w:rsidRPr="00527789" w14:paraId="4BC62200"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4406D7" w14:textId="266BF447" w:rsidR="00B379B3" w:rsidRPr="00314277" w:rsidRDefault="00273F2C" w:rsidP="008C01FF">
            <w:pPr>
              <w:rPr>
                <w:rFonts w:ascii="Calibri" w:hAnsi="Calibri"/>
              </w:rPr>
            </w:pPr>
            <w:r w:rsidRPr="00314277">
              <w:rPr>
                <w:rFonts w:ascii="Calibri" w:hAnsi="Calibri"/>
              </w:rPr>
              <w:t>Significant experience of using standard IT packages to an advanced level as required for the role.  This may include report writing (Word), presentations (PowerPoint) and manipulating statistical data (Excel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8E519D" w14:textId="77777777" w:rsidR="00B379B3" w:rsidRPr="00FF3ECD" w:rsidRDefault="00B379B3">
            <w:pPr>
              <w:spacing w:line="70" w:lineRule="atLeast"/>
              <w:jc w:val="center"/>
              <w:rPr>
                <w:rFonts w:ascii="Calibri" w:hAnsi="Calibri" w:cs="Arial"/>
              </w:rPr>
            </w:pPr>
          </w:p>
          <w:p w14:paraId="0DB498A2" w14:textId="645027E9" w:rsidR="00C003F4" w:rsidRPr="00FF3ECD" w:rsidRDefault="00C003F4">
            <w:pPr>
              <w:spacing w:line="70" w:lineRule="atLeast"/>
              <w:jc w:val="center"/>
              <w:rPr>
                <w:rFonts w:ascii="Calibri" w:hAnsi="Calibri" w:cs="Arial"/>
              </w:rPr>
            </w:pPr>
            <w:r w:rsidRPr="00FF3ECD">
              <w:rPr>
                <w:rFonts w:ascii="Calibri" w:hAnsi="Calibri" w:cs="Arial"/>
              </w:rPr>
              <w:t>X</w:t>
            </w:r>
          </w:p>
          <w:p w14:paraId="77C73C7F" w14:textId="77777777" w:rsidR="00C003F4" w:rsidRPr="00FF3ECD" w:rsidRDefault="00C003F4">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68BE89" w14:textId="77777777" w:rsidR="00B379B3" w:rsidRPr="00FF3ECD" w:rsidRDefault="00B379B3">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C48654" w14:textId="77777777" w:rsidR="00B379B3" w:rsidRPr="00527789" w:rsidRDefault="00B379B3">
            <w:pPr>
              <w:spacing w:line="70" w:lineRule="atLeast"/>
              <w:jc w:val="center"/>
              <w:rPr>
                <w:rFonts w:ascii="Calibri" w:hAnsi="Calibri" w:cs="Arial"/>
              </w:rPr>
            </w:pPr>
          </w:p>
          <w:p w14:paraId="4D9B2D18" w14:textId="6B156000" w:rsidR="008237BD" w:rsidRPr="00527789" w:rsidRDefault="008237BD">
            <w:pPr>
              <w:spacing w:line="70" w:lineRule="atLeast"/>
              <w:jc w:val="center"/>
              <w:rPr>
                <w:rFonts w:ascii="Calibri" w:hAnsi="Calibri" w:cs="Arial"/>
              </w:rPr>
            </w:pPr>
            <w:r w:rsidRPr="00527789">
              <w:rPr>
                <w:rFonts w:ascii="Calibri" w:hAnsi="Calibri" w:cs="Arial"/>
              </w:rPr>
              <w:t>A/I/T</w:t>
            </w:r>
          </w:p>
          <w:p w14:paraId="1A6264EA" w14:textId="77777777" w:rsidR="008237BD" w:rsidRPr="00527789" w:rsidRDefault="008237BD">
            <w:pPr>
              <w:spacing w:line="70" w:lineRule="atLeast"/>
              <w:jc w:val="center"/>
              <w:rPr>
                <w:rFonts w:ascii="Calibri" w:hAnsi="Calibri" w:cs="Arial"/>
              </w:rPr>
            </w:pPr>
          </w:p>
        </w:tc>
      </w:tr>
      <w:tr w:rsidR="00D35D30" w:rsidRPr="00527789"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E63561" w:rsidRDefault="00D35D30" w:rsidP="00E63561">
            <w:pPr>
              <w:spacing w:line="70" w:lineRule="atLeast"/>
              <w:rPr>
                <w:rFonts w:ascii="Calibri" w:hAnsi="Calibri" w:cs="Arial"/>
                <w:b/>
                <w:bCs/>
              </w:rPr>
            </w:pPr>
            <w:r w:rsidRPr="00E63561">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FF3ECD" w:rsidRDefault="00D35D30">
            <w:pPr>
              <w:spacing w:line="70" w:lineRule="atLeast"/>
              <w:jc w:val="center"/>
              <w:rPr>
                <w:rFonts w:ascii="Calibri" w:hAnsi="Calibri" w:cs="Arial"/>
                <w:b/>
                <w:bCs/>
              </w:rPr>
            </w:pPr>
            <w:r w:rsidRPr="00FF3ECD">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FF3ECD" w:rsidRDefault="00D35D30">
            <w:pPr>
              <w:spacing w:line="70" w:lineRule="atLeast"/>
              <w:jc w:val="center"/>
              <w:rPr>
                <w:rFonts w:ascii="Calibri" w:hAnsi="Calibri" w:cs="Arial"/>
                <w:b/>
                <w:bCs/>
              </w:rPr>
            </w:pPr>
            <w:r w:rsidRPr="00FF3ECD">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527789" w:rsidRDefault="00D35D30">
            <w:pPr>
              <w:spacing w:line="70" w:lineRule="atLeast"/>
              <w:jc w:val="center"/>
              <w:rPr>
                <w:rFonts w:ascii="Calibri" w:hAnsi="Calibri" w:cs="Arial"/>
                <w:b/>
                <w:bCs/>
              </w:rPr>
            </w:pPr>
            <w:r w:rsidRPr="00527789">
              <w:rPr>
                <w:rFonts w:ascii="Calibri" w:hAnsi="Calibri" w:cs="Arial"/>
                <w:b/>
                <w:bCs/>
              </w:rPr>
              <w:t>Assessed</w:t>
            </w:r>
          </w:p>
        </w:tc>
      </w:tr>
      <w:tr w:rsidR="00D35D30" w:rsidRPr="00527789"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1F91737" w:rsidR="00D35D30" w:rsidRPr="00E63561" w:rsidRDefault="008C01FF" w:rsidP="00E63561">
            <w:pPr>
              <w:spacing w:line="70" w:lineRule="atLeast"/>
              <w:rPr>
                <w:rFonts w:ascii="Calibri" w:hAnsi="Calibri" w:cs="Arial"/>
              </w:rPr>
            </w:pPr>
            <w:r w:rsidRPr="00314277">
              <w:rPr>
                <w:rFonts w:ascii="Calibri" w:hAnsi="Calibri"/>
              </w:rPr>
              <w:t>Educated to degree level and a relevant qualification or equivalent by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0848560F" w:rsidR="00D35D30" w:rsidRPr="00FF3ECD" w:rsidRDefault="00FF3ECD">
            <w:pPr>
              <w:spacing w:line="70" w:lineRule="atLeast"/>
              <w:jc w:val="center"/>
              <w:rPr>
                <w:rFonts w:ascii="Calibri" w:hAnsi="Calibri" w:cs="Arial"/>
              </w:rPr>
            </w:pPr>
            <w:r w:rsidRPr="00FF3ECD">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FF3ECD" w:rsidRDefault="00D35D30">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3FF876F" w:rsidR="00D35D30" w:rsidRPr="00527789" w:rsidRDefault="00527789">
            <w:pPr>
              <w:spacing w:line="70" w:lineRule="atLeast"/>
              <w:jc w:val="center"/>
              <w:rPr>
                <w:rFonts w:ascii="Calibri" w:hAnsi="Calibri" w:cs="Arial"/>
              </w:rPr>
            </w:pPr>
            <w:r w:rsidRPr="00527789">
              <w:rPr>
                <w:rFonts w:ascii="Calibri" w:hAnsi="Calibri" w:cs="Arial"/>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5CBA" w14:textId="77777777" w:rsidR="00C45451" w:rsidRDefault="00C45451" w:rsidP="003E5354">
      <w:r>
        <w:separator/>
      </w:r>
    </w:p>
  </w:endnote>
  <w:endnote w:type="continuationSeparator" w:id="0">
    <w:p w14:paraId="3AF6DEB0" w14:textId="77777777" w:rsidR="00C45451" w:rsidRDefault="00C45451" w:rsidP="003E5354">
      <w:r>
        <w:continuationSeparator/>
      </w:r>
    </w:p>
  </w:endnote>
  <w:endnote w:type="continuationNotice" w:id="1">
    <w:p w14:paraId="79EB4EDA" w14:textId="77777777" w:rsidR="00C45451" w:rsidRDefault="00C45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_x0000_s1032"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EF68" w14:textId="77777777" w:rsidR="00C45451" w:rsidRDefault="00C45451" w:rsidP="003E5354">
      <w:r>
        <w:separator/>
      </w:r>
    </w:p>
  </w:footnote>
  <w:footnote w:type="continuationSeparator" w:id="0">
    <w:p w14:paraId="6C841AD5" w14:textId="77777777" w:rsidR="00C45451" w:rsidRDefault="00C45451" w:rsidP="003E5354">
      <w:r>
        <w:continuationSeparator/>
      </w:r>
    </w:p>
  </w:footnote>
  <w:footnote w:type="continuationNotice" w:id="1">
    <w:p w14:paraId="43E26A17" w14:textId="77777777" w:rsidR="00C45451" w:rsidRDefault="00C45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58AB371D"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A42875"/>
    <w:multiLevelType w:val="hybridMultilevel"/>
    <w:tmpl w:val="D2A0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8129B"/>
    <w:multiLevelType w:val="hybridMultilevel"/>
    <w:tmpl w:val="E8BE4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3"/>
  </w:num>
  <w:num w:numId="3" w16cid:durableId="818763830">
    <w:abstractNumId w:val="21"/>
  </w:num>
  <w:num w:numId="4" w16cid:durableId="1256743143">
    <w:abstractNumId w:val="16"/>
  </w:num>
  <w:num w:numId="5" w16cid:durableId="1863087608">
    <w:abstractNumId w:val="29"/>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5"/>
  </w:num>
  <w:num w:numId="11" w16cid:durableId="283852757">
    <w:abstractNumId w:val="9"/>
  </w:num>
  <w:num w:numId="12" w16cid:durableId="762258631">
    <w:abstractNumId w:val="7"/>
  </w:num>
  <w:num w:numId="13" w16cid:durableId="1876885722">
    <w:abstractNumId w:val="26"/>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9"/>
  </w:num>
  <w:num w:numId="20" w16cid:durableId="204027581">
    <w:abstractNumId w:val="11"/>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2"/>
  </w:num>
  <w:num w:numId="32" w16cid:durableId="1649482495">
    <w:abstractNumId w:val="15"/>
  </w:num>
  <w:num w:numId="33" w16cid:durableId="14327806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05B"/>
    <w:rsid w:val="000168A3"/>
    <w:rsid w:val="00016929"/>
    <w:rsid w:val="00017B35"/>
    <w:rsid w:val="000214CA"/>
    <w:rsid w:val="00040A31"/>
    <w:rsid w:val="00041902"/>
    <w:rsid w:val="00055F42"/>
    <w:rsid w:val="000621A9"/>
    <w:rsid w:val="00074F15"/>
    <w:rsid w:val="00083D30"/>
    <w:rsid w:val="00086F91"/>
    <w:rsid w:val="000A34F2"/>
    <w:rsid w:val="000B0D11"/>
    <w:rsid w:val="000B4643"/>
    <w:rsid w:val="000B61A4"/>
    <w:rsid w:val="000C27B2"/>
    <w:rsid w:val="000C4672"/>
    <w:rsid w:val="000C5EA7"/>
    <w:rsid w:val="000C6E11"/>
    <w:rsid w:val="000E62C7"/>
    <w:rsid w:val="001009FA"/>
    <w:rsid w:val="0011038B"/>
    <w:rsid w:val="00112470"/>
    <w:rsid w:val="00113AE0"/>
    <w:rsid w:val="00113D09"/>
    <w:rsid w:val="00125641"/>
    <w:rsid w:val="00136F39"/>
    <w:rsid w:val="00154E7C"/>
    <w:rsid w:val="0015656E"/>
    <w:rsid w:val="00173F30"/>
    <w:rsid w:val="00175705"/>
    <w:rsid w:val="00175823"/>
    <w:rsid w:val="001815F9"/>
    <w:rsid w:val="001B067A"/>
    <w:rsid w:val="001B1B5B"/>
    <w:rsid w:val="001B2FB2"/>
    <w:rsid w:val="001B7665"/>
    <w:rsid w:val="001C0837"/>
    <w:rsid w:val="001C2CA3"/>
    <w:rsid w:val="001D074D"/>
    <w:rsid w:val="001E05C1"/>
    <w:rsid w:val="001E05C7"/>
    <w:rsid w:val="001E3C23"/>
    <w:rsid w:val="001E6F34"/>
    <w:rsid w:val="00202A7E"/>
    <w:rsid w:val="002037BD"/>
    <w:rsid w:val="002109FC"/>
    <w:rsid w:val="00223609"/>
    <w:rsid w:val="00224FEB"/>
    <w:rsid w:val="00240241"/>
    <w:rsid w:val="00240EA2"/>
    <w:rsid w:val="0024126E"/>
    <w:rsid w:val="0026064E"/>
    <w:rsid w:val="00261779"/>
    <w:rsid w:val="00273F2C"/>
    <w:rsid w:val="002748BB"/>
    <w:rsid w:val="002829C0"/>
    <w:rsid w:val="002857D1"/>
    <w:rsid w:val="00294188"/>
    <w:rsid w:val="002B7CD7"/>
    <w:rsid w:val="002D091D"/>
    <w:rsid w:val="002D635C"/>
    <w:rsid w:val="002D7A1D"/>
    <w:rsid w:val="002E02F3"/>
    <w:rsid w:val="002E49B1"/>
    <w:rsid w:val="002F59E8"/>
    <w:rsid w:val="002F6793"/>
    <w:rsid w:val="002F732F"/>
    <w:rsid w:val="00303FCB"/>
    <w:rsid w:val="00304432"/>
    <w:rsid w:val="003054B2"/>
    <w:rsid w:val="00314277"/>
    <w:rsid w:val="00315A23"/>
    <w:rsid w:val="00323C90"/>
    <w:rsid w:val="00324D3D"/>
    <w:rsid w:val="00340FB0"/>
    <w:rsid w:val="00343CED"/>
    <w:rsid w:val="003533F2"/>
    <w:rsid w:val="003716E8"/>
    <w:rsid w:val="00376E8A"/>
    <w:rsid w:val="00380815"/>
    <w:rsid w:val="003847D3"/>
    <w:rsid w:val="00387E78"/>
    <w:rsid w:val="00396680"/>
    <w:rsid w:val="00397448"/>
    <w:rsid w:val="003A2F19"/>
    <w:rsid w:val="003A6B63"/>
    <w:rsid w:val="003C29A2"/>
    <w:rsid w:val="003C7827"/>
    <w:rsid w:val="003D1184"/>
    <w:rsid w:val="003D348E"/>
    <w:rsid w:val="003E1F66"/>
    <w:rsid w:val="003E5354"/>
    <w:rsid w:val="003F3658"/>
    <w:rsid w:val="00401253"/>
    <w:rsid w:val="00402EF4"/>
    <w:rsid w:val="00403864"/>
    <w:rsid w:val="00404C0A"/>
    <w:rsid w:val="00407E56"/>
    <w:rsid w:val="00407E7C"/>
    <w:rsid w:val="004108FC"/>
    <w:rsid w:val="00423461"/>
    <w:rsid w:val="00423A96"/>
    <w:rsid w:val="00424793"/>
    <w:rsid w:val="004256D7"/>
    <w:rsid w:val="004270AF"/>
    <w:rsid w:val="00427CE9"/>
    <w:rsid w:val="00431C1B"/>
    <w:rsid w:val="00445AC8"/>
    <w:rsid w:val="0044737D"/>
    <w:rsid w:val="00453DB8"/>
    <w:rsid w:val="00466702"/>
    <w:rsid w:val="00470ACD"/>
    <w:rsid w:val="004752A5"/>
    <w:rsid w:val="00483D3A"/>
    <w:rsid w:val="004859A5"/>
    <w:rsid w:val="0049147F"/>
    <w:rsid w:val="004924DE"/>
    <w:rsid w:val="00493E2D"/>
    <w:rsid w:val="004A3A11"/>
    <w:rsid w:val="004A74CD"/>
    <w:rsid w:val="004B4729"/>
    <w:rsid w:val="004B5D13"/>
    <w:rsid w:val="004C1BE3"/>
    <w:rsid w:val="004C2EE3"/>
    <w:rsid w:val="004C55E7"/>
    <w:rsid w:val="004D1137"/>
    <w:rsid w:val="004D2B21"/>
    <w:rsid w:val="004D3E78"/>
    <w:rsid w:val="004F2E96"/>
    <w:rsid w:val="004F3F70"/>
    <w:rsid w:val="004F55BF"/>
    <w:rsid w:val="004F57CA"/>
    <w:rsid w:val="004F668A"/>
    <w:rsid w:val="005117A1"/>
    <w:rsid w:val="00511BFE"/>
    <w:rsid w:val="00527789"/>
    <w:rsid w:val="005305AE"/>
    <w:rsid w:val="005308D0"/>
    <w:rsid w:val="00533982"/>
    <w:rsid w:val="00545A74"/>
    <w:rsid w:val="0054794E"/>
    <w:rsid w:val="00563EA5"/>
    <w:rsid w:val="005750CD"/>
    <w:rsid w:val="0058438B"/>
    <w:rsid w:val="005907BB"/>
    <w:rsid w:val="00591F9B"/>
    <w:rsid w:val="00597320"/>
    <w:rsid w:val="00597977"/>
    <w:rsid w:val="005B3EBF"/>
    <w:rsid w:val="005D7D1F"/>
    <w:rsid w:val="005E559A"/>
    <w:rsid w:val="00602AEA"/>
    <w:rsid w:val="006034E2"/>
    <w:rsid w:val="006068BB"/>
    <w:rsid w:val="0060707A"/>
    <w:rsid w:val="00607E93"/>
    <w:rsid w:val="00613F15"/>
    <w:rsid w:val="00623B33"/>
    <w:rsid w:val="006258D2"/>
    <w:rsid w:val="006345A2"/>
    <w:rsid w:val="006454AD"/>
    <w:rsid w:val="0064607D"/>
    <w:rsid w:val="00651FD8"/>
    <w:rsid w:val="00657A2C"/>
    <w:rsid w:val="006636E1"/>
    <w:rsid w:val="006748A6"/>
    <w:rsid w:val="00677638"/>
    <w:rsid w:val="00677692"/>
    <w:rsid w:val="0068165B"/>
    <w:rsid w:val="00683531"/>
    <w:rsid w:val="006A1701"/>
    <w:rsid w:val="006A1E18"/>
    <w:rsid w:val="006A22C3"/>
    <w:rsid w:val="006C10B5"/>
    <w:rsid w:val="006C40ED"/>
    <w:rsid w:val="006F7511"/>
    <w:rsid w:val="00700AA4"/>
    <w:rsid w:val="00703BE5"/>
    <w:rsid w:val="007104BC"/>
    <w:rsid w:val="00713CEE"/>
    <w:rsid w:val="00714EFE"/>
    <w:rsid w:val="00721AA8"/>
    <w:rsid w:val="007319DD"/>
    <w:rsid w:val="007366A9"/>
    <w:rsid w:val="00743577"/>
    <w:rsid w:val="00750A13"/>
    <w:rsid w:val="007551BC"/>
    <w:rsid w:val="00756863"/>
    <w:rsid w:val="00770F26"/>
    <w:rsid w:val="00771BF9"/>
    <w:rsid w:val="007815B9"/>
    <w:rsid w:val="00783C6D"/>
    <w:rsid w:val="007A4B6E"/>
    <w:rsid w:val="007A6A73"/>
    <w:rsid w:val="007B1542"/>
    <w:rsid w:val="007C617C"/>
    <w:rsid w:val="007C7D20"/>
    <w:rsid w:val="007D20BD"/>
    <w:rsid w:val="007D5A3B"/>
    <w:rsid w:val="007E128B"/>
    <w:rsid w:val="007E7A52"/>
    <w:rsid w:val="008003FF"/>
    <w:rsid w:val="00802B8D"/>
    <w:rsid w:val="008237BD"/>
    <w:rsid w:val="00827D81"/>
    <w:rsid w:val="00854C11"/>
    <w:rsid w:val="00856214"/>
    <w:rsid w:val="00857948"/>
    <w:rsid w:val="00861836"/>
    <w:rsid w:val="00863875"/>
    <w:rsid w:val="00865D8E"/>
    <w:rsid w:val="00870A0C"/>
    <w:rsid w:val="0087177B"/>
    <w:rsid w:val="00887DA3"/>
    <w:rsid w:val="008907FC"/>
    <w:rsid w:val="008924AE"/>
    <w:rsid w:val="0089535D"/>
    <w:rsid w:val="008A0DC4"/>
    <w:rsid w:val="008B0993"/>
    <w:rsid w:val="008C01FF"/>
    <w:rsid w:val="008C0883"/>
    <w:rsid w:val="008D0A94"/>
    <w:rsid w:val="008D2BB6"/>
    <w:rsid w:val="008D6E04"/>
    <w:rsid w:val="008F0484"/>
    <w:rsid w:val="008F677B"/>
    <w:rsid w:val="008F77C6"/>
    <w:rsid w:val="0090490C"/>
    <w:rsid w:val="00915B47"/>
    <w:rsid w:val="009202FC"/>
    <w:rsid w:val="00920DEB"/>
    <w:rsid w:val="00926E42"/>
    <w:rsid w:val="00927DFC"/>
    <w:rsid w:val="00935FA0"/>
    <w:rsid w:val="00940FF5"/>
    <w:rsid w:val="00961C48"/>
    <w:rsid w:val="00970B89"/>
    <w:rsid w:val="00975F12"/>
    <w:rsid w:val="00981F00"/>
    <w:rsid w:val="009A6A31"/>
    <w:rsid w:val="009A7E63"/>
    <w:rsid w:val="009C27CF"/>
    <w:rsid w:val="009C348D"/>
    <w:rsid w:val="009D35AF"/>
    <w:rsid w:val="009D3915"/>
    <w:rsid w:val="009D4A81"/>
    <w:rsid w:val="009D4FB4"/>
    <w:rsid w:val="009D5536"/>
    <w:rsid w:val="009E0A67"/>
    <w:rsid w:val="009E1530"/>
    <w:rsid w:val="009E35E9"/>
    <w:rsid w:val="009E54E8"/>
    <w:rsid w:val="009F1B52"/>
    <w:rsid w:val="00A262C4"/>
    <w:rsid w:val="00A42175"/>
    <w:rsid w:val="00A449F4"/>
    <w:rsid w:val="00A47AF4"/>
    <w:rsid w:val="00A73544"/>
    <w:rsid w:val="00A920C4"/>
    <w:rsid w:val="00A92D79"/>
    <w:rsid w:val="00AA3A55"/>
    <w:rsid w:val="00AA609E"/>
    <w:rsid w:val="00AB7915"/>
    <w:rsid w:val="00AB7E08"/>
    <w:rsid w:val="00AC0C7B"/>
    <w:rsid w:val="00AC307B"/>
    <w:rsid w:val="00AD0257"/>
    <w:rsid w:val="00AD353D"/>
    <w:rsid w:val="00AE5031"/>
    <w:rsid w:val="00AF0596"/>
    <w:rsid w:val="00B032A8"/>
    <w:rsid w:val="00B04C52"/>
    <w:rsid w:val="00B11CDE"/>
    <w:rsid w:val="00B11F16"/>
    <w:rsid w:val="00B22CC6"/>
    <w:rsid w:val="00B2480C"/>
    <w:rsid w:val="00B33549"/>
    <w:rsid w:val="00B34715"/>
    <w:rsid w:val="00B35400"/>
    <w:rsid w:val="00B3651E"/>
    <w:rsid w:val="00B3662C"/>
    <w:rsid w:val="00B379B3"/>
    <w:rsid w:val="00B435E2"/>
    <w:rsid w:val="00B53894"/>
    <w:rsid w:val="00B565D4"/>
    <w:rsid w:val="00B60375"/>
    <w:rsid w:val="00B63A0D"/>
    <w:rsid w:val="00B9202B"/>
    <w:rsid w:val="00B96984"/>
    <w:rsid w:val="00BB192D"/>
    <w:rsid w:val="00BB4DD8"/>
    <w:rsid w:val="00BB7565"/>
    <w:rsid w:val="00BD64A8"/>
    <w:rsid w:val="00BE2CD7"/>
    <w:rsid w:val="00C003F4"/>
    <w:rsid w:val="00C0449A"/>
    <w:rsid w:val="00C12C7A"/>
    <w:rsid w:val="00C12CF6"/>
    <w:rsid w:val="00C12D4B"/>
    <w:rsid w:val="00C20461"/>
    <w:rsid w:val="00C22178"/>
    <w:rsid w:val="00C27BD9"/>
    <w:rsid w:val="00C30A69"/>
    <w:rsid w:val="00C3420B"/>
    <w:rsid w:val="00C350DD"/>
    <w:rsid w:val="00C4011A"/>
    <w:rsid w:val="00C41C88"/>
    <w:rsid w:val="00C45352"/>
    <w:rsid w:val="00C45451"/>
    <w:rsid w:val="00C50C08"/>
    <w:rsid w:val="00C55803"/>
    <w:rsid w:val="00C62BA2"/>
    <w:rsid w:val="00C83B7F"/>
    <w:rsid w:val="00C90AB7"/>
    <w:rsid w:val="00CB5723"/>
    <w:rsid w:val="00CC45F2"/>
    <w:rsid w:val="00CD016E"/>
    <w:rsid w:val="00CD0D02"/>
    <w:rsid w:val="00CD2380"/>
    <w:rsid w:val="00CE5A42"/>
    <w:rsid w:val="00CF52E9"/>
    <w:rsid w:val="00D04BFB"/>
    <w:rsid w:val="00D17EEB"/>
    <w:rsid w:val="00D20A7D"/>
    <w:rsid w:val="00D23C17"/>
    <w:rsid w:val="00D258DE"/>
    <w:rsid w:val="00D26FD4"/>
    <w:rsid w:val="00D331E1"/>
    <w:rsid w:val="00D35D30"/>
    <w:rsid w:val="00D474D1"/>
    <w:rsid w:val="00D57313"/>
    <w:rsid w:val="00D67735"/>
    <w:rsid w:val="00D75260"/>
    <w:rsid w:val="00D852F2"/>
    <w:rsid w:val="00D8693A"/>
    <w:rsid w:val="00D86DA6"/>
    <w:rsid w:val="00DA4FBC"/>
    <w:rsid w:val="00DB211A"/>
    <w:rsid w:val="00DB27F7"/>
    <w:rsid w:val="00DC3A8A"/>
    <w:rsid w:val="00DD3F67"/>
    <w:rsid w:val="00DE1AF6"/>
    <w:rsid w:val="00DE27BE"/>
    <w:rsid w:val="00DE42CA"/>
    <w:rsid w:val="00DE5614"/>
    <w:rsid w:val="00DE61F8"/>
    <w:rsid w:val="00DE6659"/>
    <w:rsid w:val="00DE7506"/>
    <w:rsid w:val="00DE7A26"/>
    <w:rsid w:val="00DF2A00"/>
    <w:rsid w:val="00DF697D"/>
    <w:rsid w:val="00DF7A3B"/>
    <w:rsid w:val="00E01113"/>
    <w:rsid w:val="00E05806"/>
    <w:rsid w:val="00E113F0"/>
    <w:rsid w:val="00E123BA"/>
    <w:rsid w:val="00E13F36"/>
    <w:rsid w:val="00E23D58"/>
    <w:rsid w:val="00E26A78"/>
    <w:rsid w:val="00E30EB9"/>
    <w:rsid w:val="00E33D42"/>
    <w:rsid w:val="00E353C7"/>
    <w:rsid w:val="00E36BC7"/>
    <w:rsid w:val="00E50831"/>
    <w:rsid w:val="00E51EAA"/>
    <w:rsid w:val="00E63561"/>
    <w:rsid w:val="00E7662F"/>
    <w:rsid w:val="00E77B88"/>
    <w:rsid w:val="00E85ED8"/>
    <w:rsid w:val="00E918C0"/>
    <w:rsid w:val="00EA2CC9"/>
    <w:rsid w:val="00EB50EC"/>
    <w:rsid w:val="00EB68C3"/>
    <w:rsid w:val="00EB7098"/>
    <w:rsid w:val="00EE0FCD"/>
    <w:rsid w:val="00EF11AC"/>
    <w:rsid w:val="00EF1348"/>
    <w:rsid w:val="00EF3AB0"/>
    <w:rsid w:val="00EF425B"/>
    <w:rsid w:val="00EF4674"/>
    <w:rsid w:val="00F01544"/>
    <w:rsid w:val="00F03E99"/>
    <w:rsid w:val="00F255E8"/>
    <w:rsid w:val="00F26DCD"/>
    <w:rsid w:val="00F27B4D"/>
    <w:rsid w:val="00F27C26"/>
    <w:rsid w:val="00F36A37"/>
    <w:rsid w:val="00F517B1"/>
    <w:rsid w:val="00F66C27"/>
    <w:rsid w:val="00F7665D"/>
    <w:rsid w:val="00F84C02"/>
    <w:rsid w:val="00F8775E"/>
    <w:rsid w:val="00F90371"/>
    <w:rsid w:val="00F93B8A"/>
    <w:rsid w:val="00FB6581"/>
    <w:rsid w:val="00FC4D39"/>
    <w:rsid w:val="00FD0E4B"/>
    <w:rsid w:val="00FD3059"/>
    <w:rsid w:val="00FF1837"/>
    <w:rsid w:val="00FF3ECD"/>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2.xml><?xml version="1.0" encoding="utf-8"?>
<ds:datastoreItem xmlns:ds="http://schemas.openxmlformats.org/officeDocument/2006/customXml" ds:itemID="{1B508B3D-5D1B-4A5D-B3A5-02A97380F105}"/>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2832</Words>
  <Characters>17585</Characters>
  <Application>Microsoft Office Word</Application>
  <DocSecurity>4</DocSecurity>
  <Lines>146</Lines>
  <Paragraphs>40</Paragraphs>
  <ScaleCrop>false</ScaleCrop>
  <Company>LBW</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Nana Danquah</cp:lastModifiedBy>
  <cp:revision>2</cp:revision>
  <cp:lastPrinted>2017-06-16T17:03:00Z</cp:lastPrinted>
  <dcterms:created xsi:type="dcterms:W3CDTF">2023-11-10T14:18:00Z</dcterms:created>
  <dcterms:modified xsi:type="dcterms:W3CDTF">2023-11-10T14:18:00Z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