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723B"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36"/>
          <w:szCs w:val="36"/>
          <w:lang w:eastAsia="en-GB"/>
        </w:rPr>
      </w:pPr>
      <w:bookmarkStart w:id="0" w:name="_GoBack"/>
      <w:bookmarkEnd w:id="0"/>
      <w:r w:rsidRPr="004D6A48">
        <w:rPr>
          <w:rFonts w:ascii="Calibri" w:eastAsia="Times New Roman" w:hAnsi="Calibri" w:cs="Calibri"/>
          <w:b/>
          <w:bCs/>
          <w:sz w:val="36"/>
          <w:szCs w:val="36"/>
          <w:lang w:eastAsia="en-GB"/>
        </w:rPr>
        <w:t>Job Profile comprising Job Description and Person Specification</w:t>
      </w:r>
    </w:p>
    <w:p w14:paraId="2DFA723C"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36"/>
          <w:szCs w:val="36"/>
          <w:lang w:eastAsia="en-GB"/>
        </w:rPr>
      </w:pPr>
      <w:r w:rsidRPr="004D6A48">
        <w:rPr>
          <w:rFonts w:ascii="Calibri" w:eastAsia="Times New Roman" w:hAnsi="Calibri" w:cs="Calibri"/>
          <w:b/>
          <w:bCs/>
          <w:sz w:val="36"/>
          <w:szCs w:val="36"/>
          <w:lang w:eastAsia="en-GB"/>
        </w:rPr>
        <w:t>Job Description</w:t>
      </w:r>
    </w:p>
    <w:p w14:paraId="2DFA723D"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4D6A48" w:rsidRPr="004D6A48" w14:paraId="2DFA7242" w14:textId="77777777" w:rsidTr="00BE2460">
        <w:trPr>
          <w:trHeight w:val="828"/>
        </w:trPr>
        <w:tc>
          <w:tcPr>
            <w:tcW w:w="5211" w:type="dxa"/>
            <w:shd w:val="clear" w:color="auto" w:fill="D9D9D9"/>
          </w:tcPr>
          <w:p w14:paraId="2DFA723E"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Job Title: </w:t>
            </w:r>
          </w:p>
          <w:p w14:paraId="2DFA723F"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Senior Business Support Officer</w:t>
            </w:r>
          </w:p>
        </w:tc>
        <w:tc>
          <w:tcPr>
            <w:tcW w:w="4395" w:type="dxa"/>
            <w:shd w:val="clear" w:color="auto" w:fill="D9D9D9"/>
          </w:tcPr>
          <w:p w14:paraId="2DFA7240"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Grade</w:t>
            </w:r>
            <w:r w:rsidRPr="004D6A48">
              <w:rPr>
                <w:rFonts w:ascii="Calibri" w:eastAsia="Times New Roman" w:hAnsi="Calibri" w:cs="Calibri"/>
                <w:bCs/>
                <w:sz w:val="24"/>
                <w:szCs w:val="24"/>
                <w:lang w:eastAsia="en-GB"/>
              </w:rPr>
              <w:t>: SO2</w:t>
            </w:r>
          </w:p>
          <w:p w14:paraId="2DFA7241" w14:textId="77777777" w:rsidR="004D6A48" w:rsidRPr="004D6A48" w:rsidRDefault="004D6A48" w:rsidP="004D6A48">
            <w:pPr>
              <w:autoSpaceDE w:val="0"/>
              <w:autoSpaceDN w:val="0"/>
              <w:adjustRightInd w:val="0"/>
              <w:spacing w:after="0" w:line="240" w:lineRule="auto"/>
              <w:rPr>
                <w:rFonts w:ascii="Calibri" w:eastAsia="Times New Roman" w:hAnsi="Calibri" w:cs="Calibri"/>
                <w:sz w:val="24"/>
                <w:szCs w:val="24"/>
                <w:lang w:eastAsia="en-GB"/>
              </w:rPr>
            </w:pPr>
          </w:p>
        </w:tc>
      </w:tr>
      <w:tr w:rsidR="004D6A48" w:rsidRPr="004D6A48" w14:paraId="2DFA7247" w14:textId="77777777" w:rsidTr="00BE2460">
        <w:trPr>
          <w:trHeight w:val="828"/>
        </w:trPr>
        <w:tc>
          <w:tcPr>
            <w:tcW w:w="5211" w:type="dxa"/>
            <w:shd w:val="clear" w:color="auto" w:fill="D9D9D9"/>
          </w:tcPr>
          <w:p w14:paraId="2DFA7243"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Section: </w:t>
            </w:r>
          </w:p>
          <w:p w14:paraId="2DFA724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Business Support</w:t>
            </w:r>
          </w:p>
        </w:tc>
        <w:tc>
          <w:tcPr>
            <w:tcW w:w="4395" w:type="dxa"/>
            <w:shd w:val="clear" w:color="auto" w:fill="D9D9D9"/>
          </w:tcPr>
          <w:p w14:paraId="2DFA7245"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Directorate:</w:t>
            </w:r>
            <w:r w:rsidRPr="004D6A48">
              <w:rPr>
                <w:rFonts w:ascii="Calibri" w:eastAsia="Times New Roman" w:hAnsi="Calibri" w:cs="Calibri"/>
                <w:bCs/>
                <w:sz w:val="24"/>
                <w:szCs w:val="24"/>
                <w:lang w:eastAsia="en-GB"/>
              </w:rPr>
              <w:t xml:space="preserve"> </w:t>
            </w:r>
          </w:p>
          <w:p w14:paraId="2DFA7246"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Housing and Regeneration</w:t>
            </w:r>
          </w:p>
        </w:tc>
      </w:tr>
      <w:tr w:rsidR="004D6A48" w:rsidRPr="004D6A48" w14:paraId="2DFA724B" w14:textId="77777777" w:rsidTr="00BE2460">
        <w:trPr>
          <w:trHeight w:val="828"/>
        </w:trPr>
        <w:tc>
          <w:tcPr>
            <w:tcW w:w="5211" w:type="dxa"/>
            <w:shd w:val="clear" w:color="auto" w:fill="D9D9D9"/>
          </w:tcPr>
          <w:p w14:paraId="2DFA7248"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Responsible to following manager:</w:t>
            </w:r>
          </w:p>
          <w:p w14:paraId="2DFA7249"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Deputy Business Support Manager (Information) or Deputy Business Support Manager (Support)</w:t>
            </w:r>
          </w:p>
        </w:tc>
        <w:tc>
          <w:tcPr>
            <w:tcW w:w="4395" w:type="dxa"/>
            <w:shd w:val="clear" w:color="auto" w:fill="D9D9D9"/>
          </w:tcPr>
          <w:p w14:paraId="2DFA724A"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Responsible for: </w:t>
            </w:r>
            <w:r w:rsidRPr="004D6A48">
              <w:rPr>
                <w:rFonts w:ascii="Calibri" w:eastAsia="Times New Roman" w:hAnsi="Calibri" w:cs="Calibri"/>
                <w:bCs/>
                <w:sz w:val="24"/>
                <w:szCs w:val="24"/>
                <w:lang w:eastAsia="en-GB"/>
              </w:rPr>
              <w:t>n/a</w:t>
            </w:r>
          </w:p>
        </w:tc>
      </w:tr>
      <w:tr w:rsidR="004D6A48" w:rsidRPr="004D6A48" w14:paraId="2DFA724E" w14:textId="77777777" w:rsidTr="00BE2460">
        <w:trPr>
          <w:trHeight w:val="828"/>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321BF051" w14:textId="3028EFF0" w:rsidR="002D6475" w:rsidRPr="009B1E34" w:rsidRDefault="004D6A48" w:rsidP="002D6475">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Post Number/s:</w:t>
            </w:r>
            <w:r w:rsidR="001F60A1">
              <w:rPr>
                <w:rFonts w:ascii="Calibri" w:eastAsia="Times New Roman" w:hAnsi="Calibri" w:cs="Calibri"/>
                <w:b/>
                <w:bCs/>
                <w:sz w:val="24"/>
                <w:szCs w:val="24"/>
                <w:lang w:eastAsia="en-GB"/>
              </w:rPr>
              <w:t xml:space="preserve"> </w:t>
            </w:r>
            <w:r w:rsidR="002D6475" w:rsidRPr="009B1E34">
              <w:rPr>
                <w:rFonts w:ascii="Calibri" w:eastAsia="Times New Roman" w:hAnsi="Calibri" w:cs="Calibri"/>
                <w:bCs/>
                <w:sz w:val="24"/>
                <w:szCs w:val="24"/>
                <w:lang w:eastAsia="en-GB"/>
              </w:rPr>
              <w:t>RWH0053, RWH0054, RWH0055</w:t>
            </w:r>
            <w:r w:rsidR="009B1E34" w:rsidRPr="009B1E34">
              <w:rPr>
                <w:rFonts w:ascii="Calibri" w:eastAsia="Times New Roman" w:hAnsi="Calibri" w:cs="Calibri"/>
                <w:bCs/>
                <w:sz w:val="24"/>
                <w:szCs w:val="24"/>
                <w:lang w:eastAsia="en-GB"/>
              </w:rPr>
              <w:t>,</w:t>
            </w:r>
          </w:p>
          <w:p w14:paraId="2DFA724C" w14:textId="67701BA8" w:rsidR="004D6A48" w:rsidRPr="004D6A48" w:rsidRDefault="002D6475" w:rsidP="009B1E34">
            <w:pPr>
              <w:autoSpaceDE w:val="0"/>
              <w:autoSpaceDN w:val="0"/>
              <w:adjustRightInd w:val="0"/>
              <w:spacing w:after="0" w:line="240" w:lineRule="auto"/>
              <w:rPr>
                <w:rFonts w:ascii="Calibri" w:eastAsia="Times New Roman" w:hAnsi="Calibri" w:cs="Calibri"/>
                <w:b/>
                <w:bCs/>
                <w:sz w:val="24"/>
                <w:szCs w:val="24"/>
                <w:lang w:eastAsia="en-GB"/>
              </w:rPr>
            </w:pPr>
            <w:r w:rsidRPr="009B1E34">
              <w:rPr>
                <w:rFonts w:ascii="Calibri" w:eastAsia="Times New Roman" w:hAnsi="Calibri" w:cs="Calibri"/>
                <w:bCs/>
                <w:sz w:val="24"/>
                <w:szCs w:val="24"/>
                <w:lang w:eastAsia="en-GB"/>
              </w:rPr>
              <w:t>RWH0059</w:t>
            </w:r>
            <w:r w:rsidR="009B1E34" w:rsidRPr="009B1E34">
              <w:rPr>
                <w:rFonts w:ascii="Calibri" w:eastAsia="Times New Roman" w:hAnsi="Calibri" w:cs="Calibri"/>
                <w:bCs/>
                <w:sz w:val="24"/>
                <w:szCs w:val="24"/>
                <w:lang w:eastAsia="en-GB"/>
              </w:rPr>
              <w:t xml:space="preserve">, </w:t>
            </w:r>
            <w:r w:rsidRPr="009B1E34">
              <w:rPr>
                <w:rFonts w:ascii="Calibri" w:eastAsia="Times New Roman" w:hAnsi="Calibri" w:cs="Calibri"/>
                <w:bCs/>
                <w:sz w:val="24"/>
                <w:szCs w:val="24"/>
                <w:lang w:eastAsia="en-GB"/>
              </w:rPr>
              <w:t xml:space="preserve">RWH0060 </w:t>
            </w:r>
            <w:r w:rsidR="009B1E34" w:rsidRPr="009B1E34">
              <w:rPr>
                <w:rFonts w:ascii="Calibri" w:eastAsia="Times New Roman" w:hAnsi="Calibri" w:cs="Calibri"/>
                <w:bCs/>
                <w:sz w:val="24"/>
                <w:szCs w:val="24"/>
                <w:lang w:eastAsia="en-GB"/>
              </w:rPr>
              <w:t xml:space="preserve">and </w:t>
            </w:r>
            <w:r w:rsidRPr="009B1E34">
              <w:rPr>
                <w:rFonts w:ascii="Calibri" w:eastAsia="Times New Roman" w:hAnsi="Calibri" w:cs="Calibri"/>
                <w:bCs/>
                <w:sz w:val="24"/>
                <w:szCs w:val="24"/>
                <w:lang w:eastAsia="en-GB"/>
              </w:rPr>
              <w:t>RWH7001</w:t>
            </w:r>
          </w:p>
        </w:tc>
        <w:tc>
          <w:tcPr>
            <w:tcW w:w="4395" w:type="dxa"/>
            <w:tcBorders>
              <w:top w:val="single" w:sz="4" w:space="0" w:color="auto"/>
              <w:left w:val="single" w:sz="4" w:space="0" w:color="auto"/>
              <w:bottom w:val="single" w:sz="4" w:space="0" w:color="auto"/>
              <w:right w:val="single" w:sz="4" w:space="0" w:color="auto"/>
            </w:tcBorders>
            <w:shd w:val="clear" w:color="auto" w:fill="D9D9D9"/>
          </w:tcPr>
          <w:p w14:paraId="2DFA724D" w14:textId="13153D80"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Last review date: </w:t>
            </w:r>
            <w:r w:rsidR="009B1E34" w:rsidRPr="009B1E34">
              <w:rPr>
                <w:rFonts w:ascii="Calibri" w:eastAsia="Times New Roman" w:hAnsi="Calibri" w:cs="Calibri"/>
                <w:bCs/>
                <w:sz w:val="24"/>
                <w:szCs w:val="24"/>
                <w:lang w:eastAsia="en-GB"/>
              </w:rPr>
              <w:t>July 2019</w:t>
            </w:r>
          </w:p>
        </w:tc>
      </w:tr>
    </w:tbl>
    <w:p w14:paraId="2DFA724F" w14:textId="77777777" w:rsidR="004D6A48" w:rsidRPr="004D6A48" w:rsidRDefault="004D6A48" w:rsidP="004D6A48">
      <w:pPr>
        <w:spacing w:after="0" w:line="240" w:lineRule="auto"/>
        <w:rPr>
          <w:rFonts w:ascii="Calibri" w:eastAsia="Times New Roman" w:hAnsi="Calibri" w:cs="Arial"/>
          <w:i/>
          <w:sz w:val="24"/>
          <w:szCs w:val="24"/>
          <w:lang w:eastAsia="en-GB"/>
        </w:rPr>
      </w:pPr>
    </w:p>
    <w:p w14:paraId="2DFA7250"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Working for the Richmond/Wandsworth Shared Staffing Arrangement</w:t>
      </w:r>
    </w:p>
    <w:p w14:paraId="2DFA7251"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2"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This role is employed under the Shared Staffing Arrangement </w:t>
      </w:r>
      <w:r w:rsidR="00925083">
        <w:rPr>
          <w:rFonts w:ascii="Calibri" w:eastAsia="Times New Roman" w:hAnsi="Calibri" w:cs="Arial"/>
          <w:sz w:val="24"/>
          <w:szCs w:val="24"/>
          <w:lang w:eastAsia="en-GB"/>
        </w:rPr>
        <w:t>between Richmond and Wandsworth</w:t>
      </w:r>
      <w:r w:rsidRPr="004D6A48">
        <w:rPr>
          <w:rFonts w:ascii="Calibri" w:eastAsia="Times New Roman" w:hAnsi="Calibri" w:cs="Arial"/>
          <w:sz w:val="24"/>
          <w:szCs w:val="24"/>
          <w:lang w:eastAsia="en-GB"/>
        </w:rPr>
        <w:t xml:space="preserve"> Councils. The overall purpose of the Shared Staffing Arrangement is to provide the highest quality of service at the lowest attainable cost. </w:t>
      </w:r>
    </w:p>
    <w:p w14:paraId="2DFA7253"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4"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DFA7255"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6"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DFA7257"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58" w14:textId="77777777"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 xml:space="preserve">Job Purpose: </w:t>
      </w:r>
    </w:p>
    <w:p w14:paraId="2DFA7259" w14:textId="77777777" w:rsidR="004D6A48" w:rsidRPr="004D6A48" w:rsidRDefault="004D6A48" w:rsidP="004D6A48">
      <w:pPr>
        <w:spacing w:after="0" w:line="240" w:lineRule="auto"/>
        <w:rPr>
          <w:rFonts w:ascii="Calibri" w:eastAsia="Times New Roman" w:hAnsi="Calibri" w:cs="Arial"/>
          <w:bCs/>
          <w:color w:val="000000" w:themeColor="text1"/>
          <w:sz w:val="24"/>
          <w:szCs w:val="24"/>
          <w:lang w:eastAsia="en-GB"/>
        </w:rPr>
      </w:pPr>
    </w:p>
    <w:p w14:paraId="2DFA725A" w14:textId="77777777" w:rsidR="004D6A48" w:rsidRPr="004D6A48" w:rsidRDefault="004D6A48" w:rsidP="004D6A48">
      <w:pPr>
        <w:spacing w:after="0" w:line="240" w:lineRule="auto"/>
        <w:rPr>
          <w:rFonts w:ascii="Calibri" w:eastAsia="Times New Roman" w:hAnsi="Calibri" w:cs="Arial"/>
          <w:bCs/>
          <w:color w:val="000000" w:themeColor="text1"/>
          <w:sz w:val="24"/>
          <w:szCs w:val="24"/>
          <w:lang w:eastAsia="en-GB"/>
        </w:rPr>
      </w:pPr>
      <w:r w:rsidRPr="004D6A48">
        <w:rPr>
          <w:rFonts w:ascii="Calibri" w:eastAsia="Times New Roman" w:hAnsi="Calibri" w:cs="Arial"/>
          <w:bCs/>
          <w:color w:val="000000" w:themeColor="text1"/>
          <w:sz w:val="24"/>
          <w:szCs w:val="24"/>
          <w:lang w:eastAsia="en-GB"/>
        </w:rPr>
        <w:t>To provide administrative support to the departmental management team and centralised departmental business processes. Postholders will be allocated to work within one of Business Support’s 2 teams (the Information Team or the Support Team</w:t>
      </w:r>
      <w:proofErr w:type="gramStart"/>
      <w:r w:rsidRPr="004D6A48">
        <w:rPr>
          <w:rFonts w:ascii="Calibri" w:eastAsia="Times New Roman" w:hAnsi="Calibri" w:cs="Arial"/>
          <w:bCs/>
          <w:color w:val="000000" w:themeColor="text1"/>
          <w:sz w:val="24"/>
          <w:szCs w:val="24"/>
          <w:lang w:eastAsia="en-GB"/>
        </w:rPr>
        <w:t>), but</w:t>
      </w:r>
      <w:proofErr w:type="gramEnd"/>
      <w:r w:rsidRPr="004D6A48">
        <w:rPr>
          <w:rFonts w:ascii="Calibri" w:eastAsia="Times New Roman" w:hAnsi="Calibri" w:cs="Arial"/>
          <w:bCs/>
          <w:color w:val="000000" w:themeColor="text1"/>
          <w:sz w:val="24"/>
          <w:szCs w:val="24"/>
          <w:lang w:eastAsia="en-GB"/>
        </w:rPr>
        <w:t xml:space="preserve"> are required to provide cover across both teams and are subject to transfer between teams, as necessary to cover service contingencies.</w:t>
      </w:r>
    </w:p>
    <w:p w14:paraId="319ED6C1" w14:textId="77777777" w:rsidR="003952E4" w:rsidRPr="004D6A48" w:rsidRDefault="003952E4" w:rsidP="004D6A48">
      <w:pPr>
        <w:spacing w:after="0" w:line="240" w:lineRule="auto"/>
        <w:rPr>
          <w:rFonts w:ascii="Calibri" w:eastAsia="Times New Roman" w:hAnsi="Calibri" w:cs="Arial"/>
          <w:bCs/>
          <w:color w:val="000000" w:themeColor="text1"/>
          <w:sz w:val="24"/>
          <w:szCs w:val="24"/>
          <w:lang w:eastAsia="en-GB"/>
        </w:rPr>
      </w:pPr>
    </w:p>
    <w:p w14:paraId="6F67D7EC" w14:textId="77777777" w:rsidR="00A16AC7" w:rsidRDefault="00A16AC7" w:rsidP="004D6A48">
      <w:pPr>
        <w:spacing w:after="0" w:line="240" w:lineRule="auto"/>
        <w:rPr>
          <w:rFonts w:ascii="Calibri" w:eastAsia="Times New Roman" w:hAnsi="Calibri" w:cs="Arial"/>
          <w:b/>
          <w:bCs/>
          <w:sz w:val="24"/>
          <w:szCs w:val="24"/>
          <w:lang w:eastAsia="en-GB"/>
        </w:rPr>
      </w:pPr>
    </w:p>
    <w:p w14:paraId="4E1B4F2D" w14:textId="77777777" w:rsidR="00A16AC7" w:rsidRDefault="00A16AC7" w:rsidP="004D6A48">
      <w:pPr>
        <w:spacing w:after="0" w:line="240" w:lineRule="auto"/>
        <w:rPr>
          <w:rFonts w:ascii="Calibri" w:eastAsia="Times New Roman" w:hAnsi="Calibri" w:cs="Arial"/>
          <w:b/>
          <w:bCs/>
          <w:sz w:val="24"/>
          <w:szCs w:val="24"/>
          <w:lang w:eastAsia="en-GB"/>
        </w:rPr>
      </w:pPr>
    </w:p>
    <w:p w14:paraId="2DFA725C" w14:textId="15BEA70D"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lastRenderedPageBreak/>
        <w:t>Specific Duties and Responsibilities:</w:t>
      </w:r>
    </w:p>
    <w:p w14:paraId="2DFA725D"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5E"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r w:rsidRPr="004D6A48">
        <w:rPr>
          <w:rFonts w:ascii="Calibri" w:eastAsia="Times New Roman" w:hAnsi="Calibri" w:cs="Calibri"/>
          <w:color w:val="000000" w:themeColor="text1"/>
          <w:sz w:val="24"/>
          <w:szCs w:val="24"/>
          <w:u w:val="single"/>
        </w:rPr>
        <w:t>Information Team</w:t>
      </w:r>
    </w:p>
    <w:p w14:paraId="2DFA725F"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enquiries from elected Members: to ensure all enquiries are logged, passed to the appropriate officer for response and monitored in terms of quality and timescales; and to produce related statistics.</w:t>
      </w:r>
    </w:p>
    <w:p w14:paraId="2DFA7260"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rPr>
      </w:pPr>
    </w:p>
    <w:p w14:paraId="2DFA7261"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complaints at step 2 and 3 of the Council’s complaints procedure and cases from the Housing and Local Government Ombudsmen: to ensure that all complaints are logged and monitored in terms of quality and timescales; to evaluate incoming complaints, collate relevant documentation and make recommendation on how the complaint should be handled; to review draft responses and to draft departmental responses for approval; and to produce related statistics.</w:t>
      </w:r>
    </w:p>
    <w:p w14:paraId="2DFA7262"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63"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Freedom of Information Act requests: to ensure all applications are logged, monitored and information is provided within deadline; to collate and draft departmental responses for approval; to provide expertise, advice and training on the Freedom of Information Act to officers and managers within the department; and to produce related statistics and reports.</w:t>
      </w:r>
    </w:p>
    <w:p w14:paraId="2DFA7264"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65"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Data Protection Act requests: to ensure all applications are logged, monitored and provided within deadline and to review and evaluate information and responses before they are dispatched; to handle cash and cheques received as payment for the applications in accordance with the procedures for receipt and paying in of monies; to provide data protection related expertise, advice and training to officers and managers within the department; and to produce related statistics and reports.</w:t>
      </w:r>
    </w:p>
    <w:p w14:paraId="2DFA7266" w14:textId="77777777" w:rsidR="004D6A48" w:rsidRPr="004D6A48" w:rsidRDefault="004D6A48" w:rsidP="004D6A48">
      <w:pPr>
        <w:spacing w:after="0" w:line="240" w:lineRule="auto"/>
        <w:rPr>
          <w:rFonts w:ascii="Calibri" w:eastAsia="Times New Roman" w:hAnsi="Calibri" w:cs="Arial"/>
          <w:color w:val="000000" w:themeColor="text1"/>
          <w:sz w:val="24"/>
          <w:szCs w:val="24"/>
          <w:lang w:eastAsia="en-GB"/>
        </w:rPr>
      </w:pPr>
    </w:p>
    <w:p w14:paraId="2DFA7267"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To coordinate the department’s reports process: to liaise with report authors and contributors, DMT managers, other Council departments (including senior management) and elected Members; to produce committee and other reports according to the specified style and grammar protocols; to monitor the progress of reports to ensure that set timescales are met; and to maintain the archive of old committee reports.</w:t>
      </w:r>
    </w:p>
    <w:p w14:paraId="2DFA7268" w14:textId="77777777" w:rsidR="004D6A48" w:rsidRPr="004D6A48" w:rsidRDefault="004D6A48" w:rsidP="004D6A48">
      <w:pPr>
        <w:autoSpaceDE w:val="0"/>
        <w:autoSpaceDN w:val="0"/>
        <w:adjustRightInd w:val="0"/>
        <w:spacing w:after="0" w:line="240" w:lineRule="auto"/>
        <w:ind w:left="360"/>
        <w:rPr>
          <w:rFonts w:ascii="Calibri" w:eastAsia="Times New Roman" w:hAnsi="Calibri" w:cs="Calibri"/>
          <w:color w:val="000000" w:themeColor="text1"/>
          <w:sz w:val="24"/>
          <w:szCs w:val="24"/>
        </w:rPr>
      </w:pPr>
    </w:p>
    <w:p w14:paraId="2DFA7269"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To co-ordinate the department’s Standing Order No. 83(A) process: to log documents and obtain appropriate Director or DMT approval; to provide the signed SO83(A)s to Committee Services; and to maintain a record of the final documents.</w:t>
      </w:r>
    </w:p>
    <w:p w14:paraId="2DFA726A" w14:textId="77777777" w:rsidR="004D6A48" w:rsidRPr="004D6A48" w:rsidRDefault="004D6A48" w:rsidP="004D6A48">
      <w:pPr>
        <w:autoSpaceDE w:val="0"/>
        <w:autoSpaceDN w:val="0"/>
        <w:adjustRightInd w:val="0"/>
        <w:spacing w:after="0" w:line="240" w:lineRule="auto"/>
        <w:rPr>
          <w:rFonts w:ascii="Calibri" w:eastAsia="Times New Roman" w:hAnsi="Calibri" w:cs="Calibri"/>
          <w:color w:val="000000" w:themeColor="text1"/>
          <w:sz w:val="24"/>
          <w:szCs w:val="24"/>
        </w:rPr>
      </w:pPr>
    </w:p>
    <w:p w14:paraId="2DFA726B"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 xml:space="preserve">To co-ordinate the department’s process for handling Council questions: to log and monitor questions; to liaise with Council officers, including senior management; to </w:t>
      </w:r>
      <w:r w:rsidRPr="004D6A48">
        <w:rPr>
          <w:rFonts w:ascii="Calibri" w:eastAsia="Times New Roman" w:hAnsi="Calibri" w:cs="Calibri"/>
          <w:color w:val="000000" w:themeColor="text1"/>
          <w:sz w:val="24"/>
          <w:szCs w:val="24"/>
        </w:rPr>
        <w:lastRenderedPageBreak/>
        <w:t>obtain approval by the Director and/or relevant Assistant Director and provide to Committee Services by deadline; and to maintain a record of final responses.</w:t>
      </w:r>
    </w:p>
    <w:p w14:paraId="2DFA726C" w14:textId="77777777" w:rsidR="004D6A48" w:rsidRPr="004D6A48" w:rsidRDefault="004D6A48" w:rsidP="004D6A48">
      <w:pPr>
        <w:widowControl w:val="0"/>
        <w:autoSpaceDE w:val="0"/>
        <w:autoSpaceDN w:val="0"/>
        <w:adjustRightInd w:val="0"/>
        <w:spacing w:after="0" w:line="240" w:lineRule="auto"/>
        <w:rPr>
          <w:rFonts w:ascii="Calibri" w:eastAsia="Times New Roman" w:hAnsi="Calibri" w:cs="Calibri"/>
          <w:color w:val="000000" w:themeColor="text1"/>
          <w:sz w:val="24"/>
          <w:szCs w:val="24"/>
        </w:rPr>
      </w:pPr>
    </w:p>
    <w:p w14:paraId="2DFA726D"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participation in the Council’s Check Before Contact Register (CBCR): to be the CBCR coordination point for the department’s staff, contractors and external agencies; to maintain the department’s information on the CBCR; to administer CBCR access for the department’s staff, contractors and external agencies, including creating CBCR information sharing protocols; and to assist with reviewing cases and producing related statistics.</w:t>
      </w:r>
    </w:p>
    <w:p w14:paraId="2DFA726E"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6F"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Directorate email box: to deal with all emails received in the email box; and to ensure that emails, as appropriate, are acknowledged, logged, actioned, monitored and responded to.</w:t>
      </w:r>
    </w:p>
    <w:p w14:paraId="2DFA7270"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1"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for DMT and Business Support meetings and hearings: including organising dates and venues, distributing agendas and papers and taking minutes.</w:t>
      </w:r>
    </w:p>
    <w:p w14:paraId="2DFA7272"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p>
    <w:p w14:paraId="2DFA7273"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r w:rsidRPr="004D6A48">
        <w:rPr>
          <w:rFonts w:ascii="Calibri" w:eastAsia="Times New Roman" w:hAnsi="Calibri" w:cs="Calibri"/>
          <w:color w:val="000000" w:themeColor="text1"/>
          <w:sz w:val="24"/>
          <w:szCs w:val="24"/>
          <w:u w:val="single"/>
        </w:rPr>
        <w:t>Support Team</w:t>
      </w:r>
    </w:p>
    <w:p w14:paraId="2DFA7274"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to the DMT: diary management; telephone call filtering; processing incoming and outgoing correspondence; receiving personal callers; researching information; assisting with projects and the preparation of documents and reports.</w:t>
      </w:r>
    </w:p>
    <w:p w14:paraId="2DFA7275"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6"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for DMT and Business Support meetings and hearings: including organising dates and venues, distributing agendas and papers and taking minutes.</w:t>
      </w:r>
    </w:p>
    <w:p w14:paraId="2DFA7277"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8" w14:textId="0B60DA31"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administer the HMS </w:t>
      </w:r>
      <w:r w:rsidR="001F60A1">
        <w:rPr>
          <w:rFonts w:ascii="Calibri" w:eastAsia="Times New Roman" w:hAnsi="Calibri" w:cs="Arial"/>
          <w:sz w:val="24"/>
          <w:szCs w:val="24"/>
          <w:lang w:eastAsia="en-GB"/>
        </w:rPr>
        <w:t xml:space="preserve">and </w:t>
      </w:r>
      <w:proofErr w:type="spellStart"/>
      <w:r w:rsidR="001F60A1">
        <w:rPr>
          <w:rFonts w:ascii="Calibri" w:eastAsia="Times New Roman" w:hAnsi="Calibri" w:cs="Arial"/>
          <w:sz w:val="24"/>
          <w:szCs w:val="24"/>
          <w:lang w:eastAsia="en-GB"/>
        </w:rPr>
        <w:t>HRDirectorate</w:t>
      </w:r>
      <w:proofErr w:type="spellEnd"/>
      <w:r w:rsidR="001F60A1">
        <w:rPr>
          <w:rFonts w:ascii="Calibri" w:eastAsia="Times New Roman" w:hAnsi="Calibri" w:cs="Arial"/>
          <w:sz w:val="24"/>
          <w:szCs w:val="24"/>
          <w:lang w:eastAsia="en-GB"/>
        </w:rPr>
        <w:t xml:space="preserve"> </w:t>
      </w:r>
      <w:r w:rsidRPr="004D6A48">
        <w:rPr>
          <w:rFonts w:ascii="Calibri" w:eastAsia="Times New Roman" w:hAnsi="Calibri" w:cs="Arial"/>
          <w:sz w:val="24"/>
          <w:szCs w:val="24"/>
          <w:lang w:eastAsia="en-GB"/>
        </w:rPr>
        <w:t>mailbox</w:t>
      </w:r>
      <w:r w:rsidR="001F60A1">
        <w:rPr>
          <w:rFonts w:ascii="Calibri" w:eastAsia="Times New Roman" w:hAnsi="Calibri" w:cs="Arial"/>
          <w:sz w:val="24"/>
          <w:szCs w:val="24"/>
          <w:lang w:eastAsia="en-GB"/>
        </w:rPr>
        <w:t>es</w:t>
      </w:r>
      <w:r w:rsidRPr="004D6A48">
        <w:rPr>
          <w:rFonts w:ascii="Calibri" w:eastAsia="Times New Roman" w:hAnsi="Calibri" w:cs="Arial"/>
          <w:sz w:val="24"/>
          <w:szCs w:val="24"/>
          <w:lang w:eastAsia="en-GB"/>
        </w:rPr>
        <w:t>: to deal with all emails received in the email boxes; and to ensure that emails, as appropriate, are acknowledged, logged, actioned, monitored and responded to.</w:t>
      </w:r>
    </w:p>
    <w:p w14:paraId="2DFA727D"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E"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collate information and produce and distribute statistical, monitoring and performance reports to provide up to date and accurate information for various departmental requirements.</w:t>
      </w:r>
    </w:p>
    <w:p w14:paraId="2DFA727F"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0"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housing management division’s eviction process: to process files for eviction, ensuring they follow the approval process in a timely manner; to maintain records of cases referred for eviction; to carry out appropriate checks with other departments and external agencies; to liaise with officers within the Council and with the Police and the County Court; to co-ordinate the running order of evictions; and to assist with producing statistics and reports.</w:t>
      </w:r>
    </w:p>
    <w:p w14:paraId="2DFA7281"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2" w14:textId="066F61BE"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w:t>
      </w:r>
      <w:r w:rsidR="001D6B0F">
        <w:rPr>
          <w:rFonts w:ascii="Calibri" w:eastAsia="Times New Roman" w:hAnsi="Calibri" w:cs="Arial"/>
          <w:sz w:val="24"/>
          <w:szCs w:val="24"/>
          <w:lang w:eastAsia="en-GB"/>
        </w:rPr>
        <w:t xml:space="preserve">assist with </w:t>
      </w:r>
      <w:r w:rsidR="00AB7654">
        <w:rPr>
          <w:rFonts w:ascii="Calibri" w:eastAsia="Times New Roman" w:hAnsi="Calibri" w:cs="Arial"/>
          <w:sz w:val="24"/>
          <w:szCs w:val="24"/>
          <w:lang w:eastAsia="en-GB"/>
        </w:rPr>
        <w:t>coordinat</w:t>
      </w:r>
      <w:r w:rsidR="001D6B0F">
        <w:rPr>
          <w:rFonts w:ascii="Calibri" w:eastAsia="Times New Roman" w:hAnsi="Calibri" w:cs="Arial"/>
          <w:sz w:val="24"/>
          <w:szCs w:val="24"/>
          <w:lang w:eastAsia="en-GB"/>
        </w:rPr>
        <w:t>ing</w:t>
      </w:r>
      <w:r w:rsidRPr="004D6A48">
        <w:rPr>
          <w:rFonts w:ascii="Calibri" w:eastAsia="Times New Roman" w:hAnsi="Calibri" w:cs="Arial"/>
          <w:sz w:val="24"/>
          <w:szCs w:val="24"/>
          <w:lang w:eastAsia="en-GB"/>
        </w:rPr>
        <w:t xml:space="preserve"> departmen</w:t>
      </w:r>
      <w:r w:rsidR="009E1D00">
        <w:rPr>
          <w:rFonts w:ascii="Calibri" w:eastAsia="Times New Roman" w:hAnsi="Calibri" w:cs="Arial"/>
          <w:sz w:val="24"/>
          <w:szCs w:val="24"/>
          <w:lang w:eastAsia="en-GB"/>
        </w:rPr>
        <w:t>tal</w:t>
      </w:r>
      <w:r w:rsidRPr="004D6A48">
        <w:rPr>
          <w:rFonts w:ascii="Calibri" w:eastAsia="Times New Roman" w:hAnsi="Calibri" w:cs="Arial"/>
          <w:sz w:val="24"/>
          <w:szCs w:val="24"/>
          <w:lang w:eastAsia="en-GB"/>
        </w:rPr>
        <w:t xml:space="preserve"> events and </w:t>
      </w:r>
      <w:r w:rsidR="001D6B0F">
        <w:rPr>
          <w:rFonts w:ascii="Calibri" w:eastAsia="Times New Roman" w:hAnsi="Calibri" w:cs="Arial"/>
          <w:sz w:val="24"/>
          <w:szCs w:val="24"/>
          <w:lang w:eastAsia="en-GB"/>
        </w:rPr>
        <w:t xml:space="preserve">briefings </w:t>
      </w:r>
      <w:r w:rsidRPr="004D6A48">
        <w:rPr>
          <w:rFonts w:ascii="Calibri" w:eastAsia="Times New Roman" w:hAnsi="Calibri" w:cs="Arial"/>
          <w:sz w:val="24"/>
          <w:szCs w:val="24"/>
          <w:lang w:eastAsia="en-GB"/>
        </w:rPr>
        <w:t>in liaison with staff, managers and elected Members; and to maintain the department’s library of current publications and photographic collection.</w:t>
      </w:r>
    </w:p>
    <w:p w14:paraId="2DFA7283"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4"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be responsible for ordering office equipment, supplies, services, publications and subscriptions for the Business Support section using the Council’s procurement system (P2P).</w:t>
      </w:r>
    </w:p>
    <w:p w14:paraId="2DFA7285"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6"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coordinate community clubrooms on housing estates: to monitor and maintain records of contracts, health and safety and fire risk assessments and of contact information for clubroom managers: to deal with related enquiries from the public; and to coordinate clubroom lettings for elections and other Council use, including keys, alarms and payments.</w:t>
      </w:r>
    </w:p>
    <w:p w14:paraId="2DFA7287"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88" w14:textId="77777777" w:rsidR="004D6A48" w:rsidRPr="004D6A48" w:rsidRDefault="004D6A48" w:rsidP="004D6A48">
      <w:pPr>
        <w:spacing w:after="0" w:line="240" w:lineRule="auto"/>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Generic Duties and Responsibilities</w:t>
      </w:r>
    </w:p>
    <w:p w14:paraId="2DFA7289"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A"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contribute to the continuous improvement of the services of the Boroughs of Wandsworth and Richmond. </w:t>
      </w:r>
    </w:p>
    <w:p w14:paraId="2DFA728B"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C"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DFA728D"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E"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DFA728F"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90"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DFA7291"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92"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DFA7293" w14:textId="77777777" w:rsidR="004D6A48" w:rsidRPr="004D6A48" w:rsidRDefault="004D6A48" w:rsidP="004D6A48">
      <w:pPr>
        <w:shd w:val="clear" w:color="auto" w:fill="FFFFFF"/>
        <w:spacing w:after="0" w:line="240" w:lineRule="auto"/>
        <w:rPr>
          <w:rFonts w:ascii="Calibri" w:eastAsia="Times New Roman" w:hAnsi="Calibri" w:cs="Arial"/>
          <w:color w:val="000000"/>
          <w:sz w:val="24"/>
          <w:szCs w:val="24"/>
          <w:lang w:eastAsia="en-GB"/>
        </w:rPr>
      </w:pPr>
    </w:p>
    <w:p w14:paraId="2DFA7294"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4D6A48">
        <w:rPr>
          <w:rFonts w:ascii="Calibri" w:eastAsia="Times New Roman" w:hAnsi="Calibri" w:cs="Arial"/>
          <w:sz w:val="24"/>
          <w:szCs w:val="24"/>
          <w:lang w:eastAsia="en-GB"/>
        </w:rPr>
        <w:t>The Shared Staffing Arrangement will keep its structures under continual review and as a result the post holder should expect t</w:t>
      </w:r>
      <w:r w:rsidRPr="004D6A48">
        <w:rPr>
          <w:rFonts w:ascii="Calibri" w:eastAsia="Times New Roman" w:hAnsi="Calibri" w:cs="Arial"/>
          <w:color w:val="000000"/>
          <w:sz w:val="24"/>
          <w:szCs w:val="24"/>
          <w:lang w:eastAsia="en-GB"/>
        </w:rPr>
        <w:t>o carry out any other reasonable duties within the overall function, commensurate with the level of the post.</w:t>
      </w:r>
    </w:p>
    <w:p w14:paraId="2DFA7295"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96"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lastRenderedPageBreak/>
        <w:t>To ensure that the services for both Councils are dealt with on an equitable basis to deliver the standards required for each, as agreed annually by the Executives of both Councils.</w:t>
      </w:r>
    </w:p>
    <w:p w14:paraId="2DFA7297" w14:textId="77777777" w:rsidR="004D6A48" w:rsidRPr="004D6A48" w:rsidRDefault="004D6A48" w:rsidP="004D6A48">
      <w:pPr>
        <w:spacing w:after="0" w:line="240" w:lineRule="auto"/>
        <w:ind w:left="360"/>
        <w:rPr>
          <w:rFonts w:eastAsia="Times New Roman" w:cs="Arial"/>
          <w:sz w:val="24"/>
          <w:szCs w:val="24"/>
          <w:lang w:eastAsia="en-GB"/>
        </w:rPr>
      </w:pPr>
    </w:p>
    <w:p w14:paraId="2DFA7298"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work as required in ways that develop good working relations and collaborative arrangements with internal and external stakeholders</w:t>
      </w:r>
    </w:p>
    <w:p w14:paraId="2DFA7299" w14:textId="77777777" w:rsidR="004D6A48" w:rsidRPr="004D6A48" w:rsidRDefault="004D6A48" w:rsidP="004D6A48">
      <w:pPr>
        <w:spacing w:after="0" w:line="240" w:lineRule="auto"/>
        <w:ind w:left="360"/>
        <w:rPr>
          <w:rFonts w:eastAsia="Times New Roman" w:cs="Arial"/>
          <w:sz w:val="24"/>
          <w:szCs w:val="24"/>
          <w:lang w:eastAsia="en-GB"/>
        </w:rPr>
      </w:pPr>
    </w:p>
    <w:p w14:paraId="2DFA729A"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support ways of working that ensure residents and stakeholders are actively engaged in the future of the function and are able to influence decision making.</w:t>
      </w:r>
    </w:p>
    <w:p w14:paraId="2DFA729B" w14:textId="77777777" w:rsidR="004D6A48" w:rsidRPr="004D6A48" w:rsidRDefault="004D6A48" w:rsidP="004D6A48">
      <w:pPr>
        <w:spacing w:after="0" w:line="240" w:lineRule="auto"/>
        <w:ind w:left="360"/>
        <w:rPr>
          <w:rFonts w:eastAsia="Times New Roman" w:cs="Arial"/>
          <w:sz w:val="24"/>
          <w:szCs w:val="24"/>
          <w:lang w:eastAsia="en-GB"/>
        </w:rPr>
      </w:pPr>
    </w:p>
    <w:p w14:paraId="2DFA729C"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advise and support managers on relevant matters affecting the service</w:t>
      </w:r>
    </w:p>
    <w:p w14:paraId="2DFA729D" w14:textId="77777777" w:rsidR="004D6A48" w:rsidRPr="004D6A48" w:rsidRDefault="004D6A48" w:rsidP="004D6A48">
      <w:pPr>
        <w:spacing w:after="0" w:line="240" w:lineRule="auto"/>
        <w:ind w:left="360"/>
        <w:rPr>
          <w:rFonts w:eastAsia="Times New Roman" w:cs="Arial"/>
          <w:sz w:val="24"/>
          <w:szCs w:val="24"/>
          <w:lang w:eastAsia="en-GB"/>
        </w:rPr>
      </w:pPr>
    </w:p>
    <w:p w14:paraId="2DFA729E"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DFA729F"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A0"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4D6A48">
        <w:rPr>
          <w:rFonts w:ascii="Calibri" w:eastAsia="Times New Roman" w:hAnsi="Calibri" w:cs="Arial"/>
          <w:sz w:val="24"/>
          <w:szCs w:val="24"/>
          <w:lang w:eastAsia="en-GB"/>
        </w:rPr>
        <w:t>The Shared Staffing Arrangement will keep its structures under continual review and as a result the post holder should expect t</w:t>
      </w:r>
      <w:r w:rsidRPr="004D6A48">
        <w:rPr>
          <w:rFonts w:ascii="Calibri" w:eastAsia="Times New Roman" w:hAnsi="Calibri" w:cs="Arial"/>
          <w:color w:val="000000"/>
          <w:sz w:val="24"/>
          <w:szCs w:val="24"/>
          <w:lang w:eastAsia="en-GB"/>
        </w:rPr>
        <w:t>o carry out any other reasonable duties within the overall function, commensurate with the level of the post.</w:t>
      </w:r>
    </w:p>
    <w:p w14:paraId="2DFA72A1" w14:textId="77777777" w:rsidR="004D6A48" w:rsidRPr="004D6A48" w:rsidRDefault="004D6A48" w:rsidP="004D6A48">
      <w:pPr>
        <w:spacing w:before="100" w:beforeAutospacing="1" w:after="100" w:afterAutospacing="1" w:line="240" w:lineRule="auto"/>
        <w:rPr>
          <w:rFonts w:ascii="Calibri" w:eastAsia="Times New Roman" w:hAnsi="Calibri" w:cs="Times New Roman"/>
          <w:b/>
          <w:sz w:val="24"/>
          <w:szCs w:val="24"/>
          <w:lang w:eastAsia="en-GB"/>
        </w:rPr>
      </w:pPr>
      <w:r w:rsidRPr="004D6A48">
        <w:rPr>
          <w:rFonts w:ascii="Calibri" w:eastAsia="Times New Roman" w:hAnsi="Calibri" w:cs="Times New Roman"/>
          <w:b/>
          <w:sz w:val="24"/>
          <w:szCs w:val="24"/>
          <w:lang w:eastAsia="en-GB"/>
        </w:rPr>
        <w:t xml:space="preserve">Additional Information </w:t>
      </w:r>
    </w:p>
    <w:p w14:paraId="2DFA72A2"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work between 8.30am and 5.30pm (on a rota basis) and frequently outside of these times, as necessary, to support evening meetings (at least once every 6 weeks), emergencies, events and other business needs; providing office cover, including telephone answering and administrative assistance.</w:t>
      </w:r>
    </w:p>
    <w:p w14:paraId="2DFA72A3" w14:textId="77777777" w:rsidR="004D6A48" w:rsidRPr="004D6A48" w:rsidRDefault="004D6A48" w:rsidP="004D6A48">
      <w:pPr>
        <w:shd w:val="clear" w:color="auto" w:fill="FFFFFF"/>
        <w:spacing w:after="0" w:line="240" w:lineRule="auto"/>
        <w:ind w:left="360"/>
        <w:rPr>
          <w:rFonts w:ascii="Calibri" w:eastAsia="Times New Roman" w:hAnsi="Calibri" w:cs="Arial"/>
          <w:sz w:val="24"/>
          <w:szCs w:val="24"/>
          <w:lang w:eastAsia="en-GB"/>
        </w:rPr>
      </w:pPr>
    </w:p>
    <w:p w14:paraId="2DFA72A4"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deal with residents, Council officers (including senior management), elected Members and external agencies in writing (including electronically), by telephone and in person on a wide range of subjects including difficult and complex matters relating to the work of the department, answering queries and complaints and giving appropriate advice and guidance.</w:t>
      </w:r>
    </w:p>
    <w:p w14:paraId="2DFA72A5" w14:textId="77777777" w:rsidR="004D6A48" w:rsidRPr="004D6A48" w:rsidRDefault="004D6A48" w:rsidP="004D6A48">
      <w:pPr>
        <w:shd w:val="clear" w:color="auto" w:fill="FFFFFF"/>
        <w:spacing w:after="0" w:line="240" w:lineRule="auto"/>
        <w:ind w:left="360"/>
        <w:rPr>
          <w:rFonts w:ascii="Calibri" w:eastAsia="Times New Roman" w:hAnsi="Calibri" w:cs="Arial"/>
          <w:sz w:val="24"/>
          <w:szCs w:val="24"/>
          <w:lang w:eastAsia="en-GB"/>
        </w:rPr>
      </w:pPr>
    </w:p>
    <w:p w14:paraId="2DFA72A6"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ensure the confidentiality of directorate and departmental business and information is maintained at all times.</w:t>
      </w:r>
    </w:p>
    <w:p w14:paraId="2DFA72A7" w14:textId="77777777" w:rsidR="004D6A48" w:rsidRPr="004D6A48" w:rsidRDefault="004D6A48" w:rsidP="004D6A48">
      <w:pPr>
        <w:spacing w:after="0" w:line="240" w:lineRule="auto"/>
        <w:rPr>
          <w:rFonts w:ascii="Calibri" w:eastAsia="Times New Roman" w:hAnsi="Calibri" w:cs="Arial"/>
          <w:b/>
          <w:sz w:val="24"/>
          <w:szCs w:val="24"/>
          <w:lang w:eastAsia="en-GB"/>
        </w:rPr>
      </w:pPr>
    </w:p>
    <w:p w14:paraId="3E37A90E" w14:textId="77777777" w:rsidR="00A16AC7" w:rsidRDefault="00A16AC7" w:rsidP="004D6A48">
      <w:pPr>
        <w:spacing w:after="0" w:line="240" w:lineRule="auto"/>
        <w:rPr>
          <w:rFonts w:ascii="Calibri" w:eastAsia="Times New Roman" w:hAnsi="Calibri" w:cs="Arial"/>
          <w:b/>
          <w:sz w:val="24"/>
          <w:szCs w:val="24"/>
          <w:lang w:eastAsia="en-GB"/>
        </w:rPr>
      </w:pPr>
    </w:p>
    <w:p w14:paraId="04FD8233" w14:textId="77777777" w:rsidR="00A16AC7" w:rsidRDefault="00A16AC7" w:rsidP="004D6A48">
      <w:pPr>
        <w:spacing w:after="0" w:line="240" w:lineRule="auto"/>
        <w:rPr>
          <w:rFonts w:ascii="Calibri" w:eastAsia="Times New Roman" w:hAnsi="Calibri" w:cs="Arial"/>
          <w:b/>
          <w:sz w:val="24"/>
          <w:szCs w:val="24"/>
          <w:lang w:eastAsia="en-GB"/>
        </w:rPr>
      </w:pPr>
    </w:p>
    <w:p w14:paraId="44821018" w14:textId="77777777" w:rsidR="00AD53E3" w:rsidRDefault="00AD53E3">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2DFA72A8" w14:textId="1DC9099A" w:rsidR="004D6A48" w:rsidRPr="004D6A48" w:rsidRDefault="004D6A48" w:rsidP="004D6A48">
      <w:pPr>
        <w:spacing w:after="0" w:line="240" w:lineRule="auto"/>
        <w:rPr>
          <w:rFonts w:ascii="Calibri" w:eastAsia="Times New Roman" w:hAnsi="Calibri" w:cs="Arial"/>
          <w:b/>
          <w:sz w:val="24"/>
          <w:szCs w:val="24"/>
          <w:lang w:eastAsia="en-GB"/>
        </w:rPr>
      </w:pPr>
      <w:r w:rsidRPr="004D6A48">
        <w:rPr>
          <w:rFonts w:ascii="Calibri" w:eastAsia="Times New Roman" w:hAnsi="Calibri" w:cs="Arial"/>
          <w:b/>
          <w:sz w:val="24"/>
          <w:szCs w:val="24"/>
          <w:lang w:eastAsia="en-GB"/>
        </w:rPr>
        <w:lastRenderedPageBreak/>
        <w:t>Current team structure</w:t>
      </w:r>
    </w:p>
    <w:p w14:paraId="2DFA72A9" w14:textId="77777777" w:rsidR="004D6A48" w:rsidRPr="004D6A48" w:rsidRDefault="004D6A48" w:rsidP="004D6A48">
      <w:pPr>
        <w:spacing w:after="0" w:line="240" w:lineRule="auto"/>
        <w:rPr>
          <w:rFonts w:ascii="Calibri" w:eastAsia="Times New Roman" w:hAnsi="Calibri" w:cs="Arial"/>
          <w:b/>
          <w:i/>
          <w:sz w:val="24"/>
          <w:szCs w:val="24"/>
          <w:lang w:eastAsia="en-GB"/>
        </w:rPr>
      </w:pPr>
      <w:r w:rsidRPr="004D6A48">
        <w:rPr>
          <w:noProof/>
          <w:lang w:eastAsia="en-GB"/>
        </w:rPr>
        <mc:AlternateContent>
          <mc:Choice Requires="wpg">
            <w:drawing>
              <wp:anchor distT="0" distB="0" distL="114300" distR="114300" simplePos="0" relativeHeight="251667456" behindDoc="0" locked="0" layoutInCell="1" allowOverlap="1" wp14:anchorId="2DFA73B6" wp14:editId="2DFA73B7">
                <wp:simplePos x="0" y="0"/>
                <wp:positionH relativeFrom="column">
                  <wp:posOffset>-510540</wp:posOffset>
                </wp:positionH>
                <wp:positionV relativeFrom="paragraph">
                  <wp:posOffset>157480</wp:posOffset>
                </wp:positionV>
                <wp:extent cx="6744335" cy="2653665"/>
                <wp:effectExtent l="0" t="0" r="18415" b="13335"/>
                <wp:wrapNone/>
                <wp:docPr id="168" name="Group 168"/>
                <wp:cNvGraphicFramePr/>
                <a:graphic xmlns:a="http://schemas.openxmlformats.org/drawingml/2006/main">
                  <a:graphicData uri="http://schemas.microsoft.com/office/word/2010/wordprocessingGroup">
                    <wpg:wgp>
                      <wpg:cNvGrpSpPr/>
                      <wpg:grpSpPr>
                        <a:xfrm>
                          <a:off x="0" y="0"/>
                          <a:ext cx="6744335" cy="2653665"/>
                          <a:chOff x="0" y="0"/>
                          <a:chExt cx="6744499" cy="2654095"/>
                        </a:xfrm>
                      </wpg:grpSpPr>
                      <wps:wsp>
                        <wps:cNvPr id="169" name="Straight Connector 169"/>
                        <wps:cNvCnPr>
                          <a:cxnSpLocks noChangeShapeType="1"/>
                        </wps:cNvCnPr>
                        <wps:spPr bwMode="auto">
                          <a:xfrm>
                            <a:off x="1602658" y="589935"/>
                            <a:ext cx="353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noChangeShapeType="1"/>
                        </wps:cNvCnPr>
                        <wps:spPr bwMode="auto">
                          <a:xfrm>
                            <a:off x="5142271" y="599767"/>
                            <a:ext cx="0" cy="383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71"/>
                        <wps:cNvCnPr>
                          <a:cxnSpLocks noChangeShapeType="1"/>
                        </wps:cNvCnPr>
                        <wps:spPr bwMode="auto">
                          <a:xfrm>
                            <a:off x="1602658" y="589935"/>
                            <a:ext cx="0" cy="747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a:off x="3382297" y="363793"/>
                            <a:ext cx="0" cy="22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349909" y="0"/>
                            <a:ext cx="2084070" cy="368300"/>
                          </a:xfrm>
                          <a:prstGeom prst="rect">
                            <a:avLst/>
                          </a:prstGeom>
                          <a:solidFill>
                            <a:srgbClr val="FFFFFF"/>
                          </a:solidFill>
                          <a:ln w="9525">
                            <a:solidFill>
                              <a:srgbClr val="000000"/>
                            </a:solidFill>
                            <a:miter lim="800000"/>
                            <a:headEnd/>
                            <a:tailEnd/>
                          </a:ln>
                        </wps:spPr>
                        <wps:txbx>
                          <w:txbxContent>
                            <w:p w14:paraId="2DFA73F3" w14:textId="77777777" w:rsidR="004D6A48" w:rsidRPr="004D4CC5" w:rsidRDefault="004D6A48" w:rsidP="004D6A48">
                              <w:pPr>
                                <w:ind w:right="-119"/>
                                <w:jc w:val="center"/>
                                <w:rPr>
                                  <w:rFonts w:ascii="Verdana" w:hAnsi="Verdana" w:cs="Arial"/>
                                  <w:sz w:val="20"/>
                                  <w:szCs w:val="20"/>
                                </w:rPr>
                              </w:pPr>
                              <w:r w:rsidRPr="004D4CC5">
                                <w:rPr>
                                  <w:rFonts w:ascii="Verdana" w:hAnsi="Verdana" w:cs="Arial"/>
                                  <w:sz w:val="20"/>
                                  <w:szCs w:val="20"/>
                                </w:rPr>
                                <w:t>Business Support Manager</w:t>
                              </w:r>
                            </w:p>
                          </w:txbxContent>
                        </wps:txbx>
                        <wps:bodyPr rot="0" vert="horz" wrap="square" lIns="91440" tIns="45720" rIns="91440" bIns="45720" anchor="ctr" anchorCtr="0" upright="1">
                          <a:noAutofit/>
                        </wps:bodyPr>
                      </wps:wsp>
                      <wps:wsp>
                        <wps:cNvPr id="174" name="Text Box 174"/>
                        <wps:cNvSpPr txBox="1">
                          <a:spLocks noChangeArrowheads="1"/>
                        </wps:cNvSpPr>
                        <wps:spPr bwMode="auto">
                          <a:xfrm>
                            <a:off x="0" y="757083"/>
                            <a:ext cx="3244215" cy="314325"/>
                          </a:xfrm>
                          <a:prstGeom prst="rect">
                            <a:avLst/>
                          </a:prstGeom>
                          <a:solidFill>
                            <a:srgbClr val="FFFFFF"/>
                          </a:solidFill>
                          <a:ln w="9525">
                            <a:solidFill>
                              <a:srgbClr val="000000"/>
                            </a:solidFill>
                            <a:miter lim="800000"/>
                            <a:headEnd/>
                            <a:tailEnd/>
                          </a:ln>
                        </wps:spPr>
                        <wps:txbx>
                          <w:txbxContent>
                            <w:p w14:paraId="2DFA73F4" w14:textId="77777777" w:rsidR="004D6A48" w:rsidRDefault="004D6A48" w:rsidP="004D6A48">
                              <w:pPr>
                                <w:ind w:right="-120"/>
                                <w:jc w:val="center"/>
                                <w:rPr>
                                  <w:rFonts w:ascii="Verdana" w:hAnsi="Verdana" w:cs="Arial"/>
                                  <w:sz w:val="20"/>
                                  <w:szCs w:val="20"/>
                                </w:rPr>
                              </w:pPr>
                              <w:r>
                                <w:rPr>
                                  <w:rFonts w:ascii="Verdana" w:hAnsi="Verdana" w:cs="Arial"/>
                                  <w:sz w:val="20"/>
                                  <w:szCs w:val="20"/>
                                </w:rPr>
                                <w:t>Deputy Business Support Manager (Information)</w:t>
                              </w:r>
                            </w:p>
                          </w:txbxContent>
                        </wps:txbx>
                        <wps:bodyPr rot="0" vert="horz" wrap="square" lIns="91440" tIns="45720" rIns="91440" bIns="45720" anchor="t" anchorCtr="0" upright="1">
                          <a:noAutofit/>
                        </wps:bodyPr>
                      </wps:wsp>
                      <wps:wsp>
                        <wps:cNvPr id="175" name="Text Box 175"/>
                        <wps:cNvSpPr txBox="1">
                          <a:spLocks noChangeArrowheads="1"/>
                        </wps:cNvSpPr>
                        <wps:spPr bwMode="auto">
                          <a:xfrm>
                            <a:off x="3500284" y="757083"/>
                            <a:ext cx="3244215" cy="314325"/>
                          </a:xfrm>
                          <a:prstGeom prst="rect">
                            <a:avLst/>
                          </a:prstGeom>
                          <a:solidFill>
                            <a:srgbClr val="FFFFFF"/>
                          </a:solidFill>
                          <a:ln w="9525">
                            <a:solidFill>
                              <a:srgbClr val="000000"/>
                            </a:solidFill>
                            <a:miter lim="800000"/>
                            <a:headEnd/>
                            <a:tailEnd/>
                          </a:ln>
                        </wps:spPr>
                        <wps:txbx>
                          <w:txbxContent>
                            <w:p w14:paraId="2DFA73F5"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Deputy Business Support Manager (Support)</w:t>
                              </w:r>
                            </w:p>
                          </w:txbxContent>
                        </wps:txbx>
                        <wps:bodyPr rot="0" vert="horz" wrap="square" lIns="91440" tIns="45720" rIns="91440" bIns="45720" anchor="t" anchorCtr="0" upright="1">
                          <a:noAutofit/>
                        </wps:bodyPr>
                      </wps:wsp>
                      <wps:wsp>
                        <wps:cNvPr id="176" name="Text Box 176"/>
                        <wps:cNvSpPr txBox="1">
                          <a:spLocks noChangeArrowheads="1"/>
                        </wps:cNvSpPr>
                        <wps:spPr bwMode="auto">
                          <a:xfrm>
                            <a:off x="0" y="1337187"/>
                            <a:ext cx="3244215" cy="323850"/>
                          </a:xfrm>
                          <a:prstGeom prst="rect">
                            <a:avLst/>
                          </a:prstGeom>
                          <a:solidFill>
                            <a:srgbClr val="FFFFFF"/>
                          </a:solidFill>
                          <a:ln w="9525">
                            <a:solidFill>
                              <a:srgbClr val="000000"/>
                            </a:solidFill>
                            <a:miter lim="800000"/>
                            <a:headEnd/>
                            <a:tailEnd/>
                          </a:ln>
                        </wps:spPr>
                        <wps:txbx>
                          <w:txbxContent>
                            <w:p w14:paraId="2DFA73F6" w14:textId="77777777" w:rsidR="004D6A48" w:rsidRDefault="004D6A48" w:rsidP="004D6A48">
                              <w:pPr>
                                <w:ind w:right="-120"/>
                                <w:jc w:val="center"/>
                                <w:rPr>
                                  <w:rFonts w:ascii="Verdana" w:hAnsi="Verdana" w:cs="Arial"/>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7" name="Text Box 177"/>
                        <wps:cNvSpPr txBox="1">
                          <a:spLocks noChangeArrowheads="1"/>
                        </wps:cNvSpPr>
                        <wps:spPr bwMode="auto">
                          <a:xfrm>
                            <a:off x="3500284" y="1337187"/>
                            <a:ext cx="2831465" cy="323850"/>
                          </a:xfrm>
                          <a:prstGeom prst="rect">
                            <a:avLst/>
                          </a:prstGeom>
                          <a:solidFill>
                            <a:srgbClr val="FFFFFF"/>
                          </a:solidFill>
                          <a:ln w="9525">
                            <a:solidFill>
                              <a:srgbClr val="000000"/>
                            </a:solidFill>
                            <a:miter lim="800000"/>
                            <a:headEnd/>
                            <a:tailEnd/>
                          </a:ln>
                        </wps:spPr>
                        <wps:txbx>
                          <w:txbxContent>
                            <w:p w14:paraId="2DFA73F7" w14:textId="5E8FB3A9" w:rsidR="004D6A48" w:rsidRPr="004D4CC5" w:rsidRDefault="008C3AE1" w:rsidP="004D6A48">
                              <w:pPr>
                                <w:ind w:right="-120"/>
                                <w:jc w:val="center"/>
                                <w:rPr>
                                  <w:rFonts w:ascii="Verdana" w:hAnsi="Verdana"/>
                                  <w:sz w:val="20"/>
                                  <w:szCs w:val="20"/>
                                </w:rPr>
                              </w:pPr>
                              <w:r>
                                <w:rPr>
                                  <w:rFonts w:ascii="Verdana" w:hAnsi="Verdana" w:cs="Arial"/>
                                  <w:sz w:val="20"/>
                                  <w:szCs w:val="20"/>
                                </w:rPr>
                                <w:t>3</w:t>
                              </w:r>
                              <w:r w:rsidR="004D6A48">
                                <w:rPr>
                                  <w:rFonts w:ascii="Verdana" w:hAnsi="Verdana" w:cs="Arial"/>
                                  <w:sz w:val="20"/>
                                  <w:szCs w:val="20"/>
                                </w:rPr>
                                <w:t xml:space="preserve"> x Senior Business Support Officers</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3500284" y="1809135"/>
                            <a:ext cx="2831465" cy="323850"/>
                          </a:xfrm>
                          <a:prstGeom prst="rect">
                            <a:avLst/>
                          </a:prstGeom>
                          <a:solidFill>
                            <a:srgbClr val="FFFFFF"/>
                          </a:solidFill>
                          <a:ln w="9525">
                            <a:solidFill>
                              <a:srgbClr val="000000"/>
                            </a:solidFill>
                            <a:miter lim="800000"/>
                            <a:headEnd/>
                            <a:tailEnd/>
                          </a:ln>
                        </wps:spPr>
                        <wps:txbx>
                          <w:txbxContent>
                            <w:p w14:paraId="2DFA73F8"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Business Support Assistant</w:t>
                              </w:r>
                            </w:p>
                          </w:txbxContent>
                        </wps:txbx>
                        <wps:bodyPr rot="0" vert="horz" wrap="square" lIns="91440" tIns="45720" rIns="91440" bIns="45720" anchor="t" anchorCtr="0" upright="1">
                          <a:noAutofit/>
                        </wps:bodyPr>
                      </wps:wsp>
                      <wps:wsp>
                        <wps:cNvPr id="179" name="Text Box 179"/>
                        <wps:cNvSpPr txBox="1">
                          <a:spLocks noChangeArrowheads="1"/>
                        </wps:cNvSpPr>
                        <wps:spPr bwMode="auto">
                          <a:xfrm>
                            <a:off x="3500284" y="2330245"/>
                            <a:ext cx="2831465" cy="323850"/>
                          </a:xfrm>
                          <a:prstGeom prst="rect">
                            <a:avLst/>
                          </a:prstGeom>
                          <a:solidFill>
                            <a:srgbClr val="FFFFFF"/>
                          </a:solidFill>
                          <a:ln w="9525">
                            <a:solidFill>
                              <a:srgbClr val="000000"/>
                            </a:solidFill>
                            <a:miter lim="800000"/>
                            <a:headEnd/>
                            <a:tailEnd/>
                          </a:ln>
                        </wps:spPr>
                        <wps:txbx>
                          <w:txbxContent>
                            <w:p w14:paraId="2DFA73F9" w14:textId="49EC46AA" w:rsidR="004D6A48" w:rsidRPr="004D4CC5" w:rsidRDefault="004D6A48" w:rsidP="004D6A48">
                              <w:pPr>
                                <w:ind w:right="-120"/>
                                <w:jc w:val="center"/>
                                <w:rPr>
                                  <w:rFonts w:ascii="Verdana" w:hAnsi="Verdana"/>
                                  <w:sz w:val="20"/>
                                  <w:szCs w:val="20"/>
                                </w:rPr>
                              </w:pPr>
                            </w:p>
                          </w:txbxContent>
                        </wps:txbx>
                        <wps:bodyPr rot="0" vert="horz" wrap="square" lIns="91440" tIns="45720" rIns="91440" bIns="45720" anchor="t" anchorCtr="0" upright="1">
                          <a:noAutofit/>
                        </wps:bodyPr>
                      </wps:wsp>
                      <wps:wsp>
                        <wps:cNvPr id="180" name="Straight Connector 180"/>
                        <wps:cNvCnPr>
                          <a:cxnSpLocks noChangeShapeType="1"/>
                        </wps:cNvCnPr>
                        <wps:spPr bwMode="auto">
                          <a:xfrm>
                            <a:off x="6567948" y="1071716"/>
                            <a:ext cx="0" cy="140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181"/>
                        <wps:cNvCnPr>
                          <a:cxnSpLocks noChangeShapeType="1"/>
                        </wps:cNvCnPr>
                        <wps:spPr bwMode="auto">
                          <a:xfrm>
                            <a:off x="6331974" y="1484671"/>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noChangeShapeType="1"/>
                        </wps:cNvCnPr>
                        <wps:spPr bwMode="auto">
                          <a:xfrm>
                            <a:off x="6331974" y="195661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Straight Connector 183"/>
                        <wps:cNvCnPr>
                          <a:cxnSpLocks noChangeShapeType="1"/>
                        </wps:cNvCnPr>
                        <wps:spPr bwMode="auto">
                          <a:xfrm>
                            <a:off x="6331974" y="247772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DFA73B6" id="Group 168" o:spid="_x0000_s1026" style="position:absolute;margin-left:-40.2pt;margin-top:12.4pt;width:531.05pt;height:208.95pt;z-index:251667456" coordsize="67444,2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">
                <v:line id="Straight Connector 169" o:spid="_x0000_s1027" style="position:absolute;visibility:visible;mso-wrap-style:square" from="16026,5899" to="5141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Straight Connector 170" o:spid="_x0000_s1028" style="position:absolute;visibility:visible;mso-wrap-style:square" from="51422,5997" to="51422,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Straight Connector 171" o:spid="_x0000_s1029" style="position:absolute;visibility:visible;mso-wrap-style:square" from="16026,5899" to="16026,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Straight Connector 172" o:spid="_x0000_s1030" style="position:absolute;visibility:visible;mso-wrap-style:square" from="33822,3637" to="33822,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type id="_x0000_t202" coordsize="21600,21600" o:spt="202" path="m,l,21600r21600,l21600,xe">
                  <v:stroke joinstyle="miter"/>
                  <v:path gradientshapeok="t" o:connecttype="rect"/>
                </v:shapetype>
                <v:shape id="Text Box 173" o:spid="_x0000_s1031" type="#_x0000_t202" style="position:absolute;left:23499;width:2084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">
                  <v:textbox>
                    <w:txbxContent>
                      <w:p w14:paraId="2DFA73F3" w14:textId="77777777" w:rsidR="004D6A48" w:rsidRPr="004D4CC5" w:rsidRDefault="004D6A48" w:rsidP="004D6A48">
                        <w:pPr>
                          <w:ind w:right="-119"/>
                          <w:jc w:val="center"/>
                          <w:rPr>
                            <w:rFonts w:ascii="Verdana" w:hAnsi="Verdana" w:cs="Arial"/>
                            <w:sz w:val="20"/>
                            <w:szCs w:val="20"/>
                          </w:rPr>
                        </w:pPr>
                        <w:r w:rsidRPr="004D4CC5">
                          <w:rPr>
                            <w:rFonts w:ascii="Verdana" w:hAnsi="Verdana" w:cs="Arial"/>
                            <w:sz w:val="20"/>
                            <w:szCs w:val="20"/>
                          </w:rPr>
                          <w:t>Business Support Manager</w:t>
                        </w:r>
                      </w:p>
                    </w:txbxContent>
                  </v:textbox>
                </v:shape>
                <v:shape id="Text Box 174" o:spid="_x0000_s1032" type="#_x0000_t202" style="position:absolute;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2DFA73F4" w14:textId="77777777" w:rsidR="004D6A48" w:rsidRDefault="004D6A48" w:rsidP="004D6A48">
                        <w:pPr>
                          <w:ind w:right="-120"/>
                          <w:jc w:val="center"/>
                          <w:rPr>
                            <w:rFonts w:ascii="Verdana" w:hAnsi="Verdana" w:cs="Arial"/>
                            <w:sz w:val="20"/>
                            <w:szCs w:val="20"/>
                          </w:rPr>
                        </w:pPr>
                        <w:r>
                          <w:rPr>
                            <w:rFonts w:ascii="Verdana" w:hAnsi="Verdana" w:cs="Arial"/>
                            <w:sz w:val="20"/>
                            <w:szCs w:val="20"/>
                          </w:rPr>
                          <w:t>Deputy Business Support Manager (Information)</w:t>
                        </w:r>
                      </w:p>
                    </w:txbxContent>
                  </v:textbox>
                </v:shape>
                <v:shape id="Text Box 175" o:spid="_x0000_s1033" type="#_x0000_t202" style="position:absolute;left:35002;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2DFA73F5"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Deputy Business Support Manager (Support)</w:t>
                        </w:r>
                      </w:p>
                    </w:txbxContent>
                  </v:textbox>
                </v:shape>
                <v:shape id="Text Box 176" o:spid="_x0000_s1034" type="#_x0000_t202" style="position:absolute;top:13371;width:3244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2DFA73F6" w14:textId="77777777" w:rsidR="004D6A48" w:rsidRDefault="004D6A48" w:rsidP="004D6A48">
                        <w:pPr>
                          <w:ind w:right="-120"/>
                          <w:jc w:val="center"/>
                          <w:rPr>
                            <w:rFonts w:ascii="Verdana" w:hAnsi="Verdana" w:cs="Arial"/>
                            <w:sz w:val="20"/>
                            <w:szCs w:val="20"/>
                          </w:rPr>
                        </w:pPr>
                        <w:r>
                          <w:rPr>
                            <w:rFonts w:ascii="Verdana" w:hAnsi="Verdana" w:cs="Arial"/>
                            <w:sz w:val="20"/>
                            <w:szCs w:val="20"/>
                          </w:rPr>
                          <w:t>3 x Senior Business Support Officers</w:t>
                        </w:r>
                      </w:p>
                    </w:txbxContent>
                  </v:textbox>
                </v:shape>
                <v:shape id="Text Box 177" o:spid="_x0000_s1035" type="#_x0000_t202" style="position:absolute;left:35002;top:13371;width:283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">
                  <v:textbox>
                    <w:txbxContent>
                      <w:p w14:paraId="2DFA73F7" w14:textId="5E8FB3A9" w:rsidR="004D6A48" w:rsidRPr="004D4CC5" w:rsidRDefault="008C3AE1" w:rsidP="004D6A48">
                        <w:pPr>
                          <w:ind w:right="-120"/>
                          <w:jc w:val="center"/>
                          <w:rPr>
                            <w:rFonts w:ascii="Verdana" w:hAnsi="Verdana"/>
                            <w:sz w:val="20"/>
                            <w:szCs w:val="20"/>
                          </w:rPr>
                        </w:pPr>
                        <w:r>
                          <w:rPr>
                            <w:rFonts w:ascii="Verdana" w:hAnsi="Verdana" w:cs="Arial"/>
                            <w:sz w:val="20"/>
                            <w:szCs w:val="20"/>
                          </w:rPr>
                          <w:t>3</w:t>
                        </w:r>
                        <w:r w:rsidR="004D6A48">
                          <w:rPr>
                            <w:rFonts w:ascii="Verdana" w:hAnsi="Verdana" w:cs="Arial"/>
                            <w:sz w:val="20"/>
                            <w:szCs w:val="20"/>
                          </w:rPr>
                          <w:t xml:space="preserve"> x Senior Business Support Officers</w:t>
                        </w:r>
                      </w:p>
                    </w:txbxContent>
                  </v:textbox>
                </v:shape>
                <v:shape id="Text Box 178" o:spid="_x0000_s1036" type="#_x0000_t202" style="position:absolute;left:35002;top:18091;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2DFA73F8"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Business Support Assistant</w:t>
                        </w:r>
                      </w:p>
                    </w:txbxContent>
                  </v:textbox>
                </v:shape>
                <v:shape id="Text Box 179" o:spid="_x0000_s1037" type="#_x0000_t202" style="position:absolute;left:35002;top:23302;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">
                  <v:textbox>
                    <w:txbxContent>
                      <w:p w14:paraId="2DFA73F9" w14:textId="49EC46AA" w:rsidR="004D6A48" w:rsidRPr="004D4CC5" w:rsidRDefault="004D6A48" w:rsidP="004D6A48">
                        <w:pPr>
                          <w:ind w:right="-120"/>
                          <w:jc w:val="center"/>
                          <w:rPr>
                            <w:rFonts w:ascii="Verdana" w:hAnsi="Verdana"/>
                            <w:sz w:val="20"/>
                            <w:szCs w:val="20"/>
                          </w:rPr>
                        </w:pPr>
                      </w:p>
                    </w:txbxContent>
                  </v:textbox>
                </v:shape>
                <v:line id="Straight Connector 180" o:spid="_x0000_s1038" style="position:absolute;visibility:visible;mso-wrap-style:square" from="65679,10717" to="65679,2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Straight Connector 181" o:spid="_x0000_s1039" style="position:absolute;visibility:visible;mso-wrap-style:square" from="63319,14846" to="65770,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Straight Connector 182" o:spid="_x0000_s1040" style="position:absolute;visibility:visible;mso-wrap-style:square" from="63319,19566" to="65770,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Straight Connector 183" o:spid="_x0000_s1041" style="position:absolute;visibility:visible;mso-wrap-style:square" from="63319,24777" to="65770,2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group>
            </w:pict>
          </mc:Fallback>
        </mc:AlternateContent>
      </w:r>
    </w:p>
    <w:p w14:paraId="2DFA72AA" w14:textId="77777777" w:rsidR="004D6A48" w:rsidRPr="004D6A48" w:rsidRDefault="004D6A48" w:rsidP="004D6A48">
      <w:pPr>
        <w:shd w:val="clear" w:color="auto" w:fill="FFFFFF"/>
        <w:spacing w:after="0" w:line="240" w:lineRule="auto"/>
        <w:rPr>
          <w:rFonts w:ascii="Calibri" w:eastAsia="Times New Roman" w:hAnsi="Calibri" w:cs="Arial"/>
          <w:color w:val="000000"/>
          <w:sz w:val="24"/>
          <w:szCs w:val="24"/>
          <w:lang w:eastAsia="en-GB"/>
        </w:rPr>
      </w:pPr>
    </w:p>
    <w:p w14:paraId="2DFA72AB"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4D6A48">
        <w:rPr>
          <w:rFonts w:ascii="Calibri" w:eastAsia="Times New Roman" w:hAnsi="Calibri" w:cs="Arial"/>
          <w:b/>
          <w:bCs/>
          <w:color w:val="000000"/>
          <w:sz w:val="24"/>
          <w:szCs w:val="24"/>
          <w:lang w:eastAsia="en-GB"/>
        </w:rPr>
        <w:br w:type="page"/>
      </w:r>
    </w:p>
    <w:p w14:paraId="2DFA72AC" w14:textId="77777777" w:rsidR="004D6A48" w:rsidRPr="004D6A48" w:rsidRDefault="004D6A48" w:rsidP="004D6A48">
      <w:pPr>
        <w:shd w:val="clear" w:color="auto" w:fill="FFFFFF"/>
        <w:spacing w:after="0" w:line="240" w:lineRule="auto"/>
        <w:rPr>
          <w:rFonts w:ascii="Calibri" w:eastAsia="Times New Roman" w:hAnsi="Calibri" w:cs="Arial"/>
          <w:b/>
          <w:bCs/>
          <w:color w:val="000000"/>
          <w:sz w:val="36"/>
          <w:szCs w:val="36"/>
          <w:lang w:eastAsia="en-GB"/>
        </w:rPr>
      </w:pPr>
      <w:r w:rsidRPr="004D6A48">
        <w:rPr>
          <w:rFonts w:ascii="Calibri" w:eastAsia="Times New Roman" w:hAnsi="Calibri" w:cs="Arial"/>
          <w:b/>
          <w:bCs/>
          <w:color w:val="000000"/>
          <w:sz w:val="36"/>
          <w:szCs w:val="36"/>
          <w:lang w:eastAsia="en-GB"/>
        </w:rPr>
        <w:lastRenderedPageBreak/>
        <w:t>Person Specification</w:t>
      </w:r>
    </w:p>
    <w:p w14:paraId="2DFA72AD" w14:textId="77777777" w:rsidR="004D6A48" w:rsidRPr="004D6A48" w:rsidRDefault="004D6A48" w:rsidP="004D6A48">
      <w:pPr>
        <w:shd w:val="clear" w:color="auto" w:fill="FFFFFF"/>
        <w:spacing w:after="0" w:line="240" w:lineRule="auto"/>
        <w:jc w:val="center"/>
        <w:rPr>
          <w:rFonts w:ascii="Calibri" w:eastAsia="Times New Roman" w:hAnsi="Calibri" w:cs="Arial"/>
          <w:b/>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4D6A48" w:rsidRPr="004D6A48" w14:paraId="2DFA72B2" w14:textId="77777777" w:rsidTr="00BE2460">
        <w:trPr>
          <w:trHeight w:val="828"/>
        </w:trPr>
        <w:tc>
          <w:tcPr>
            <w:tcW w:w="5211" w:type="dxa"/>
            <w:shd w:val="clear" w:color="auto" w:fill="D9D9D9"/>
          </w:tcPr>
          <w:p w14:paraId="2DFA72AE"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Job Title: </w:t>
            </w:r>
          </w:p>
          <w:p w14:paraId="2DFA72AF"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Senior Business Support Officer</w:t>
            </w:r>
          </w:p>
        </w:tc>
        <w:tc>
          <w:tcPr>
            <w:tcW w:w="4395" w:type="dxa"/>
            <w:shd w:val="clear" w:color="auto" w:fill="D9D9D9"/>
          </w:tcPr>
          <w:p w14:paraId="2DFA72B0" w14:textId="0C92C462"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Grade</w:t>
            </w:r>
            <w:r w:rsidRPr="004D6A48">
              <w:rPr>
                <w:rFonts w:ascii="Calibri" w:eastAsia="Times New Roman" w:hAnsi="Calibri" w:cs="Calibri"/>
                <w:bCs/>
                <w:sz w:val="24"/>
                <w:szCs w:val="24"/>
                <w:lang w:eastAsia="en-GB"/>
              </w:rPr>
              <w:t>: SO</w:t>
            </w:r>
            <w:r w:rsidR="003952E4">
              <w:rPr>
                <w:rFonts w:ascii="Calibri" w:eastAsia="Times New Roman" w:hAnsi="Calibri" w:cs="Calibri"/>
                <w:bCs/>
                <w:sz w:val="24"/>
                <w:szCs w:val="24"/>
                <w:lang w:eastAsia="en-GB"/>
              </w:rPr>
              <w:t>2</w:t>
            </w:r>
          </w:p>
          <w:p w14:paraId="2DFA72B1" w14:textId="77777777" w:rsidR="004D6A48" w:rsidRPr="004D6A48" w:rsidRDefault="004D6A48" w:rsidP="004D6A48">
            <w:pPr>
              <w:autoSpaceDE w:val="0"/>
              <w:autoSpaceDN w:val="0"/>
              <w:adjustRightInd w:val="0"/>
              <w:spacing w:after="0" w:line="240" w:lineRule="auto"/>
              <w:rPr>
                <w:rFonts w:ascii="Calibri" w:eastAsia="Times New Roman" w:hAnsi="Calibri" w:cs="Calibri"/>
                <w:sz w:val="24"/>
                <w:szCs w:val="24"/>
                <w:lang w:eastAsia="en-GB"/>
              </w:rPr>
            </w:pPr>
          </w:p>
        </w:tc>
      </w:tr>
      <w:tr w:rsidR="004D6A48" w:rsidRPr="004D6A48" w14:paraId="2DFA72B7" w14:textId="77777777" w:rsidTr="00BE2460">
        <w:trPr>
          <w:trHeight w:val="828"/>
        </w:trPr>
        <w:tc>
          <w:tcPr>
            <w:tcW w:w="5211" w:type="dxa"/>
            <w:shd w:val="clear" w:color="auto" w:fill="D9D9D9"/>
          </w:tcPr>
          <w:p w14:paraId="2DFA72B3"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Section: </w:t>
            </w:r>
          </w:p>
          <w:p w14:paraId="2DFA72B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Business Support</w:t>
            </w:r>
          </w:p>
        </w:tc>
        <w:tc>
          <w:tcPr>
            <w:tcW w:w="4395" w:type="dxa"/>
            <w:shd w:val="clear" w:color="auto" w:fill="D9D9D9"/>
          </w:tcPr>
          <w:p w14:paraId="2DFA72B5"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Directorate:</w:t>
            </w:r>
            <w:r w:rsidRPr="004D6A48">
              <w:rPr>
                <w:rFonts w:ascii="Calibri" w:eastAsia="Times New Roman" w:hAnsi="Calibri" w:cs="Calibri"/>
                <w:bCs/>
                <w:sz w:val="24"/>
                <w:szCs w:val="24"/>
                <w:lang w:eastAsia="en-GB"/>
              </w:rPr>
              <w:t xml:space="preserve"> </w:t>
            </w:r>
          </w:p>
          <w:p w14:paraId="2DFA72B6"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Housing and Regeneration</w:t>
            </w:r>
          </w:p>
        </w:tc>
      </w:tr>
      <w:tr w:rsidR="004D6A48" w:rsidRPr="004D6A48" w14:paraId="2DFA72BB" w14:textId="77777777" w:rsidTr="00BE2460">
        <w:trPr>
          <w:trHeight w:val="828"/>
        </w:trPr>
        <w:tc>
          <w:tcPr>
            <w:tcW w:w="5211" w:type="dxa"/>
            <w:shd w:val="clear" w:color="auto" w:fill="D9D9D9"/>
          </w:tcPr>
          <w:p w14:paraId="2DFA72B8"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Responsible to following manager:</w:t>
            </w:r>
          </w:p>
          <w:p w14:paraId="2DFA72B9"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Deputy Business Support Manager (Information) or Deputy Business Support Manager (Support)</w:t>
            </w:r>
          </w:p>
        </w:tc>
        <w:tc>
          <w:tcPr>
            <w:tcW w:w="4395" w:type="dxa"/>
            <w:shd w:val="clear" w:color="auto" w:fill="D9D9D9"/>
          </w:tcPr>
          <w:p w14:paraId="2DFA72BA"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Responsible for: </w:t>
            </w:r>
            <w:r w:rsidRPr="004D6A48">
              <w:rPr>
                <w:rFonts w:ascii="Calibri" w:eastAsia="Times New Roman" w:hAnsi="Calibri" w:cs="Calibri"/>
                <w:bCs/>
                <w:sz w:val="24"/>
                <w:szCs w:val="24"/>
                <w:lang w:eastAsia="en-GB"/>
              </w:rPr>
              <w:t>n/a</w:t>
            </w:r>
          </w:p>
        </w:tc>
      </w:tr>
      <w:tr w:rsidR="004D6A48" w:rsidRPr="004D6A48" w14:paraId="2DFA72BE" w14:textId="77777777" w:rsidTr="00BE2460">
        <w:trPr>
          <w:trHeight w:val="828"/>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2DFA72BC"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Post Number/s:</w:t>
            </w:r>
          </w:p>
        </w:tc>
        <w:tc>
          <w:tcPr>
            <w:tcW w:w="4395" w:type="dxa"/>
            <w:tcBorders>
              <w:top w:val="single" w:sz="4" w:space="0" w:color="auto"/>
              <w:left w:val="single" w:sz="4" w:space="0" w:color="auto"/>
              <w:bottom w:val="single" w:sz="4" w:space="0" w:color="auto"/>
              <w:right w:val="single" w:sz="4" w:space="0" w:color="auto"/>
            </w:tcBorders>
            <w:shd w:val="clear" w:color="auto" w:fill="D9D9D9"/>
          </w:tcPr>
          <w:p w14:paraId="2DFA72BD" w14:textId="73FBCA63"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Last review date: </w:t>
            </w:r>
            <w:r w:rsidR="00AD53E3">
              <w:rPr>
                <w:rFonts w:ascii="Calibri" w:eastAsia="Times New Roman" w:hAnsi="Calibri" w:cs="Calibri"/>
                <w:bCs/>
                <w:sz w:val="24"/>
                <w:szCs w:val="24"/>
                <w:lang w:eastAsia="en-GB"/>
              </w:rPr>
              <w:t>July 2019</w:t>
            </w:r>
          </w:p>
        </w:tc>
      </w:tr>
    </w:tbl>
    <w:p w14:paraId="2DFA72BF" w14:textId="77777777" w:rsidR="004D6A48" w:rsidRPr="004D6A48" w:rsidRDefault="004D6A48" w:rsidP="004D6A48">
      <w:pPr>
        <w:spacing w:after="0" w:line="240" w:lineRule="auto"/>
        <w:rPr>
          <w:rFonts w:ascii="Calibri" w:eastAsia="Times New Roman" w:hAnsi="Calibri" w:cs="Times New Roman"/>
          <w:sz w:val="24"/>
          <w:szCs w:val="24"/>
          <w:lang w:eastAsia="en-GB"/>
        </w:rPr>
      </w:pPr>
    </w:p>
    <w:p w14:paraId="2DFA72C0" w14:textId="77777777" w:rsidR="004D6A48" w:rsidRPr="004D6A48" w:rsidRDefault="004D6A48" w:rsidP="004D6A48">
      <w:pPr>
        <w:spacing w:after="0" w:line="240" w:lineRule="auto"/>
        <w:rPr>
          <w:rFonts w:ascii="Calibri" w:eastAsia="Times New Roman" w:hAnsi="Calibri" w:cs="Arial"/>
          <w:b/>
          <w:sz w:val="24"/>
          <w:szCs w:val="24"/>
          <w:lang w:eastAsia="en-GB"/>
        </w:rPr>
      </w:pPr>
      <w:r w:rsidRPr="004D6A48">
        <w:rPr>
          <w:rFonts w:ascii="Calibri" w:eastAsia="Times New Roman" w:hAnsi="Calibri" w:cs="Arial"/>
          <w:b/>
          <w:sz w:val="24"/>
          <w:szCs w:val="24"/>
          <w:lang w:eastAsia="en-GB"/>
        </w:rPr>
        <w:t>Our Values and Behaviours</w:t>
      </w:r>
      <w:r w:rsidRPr="004D6A48">
        <w:rPr>
          <w:rFonts w:ascii="Calibri" w:eastAsia="Times New Roman" w:hAnsi="Calibri" w:cs="Arial"/>
          <w:b/>
          <w:sz w:val="24"/>
          <w:szCs w:val="24"/>
          <w:vertAlign w:val="superscript"/>
          <w:lang w:eastAsia="en-GB"/>
        </w:rPr>
        <w:footnoteReference w:id="1"/>
      </w:r>
      <w:r w:rsidRPr="004D6A48">
        <w:rPr>
          <w:rFonts w:ascii="Calibri" w:eastAsia="Times New Roman" w:hAnsi="Calibri" w:cs="Arial"/>
          <w:b/>
          <w:sz w:val="24"/>
          <w:szCs w:val="24"/>
          <w:lang w:eastAsia="en-GB"/>
        </w:rPr>
        <w:t xml:space="preserve"> </w:t>
      </w:r>
    </w:p>
    <w:p w14:paraId="2DFA72C1" w14:textId="77777777" w:rsidR="004D6A48" w:rsidRPr="004D6A48" w:rsidRDefault="004D6A48" w:rsidP="004D6A48">
      <w:pPr>
        <w:spacing w:after="0" w:line="240" w:lineRule="auto"/>
        <w:rPr>
          <w:rFonts w:ascii="Calibri" w:eastAsia="Times New Roman" w:hAnsi="Calibri" w:cs="Times New Roman"/>
          <w:sz w:val="12"/>
          <w:szCs w:val="12"/>
          <w:lang w:eastAsia="en-GB"/>
        </w:rPr>
      </w:pPr>
    </w:p>
    <w:p w14:paraId="2DFA72C2" w14:textId="77777777" w:rsidR="004D6A48" w:rsidRPr="004D6A48" w:rsidRDefault="004D6A48" w:rsidP="004D6A48">
      <w:p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2DFA72C3" w14:textId="77777777" w:rsidR="004D6A48" w:rsidRPr="004D6A48" w:rsidRDefault="004D6A48" w:rsidP="004D6A48">
      <w:pPr>
        <w:spacing w:after="0" w:line="240" w:lineRule="auto"/>
        <w:rPr>
          <w:rFonts w:ascii="Calibri" w:eastAsia="Times New Roman" w:hAnsi="Calibri" w:cs="Times New Roman"/>
          <w:sz w:val="12"/>
          <w:szCs w:val="12"/>
          <w:lang w:eastAsia="en-GB"/>
        </w:rPr>
      </w:pPr>
      <w:r w:rsidRPr="004D6A48">
        <w:rPr>
          <w:rFonts w:ascii="Calibri" w:eastAsia="Times New Roman" w:hAnsi="Calibri" w:cs="Times New Roman"/>
          <w:sz w:val="12"/>
          <w:szCs w:val="12"/>
          <w:lang w:eastAsia="en-GB"/>
        </w:rPr>
        <w:t xml:space="preserve"> </w:t>
      </w:r>
    </w:p>
    <w:p w14:paraId="2DFA72C4"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taking responsibility and being accountable for achieving the best possible outcomes – a ‘can do’ attitude to work</w:t>
      </w:r>
    </w:p>
    <w:p w14:paraId="2DFA72C5"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continuously seeking better value for money and improved outcomes at lower cost</w:t>
      </w:r>
    </w:p>
    <w:p w14:paraId="2DFA72C6"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Focussing on residents and service users, and ensuring they receive the highest</w:t>
      </w:r>
      <w:r w:rsidR="00925083">
        <w:rPr>
          <w:rFonts w:ascii="Calibri" w:eastAsia="Times New Roman" w:hAnsi="Calibri" w:cs="Times New Roman"/>
          <w:sz w:val="24"/>
          <w:szCs w:val="24"/>
          <w:lang w:eastAsia="en-GB"/>
        </w:rPr>
        <w:t xml:space="preserve"> standards of service provision</w:t>
      </w:r>
      <w:r w:rsidRPr="004D6A48">
        <w:rPr>
          <w:rFonts w:ascii="Calibri" w:eastAsia="Times New Roman" w:hAnsi="Calibri" w:cs="Times New Roman"/>
          <w:sz w:val="24"/>
          <w:szCs w:val="24"/>
          <w:lang w:eastAsia="en-GB"/>
        </w:rPr>
        <w:t xml:space="preserve">  </w:t>
      </w:r>
    </w:p>
    <w:p w14:paraId="2DFA72C7"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taking a team approach that values collaboration and partnership working</w:t>
      </w:r>
      <w:r w:rsidR="00925083">
        <w:rPr>
          <w:rFonts w:ascii="Calibri" w:eastAsia="Times New Roman" w:hAnsi="Calibri" w:cs="Times New Roman"/>
          <w:sz w:val="24"/>
          <w:szCs w:val="24"/>
          <w:lang w:eastAsia="en-GB"/>
        </w:rPr>
        <w:t>.</w:t>
      </w:r>
    </w:p>
    <w:p w14:paraId="2DFA72C9" w14:textId="77777777" w:rsidR="004D6A48" w:rsidRPr="004D6A48" w:rsidRDefault="004D6A48" w:rsidP="004D6A48">
      <w:pPr>
        <w:autoSpaceDE w:val="0"/>
        <w:autoSpaceDN w:val="0"/>
        <w:adjustRightInd w:val="0"/>
        <w:spacing w:after="0" w:line="240" w:lineRule="auto"/>
        <w:rPr>
          <w:rFonts w:ascii="Calibri" w:eastAsia="Times New Roman" w:hAnsi="Calibri" w:cs="Calibri"/>
          <w:b/>
          <w:sz w:val="24"/>
          <w:szCs w:val="24"/>
          <w:lang w:eastAsia="en-GB"/>
        </w:rPr>
      </w:pPr>
    </w:p>
    <w:tbl>
      <w:tblPr>
        <w:tblW w:w="10173" w:type="dxa"/>
        <w:tblInd w:w="-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72"/>
        <w:gridCol w:w="1701"/>
      </w:tblGrid>
      <w:tr w:rsidR="004D6A48" w:rsidRPr="004D6A48" w14:paraId="2DFA72CF" w14:textId="77777777" w:rsidTr="00BE2460">
        <w:trPr>
          <w:trHeight w:val="548"/>
        </w:trPr>
        <w:tc>
          <w:tcPr>
            <w:tcW w:w="8472" w:type="dxa"/>
            <w:tcBorders>
              <w:top w:val="single" w:sz="8" w:space="0" w:color="000000"/>
              <w:left w:val="single" w:sz="8" w:space="0" w:color="000000"/>
              <w:bottom w:val="single" w:sz="8" w:space="0" w:color="000000"/>
              <w:right w:val="single" w:sz="8" w:space="0" w:color="000000"/>
            </w:tcBorders>
            <w:shd w:val="clear" w:color="auto" w:fill="D9D9D9"/>
            <w:hideMark/>
          </w:tcPr>
          <w:p w14:paraId="2DFA72CA" w14:textId="77777777"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Person Specification Requirements</w:t>
            </w:r>
          </w:p>
          <w:p w14:paraId="2DFA72CB" w14:textId="77777777" w:rsidR="004D6A48" w:rsidRPr="004D6A48" w:rsidRDefault="004D6A48" w:rsidP="004D6A48">
            <w:pPr>
              <w:spacing w:after="0" w:line="240" w:lineRule="auto"/>
              <w:rPr>
                <w:rFonts w:ascii="Calibri" w:eastAsia="Times New Roman" w:hAnsi="Calibri" w:cs="Arial"/>
                <w:sz w:val="24"/>
                <w:szCs w:val="24"/>
                <w:lang w:eastAsia="en-GB"/>
              </w:rPr>
            </w:pPr>
          </w:p>
        </w:tc>
        <w:tc>
          <w:tcPr>
            <w:tcW w:w="1701" w:type="dxa"/>
            <w:tcBorders>
              <w:top w:val="single" w:sz="8" w:space="0" w:color="000000"/>
              <w:bottom w:val="single" w:sz="8" w:space="0" w:color="000000"/>
              <w:right w:val="single" w:sz="8" w:space="0" w:color="000000"/>
            </w:tcBorders>
            <w:shd w:val="clear" w:color="auto" w:fill="D9D9D9"/>
            <w:hideMark/>
          </w:tcPr>
          <w:p w14:paraId="2DFA72CC" w14:textId="77777777" w:rsidR="004D6A48" w:rsidRPr="004D6A48" w:rsidRDefault="004D6A48" w:rsidP="004D6A48">
            <w:pP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 xml:space="preserve">Assessed by </w:t>
            </w:r>
          </w:p>
          <w:p w14:paraId="2DFA72CD" w14:textId="77777777" w:rsidR="004D6A48" w:rsidRPr="004D6A48" w:rsidRDefault="004D6A48" w:rsidP="004D6A48">
            <w:pP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 xml:space="preserve">A </w:t>
            </w:r>
          </w:p>
          <w:p w14:paraId="2DFA72CE" w14:textId="77777777" w:rsidR="004D6A48" w:rsidRPr="004D6A48" w:rsidRDefault="004D6A48" w:rsidP="004D6A48">
            <w:pPr>
              <w:spacing w:after="0" w:line="240" w:lineRule="auto"/>
              <w:jc w:val="center"/>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 xml:space="preserve"> </w:t>
            </w:r>
            <w:proofErr w:type="gramStart"/>
            <w:r w:rsidRPr="004D6A48">
              <w:rPr>
                <w:rFonts w:ascii="Calibri" w:eastAsia="Times New Roman" w:hAnsi="Calibri" w:cs="Arial"/>
                <w:b/>
                <w:bCs/>
                <w:sz w:val="24"/>
                <w:szCs w:val="24"/>
                <w:lang w:eastAsia="en-GB"/>
              </w:rPr>
              <w:t xml:space="preserve">&amp; </w:t>
            </w:r>
            <w:r w:rsidRPr="004D6A48">
              <w:rPr>
                <w:rFonts w:ascii="Calibri" w:eastAsia="Times New Roman" w:hAnsi="Calibri" w:cs="Arial"/>
                <w:sz w:val="24"/>
                <w:szCs w:val="24"/>
                <w:lang w:eastAsia="en-GB"/>
              </w:rPr>
              <w:t xml:space="preserve"> </w:t>
            </w:r>
            <w:r w:rsidRPr="004D6A48">
              <w:rPr>
                <w:rFonts w:ascii="Calibri" w:eastAsia="Times New Roman" w:hAnsi="Calibri" w:cs="Arial"/>
                <w:b/>
                <w:bCs/>
                <w:sz w:val="24"/>
                <w:szCs w:val="24"/>
                <w:lang w:eastAsia="en-GB"/>
              </w:rPr>
              <w:t>I</w:t>
            </w:r>
            <w:proofErr w:type="gramEnd"/>
            <w:r w:rsidRPr="004D6A48">
              <w:rPr>
                <w:rFonts w:ascii="Calibri" w:eastAsia="Times New Roman" w:hAnsi="Calibri" w:cs="Arial"/>
                <w:b/>
                <w:bCs/>
                <w:sz w:val="24"/>
                <w:szCs w:val="24"/>
                <w:lang w:eastAsia="en-GB"/>
              </w:rPr>
              <w:t>/ T/ C (see below for explanation)</w:t>
            </w:r>
          </w:p>
        </w:tc>
      </w:tr>
      <w:tr w:rsidR="004D6A48" w:rsidRPr="004D6A48" w14:paraId="2DFA72D1"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10173" w:type="dxa"/>
            <w:gridSpan w:val="2"/>
            <w:tcBorders>
              <w:bottom w:val="nil"/>
            </w:tcBorders>
          </w:tcPr>
          <w:p w14:paraId="2DFA72D0" w14:textId="77777777" w:rsidR="004D6A48" w:rsidRPr="004D6A48" w:rsidRDefault="004D6A48" w:rsidP="004D6A48">
            <w:pPr>
              <w:pBdr>
                <w:top w:val="single" w:sz="4" w:space="1" w:color="auto"/>
                <w:left w:val="single" w:sz="4" w:space="4" w:color="auto"/>
                <w:bottom w:val="single" w:sz="4" w:space="1" w:color="auto"/>
                <w:right w:val="single" w:sz="4" w:space="19" w:color="auto"/>
              </w:pBdr>
              <w:spacing w:after="0" w:line="240" w:lineRule="auto"/>
              <w:jc w:val="both"/>
              <w:rPr>
                <w:rFonts w:ascii="Calibri" w:eastAsia="Times New Roman" w:hAnsi="Calibri" w:cs="Calibri"/>
                <w:bCs/>
                <w:sz w:val="24"/>
                <w:szCs w:val="24"/>
                <w:lang w:eastAsia="en-GB"/>
              </w:rPr>
            </w:pPr>
            <w:r w:rsidRPr="004D6A48">
              <w:rPr>
                <w:rFonts w:ascii="Calibri" w:eastAsia="Times New Roman" w:hAnsi="Calibri" w:cs="Calibri"/>
                <w:sz w:val="24"/>
                <w:szCs w:val="24"/>
                <w:lang w:eastAsia="en-GB"/>
              </w:rPr>
              <w:t xml:space="preserve">A – Application form (for </w:t>
            </w:r>
            <w:proofErr w:type="gramStart"/>
            <w:r w:rsidRPr="004D6A48">
              <w:rPr>
                <w:rFonts w:ascii="Calibri" w:eastAsia="Times New Roman" w:hAnsi="Calibri" w:cs="Calibri"/>
                <w:sz w:val="24"/>
                <w:szCs w:val="24"/>
                <w:lang w:eastAsia="en-GB"/>
              </w:rPr>
              <w:t xml:space="preserve">shortlisting)   </w:t>
            </w:r>
            <w:proofErr w:type="gramEnd"/>
            <w:r w:rsidRPr="004D6A48">
              <w:rPr>
                <w:rFonts w:ascii="Calibri" w:eastAsia="Times New Roman" w:hAnsi="Calibri" w:cs="Calibri"/>
                <w:sz w:val="24"/>
                <w:szCs w:val="24"/>
                <w:lang w:eastAsia="en-GB"/>
              </w:rPr>
              <w:t>I – Interview    T – Test    C – Certificate (original evidence)</w:t>
            </w:r>
          </w:p>
        </w:tc>
      </w:tr>
      <w:tr w:rsidR="004D6A48" w:rsidRPr="004D6A48" w14:paraId="2DFA72D3"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2DFA72D2"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Knowledge </w:t>
            </w:r>
          </w:p>
        </w:tc>
      </w:tr>
      <w:tr w:rsidR="004D6A48" w:rsidRPr="004D6A48" w14:paraId="2DFA72D6"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2DFA72D4"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snapToGrid w:val="0"/>
                <w:sz w:val="24"/>
                <w:szCs w:val="24"/>
                <w:lang w:eastAsia="en-GB"/>
              </w:rPr>
              <w:t>Understanding of the Data Protection and Freedom of Information Acts, including application of exemptions</w:t>
            </w:r>
          </w:p>
        </w:tc>
        <w:tc>
          <w:tcPr>
            <w:tcW w:w="1701" w:type="dxa"/>
          </w:tcPr>
          <w:p w14:paraId="2DFA72D5"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bookmarkStart w:id="1" w:name="OLE_LINK1"/>
            <w:bookmarkStart w:id="2" w:name="OLE_LINK2"/>
            <w:r w:rsidRPr="004D6A48">
              <w:rPr>
                <w:rFonts w:ascii="Calibri" w:eastAsia="Times New Roman" w:hAnsi="Calibri" w:cs="Arial"/>
                <w:b/>
                <w:sz w:val="24"/>
                <w:szCs w:val="24"/>
                <w:lang w:eastAsia="en-GB"/>
              </w:rPr>
              <w:t>A/I</w:t>
            </w:r>
            <w:bookmarkEnd w:id="1"/>
            <w:bookmarkEnd w:id="2"/>
          </w:p>
        </w:tc>
      </w:tr>
      <w:tr w:rsidR="004D6A48" w:rsidRPr="004D6A48" w14:paraId="2DFA72D8"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2DFA72D7"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Experience </w:t>
            </w:r>
          </w:p>
        </w:tc>
      </w:tr>
      <w:tr w:rsidR="004D6A48" w:rsidRPr="004D6A48" w14:paraId="2DFA72DB"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2DFA72D9" w14:textId="28AEA2CC"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 xml:space="preserve">Experience of using </w:t>
            </w:r>
            <w:r w:rsidR="00AD53E3">
              <w:rPr>
                <w:rFonts w:ascii="Calibri" w:eastAsia="Calibri" w:hAnsi="Calibri" w:cs="Calibri"/>
                <w:snapToGrid w:val="0"/>
                <w:color w:val="000000"/>
                <w:sz w:val="24"/>
                <w:szCs w:val="24"/>
              </w:rPr>
              <w:t>Microsoft applications</w:t>
            </w:r>
            <w:r w:rsidRPr="004D6A48">
              <w:rPr>
                <w:rFonts w:ascii="Calibri" w:eastAsia="Calibri" w:hAnsi="Calibri" w:cs="Calibri"/>
                <w:snapToGrid w:val="0"/>
                <w:color w:val="000000"/>
                <w:sz w:val="24"/>
                <w:szCs w:val="24"/>
              </w:rPr>
              <w:t xml:space="preserve"> (or other similar software packages)</w:t>
            </w:r>
          </w:p>
        </w:tc>
        <w:tc>
          <w:tcPr>
            <w:tcW w:w="1701" w:type="dxa"/>
          </w:tcPr>
          <w:p w14:paraId="2DFA72DA"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bl>
    <w:p w14:paraId="1F2A4E51" w14:textId="77777777" w:rsidR="00AD53E3" w:rsidRDefault="00AD53E3">
      <w:r>
        <w:br w:type="page"/>
      </w:r>
    </w:p>
    <w:tbl>
      <w:tblPr>
        <w:tblW w:w="1017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2"/>
        <w:gridCol w:w="1701"/>
      </w:tblGrid>
      <w:tr w:rsidR="004D6A48" w:rsidRPr="004D6A48" w14:paraId="2DFA72DD" w14:textId="77777777" w:rsidTr="00AD53E3">
        <w:trPr>
          <w:trHeight w:val="70"/>
        </w:trPr>
        <w:tc>
          <w:tcPr>
            <w:tcW w:w="10173" w:type="dxa"/>
            <w:gridSpan w:val="2"/>
            <w:shd w:val="clear" w:color="auto" w:fill="D9D9D9"/>
          </w:tcPr>
          <w:p w14:paraId="2DFA72DC" w14:textId="4CB03692"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lastRenderedPageBreak/>
              <w:t xml:space="preserve">Skills </w:t>
            </w:r>
          </w:p>
        </w:tc>
      </w:tr>
      <w:tr w:rsidR="004D6A48" w:rsidRPr="004D6A48" w14:paraId="2DFA72E0" w14:textId="77777777" w:rsidTr="00AD53E3">
        <w:trPr>
          <w:trHeight w:val="70"/>
        </w:trPr>
        <w:tc>
          <w:tcPr>
            <w:tcW w:w="8472" w:type="dxa"/>
          </w:tcPr>
          <w:p w14:paraId="2DFA72DE"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Communication skills; demonstrate a high standard of grammatical English and to communicate clearly, diplomatically and effectively (in person, on the telephone and in writing, including electronically) with a diverse range of people internally and externally, including members of the public, elected Members, senior Council officers, colleagues and external agencies.</w:t>
            </w:r>
          </w:p>
        </w:tc>
        <w:tc>
          <w:tcPr>
            <w:tcW w:w="1701" w:type="dxa"/>
          </w:tcPr>
          <w:p w14:paraId="2DFA72DF"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6" w14:textId="77777777" w:rsidTr="00AD53E3">
        <w:trPr>
          <w:trHeight w:val="70"/>
        </w:trPr>
        <w:tc>
          <w:tcPr>
            <w:tcW w:w="8472" w:type="dxa"/>
          </w:tcPr>
          <w:p w14:paraId="2DFA72E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The ability to pay attention to detail and a commitment to producing work of a consistently high standard.</w:t>
            </w:r>
          </w:p>
        </w:tc>
        <w:tc>
          <w:tcPr>
            <w:tcW w:w="1701" w:type="dxa"/>
          </w:tcPr>
          <w:p w14:paraId="2DFA72E5"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9" w14:textId="77777777" w:rsidTr="00AD53E3">
        <w:trPr>
          <w:trHeight w:val="70"/>
        </w:trPr>
        <w:tc>
          <w:tcPr>
            <w:tcW w:w="8472" w:type="dxa"/>
          </w:tcPr>
          <w:p w14:paraId="2DFA72E7"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The ability to organise workload and adapt to meet constantly changing demands and deadlines and to work under pressure and unsupervised for periods of time.</w:t>
            </w:r>
          </w:p>
        </w:tc>
        <w:tc>
          <w:tcPr>
            <w:tcW w:w="1701" w:type="dxa"/>
          </w:tcPr>
          <w:p w14:paraId="2DFA72E8"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w:t>
            </w:r>
          </w:p>
        </w:tc>
      </w:tr>
      <w:tr w:rsidR="004D6A48" w:rsidRPr="004D6A48" w14:paraId="2DFA72EC" w14:textId="77777777" w:rsidTr="00AD53E3">
        <w:trPr>
          <w:trHeight w:val="70"/>
        </w:trPr>
        <w:tc>
          <w:tcPr>
            <w:tcW w:w="8472" w:type="dxa"/>
          </w:tcPr>
          <w:p w14:paraId="2DFA72EA" w14:textId="77777777"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Analytical skills; be able to evaluate information, understand processes, detect problems and identify effective solutions.</w:t>
            </w:r>
          </w:p>
        </w:tc>
        <w:tc>
          <w:tcPr>
            <w:tcW w:w="1701" w:type="dxa"/>
          </w:tcPr>
          <w:p w14:paraId="2DFA72EB"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F" w14:textId="77777777" w:rsidTr="00AD53E3">
        <w:trPr>
          <w:trHeight w:val="70"/>
        </w:trPr>
        <w:tc>
          <w:tcPr>
            <w:tcW w:w="8472" w:type="dxa"/>
          </w:tcPr>
          <w:p w14:paraId="2DFA72ED" w14:textId="26B8E229"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The ability to take minutes to accurately record proceedings at formal meetings and hearings, including those with a large number of attendees, with multi-agency representation and with Directors and elected Members in attendance.</w:t>
            </w:r>
          </w:p>
        </w:tc>
        <w:tc>
          <w:tcPr>
            <w:tcW w:w="1701" w:type="dxa"/>
          </w:tcPr>
          <w:p w14:paraId="2DFA72EE" w14:textId="77777777" w:rsidR="004D6A48" w:rsidRPr="004D6A48" w:rsidRDefault="004D6A48" w:rsidP="004D6A48">
            <w:pPr>
              <w:spacing w:after="0" w:line="240" w:lineRule="auto"/>
              <w:jc w:val="center"/>
              <w:rPr>
                <w:rFonts w:ascii="Calibri" w:eastAsia="Times New Roman" w:hAnsi="Calibri" w:cs="Times New Roman"/>
                <w:sz w:val="24"/>
                <w:szCs w:val="24"/>
                <w:lang w:eastAsia="en-GB"/>
              </w:rPr>
            </w:pPr>
            <w:r w:rsidRPr="004D6A48">
              <w:rPr>
                <w:rFonts w:ascii="Calibri" w:eastAsia="Times New Roman" w:hAnsi="Calibri" w:cs="Arial"/>
                <w:b/>
                <w:sz w:val="24"/>
                <w:szCs w:val="24"/>
                <w:lang w:eastAsia="en-GB"/>
              </w:rPr>
              <w:t>A/I</w:t>
            </w:r>
          </w:p>
        </w:tc>
      </w:tr>
      <w:tr w:rsidR="004D6A48" w:rsidRPr="004D6A48" w14:paraId="2DFA72F2" w14:textId="77777777" w:rsidTr="00AD53E3">
        <w:trPr>
          <w:trHeight w:val="70"/>
        </w:trPr>
        <w:tc>
          <w:tcPr>
            <w:tcW w:w="8472" w:type="dxa"/>
          </w:tcPr>
          <w:p w14:paraId="2DFA72F0"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and commitment to work cooperatively as part of a team.</w:t>
            </w:r>
          </w:p>
        </w:tc>
        <w:tc>
          <w:tcPr>
            <w:tcW w:w="1701" w:type="dxa"/>
          </w:tcPr>
          <w:p w14:paraId="2DFA72F1"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sz w:val="20"/>
                <w:szCs w:val="24"/>
                <w:lang w:eastAsia="en-GB"/>
              </w:rPr>
            </w:pPr>
            <w:r w:rsidRPr="004D6A48">
              <w:rPr>
                <w:rFonts w:ascii="Calibri" w:eastAsia="Times New Roman" w:hAnsi="Calibri" w:cs="Arial"/>
                <w:b/>
                <w:sz w:val="24"/>
                <w:szCs w:val="24"/>
                <w:lang w:eastAsia="en-GB"/>
              </w:rPr>
              <w:t>A/I</w:t>
            </w:r>
          </w:p>
        </w:tc>
      </w:tr>
      <w:tr w:rsidR="004D6A48" w:rsidRPr="004D6A48" w14:paraId="2DFA72F5" w14:textId="77777777" w:rsidTr="00AD53E3">
        <w:trPr>
          <w:trHeight w:val="70"/>
        </w:trPr>
        <w:tc>
          <w:tcPr>
            <w:tcW w:w="8472" w:type="dxa"/>
          </w:tcPr>
          <w:p w14:paraId="2DFA72F3"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to maintain the confidentiality of Directorate business.</w:t>
            </w:r>
          </w:p>
        </w:tc>
        <w:tc>
          <w:tcPr>
            <w:tcW w:w="1701" w:type="dxa"/>
          </w:tcPr>
          <w:p w14:paraId="2DFA72F4"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sz w:val="20"/>
                <w:szCs w:val="24"/>
                <w:lang w:eastAsia="en-GB"/>
              </w:rPr>
            </w:pPr>
            <w:r w:rsidRPr="004D6A48">
              <w:rPr>
                <w:rFonts w:ascii="Calibri" w:eastAsia="Times New Roman" w:hAnsi="Calibri" w:cs="Arial"/>
                <w:b/>
                <w:sz w:val="24"/>
                <w:szCs w:val="24"/>
                <w:lang w:eastAsia="en-GB"/>
              </w:rPr>
              <w:t>A/I</w:t>
            </w:r>
          </w:p>
        </w:tc>
      </w:tr>
    </w:tbl>
    <w:p w14:paraId="2DFA72F6" w14:textId="77777777" w:rsidR="004D6A48" w:rsidRPr="004D6A48" w:rsidRDefault="004D6A48" w:rsidP="004D6A48">
      <w:pPr>
        <w:spacing w:after="0" w:line="240" w:lineRule="auto"/>
        <w:rPr>
          <w:rFonts w:ascii="Calibri" w:eastAsia="Times New Roman" w:hAnsi="Calibri" w:cs="Calibri"/>
          <w:snapToGrid w:val="0"/>
          <w:sz w:val="24"/>
          <w:szCs w:val="24"/>
          <w:lang w:eastAsia="en-GB"/>
        </w:rPr>
      </w:pPr>
    </w:p>
    <w:p w14:paraId="2DFA72F7"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A – Application form</w:t>
      </w:r>
    </w:p>
    <w:p w14:paraId="2DFA72F8"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I – Interview</w:t>
      </w:r>
    </w:p>
    <w:p w14:paraId="2DFA72F9"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T- Test</w:t>
      </w:r>
    </w:p>
    <w:p w14:paraId="2DFA72FA"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C- Certificate</w:t>
      </w:r>
    </w:p>
    <w:sectPr w:rsidR="004D6A48" w:rsidRPr="004D6A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5847" w14:textId="77777777" w:rsidR="000058BC" w:rsidRDefault="000058BC" w:rsidP="008431FC">
      <w:pPr>
        <w:spacing w:after="0" w:line="240" w:lineRule="auto"/>
      </w:pPr>
      <w:r>
        <w:separator/>
      </w:r>
    </w:p>
  </w:endnote>
  <w:endnote w:type="continuationSeparator" w:id="0">
    <w:p w14:paraId="5E410E7D" w14:textId="77777777" w:rsidR="000058BC" w:rsidRDefault="000058BC"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EBEA" w14:textId="77777777" w:rsidR="00AD53E3" w:rsidRDefault="00AD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688742"/>
      <w:docPartObj>
        <w:docPartGallery w:val="Page Numbers (Bottom of Page)"/>
        <w:docPartUnique/>
      </w:docPartObj>
    </w:sdtPr>
    <w:sdtEndPr>
      <w:rPr>
        <w:noProof/>
      </w:rPr>
    </w:sdtEndPr>
    <w:sdtContent>
      <w:p w14:paraId="2DFA73C0" w14:textId="274EE1EE" w:rsidR="009A0E11" w:rsidRDefault="009A0E11">
        <w:pPr>
          <w:pStyle w:val="Footer"/>
          <w:jc w:val="center"/>
        </w:pPr>
        <w:r>
          <w:fldChar w:fldCharType="begin"/>
        </w:r>
        <w:r>
          <w:instrText xml:space="preserve"> PAGE   \* MERGEFORMAT </w:instrText>
        </w:r>
        <w:r>
          <w:fldChar w:fldCharType="separate"/>
        </w:r>
        <w:r w:rsidR="005338AE">
          <w:rPr>
            <w:noProof/>
          </w:rPr>
          <w:t>1</w:t>
        </w:r>
        <w:r>
          <w:rPr>
            <w:noProof/>
          </w:rPr>
          <w:fldChar w:fldCharType="end"/>
        </w:r>
      </w:p>
    </w:sdtContent>
  </w:sdt>
  <w:p w14:paraId="2DFA73C1" w14:textId="77777777" w:rsidR="009A0E11" w:rsidRDefault="009A0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8D5B" w14:textId="77777777" w:rsidR="00AD53E3" w:rsidRDefault="00AD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9A7A" w14:textId="77777777" w:rsidR="000058BC" w:rsidRDefault="000058BC" w:rsidP="008431FC">
      <w:pPr>
        <w:spacing w:after="0" w:line="240" w:lineRule="auto"/>
      </w:pPr>
      <w:r>
        <w:separator/>
      </w:r>
    </w:p>
  </w:footnote>
  <w:footnote w:type="continuationSeparator" w:id="0">
    <w:p w14:paraId="324DB1D4" w14:textId="77777777" w:rsidR="000058BC" w:rsidRDefault="000058BC" w:rsidP="008431FC">
      <w:pPr>
        <w:spacing w:after="0" w:line="240" w:lineRule="auto"/>
      </w:pPr>
      <w:r>
        <w:continuationSeparator/>
      </w:r>
    </w:p>
  </w:footnote>
  <w:footnote w:id="1">
    <w:p w14:paraId="2DFA73CE" w14:textId="77777777" w:rsidR="004D6A48" w:rsidRPr="00AB7915" w:rsidRDefault="004D6A48" w:rsidP="004D6A48">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EEF3A" w14:textId="77777777" w:rsidR="00AD53E3" w:rsidRDefault="00AD5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73BE" w14:textId="514A9D73" w:rsidR="009A0E11" w:rsidRDefault="008C3AE1" w:rsidP="007821CA">
    <w:pPr>
      <w:pStyle w:val="Header"/>
    </w:pPr>
    <w:r>
      <w:rPr>
        <w:noProof/>
        <w:lang w:eastAsia="en-GB"/>
      </w:rPr>
      <mc:AlternateContent>
        <mc:Choice Requires="wps">
          <w:drawing>
            <wp:anchor distT="0" distB="0" distL="114300" distR="114300" simplePos="0" relativeHeight="251659264" behindDoc="0" locked="0" layoutInCell="0" allowOverlap="1" wp14:anchorId="3687243D" wp14:editId="7B822E2B">
              <wp:simplePos x="0" y="0"/>
              <wp:positionH relativeFrom="page">
                <wp:posOffset>0</wp:posOffset>
              </wp:positionH>
              <wp:positionV relativeFrom="page">
                <wp:posOffset>190500</wp:posOffset>
              </wp:positionV>
              <wp:extent cx="7560310" cy="273050"/>
              <wp:effectExtent l="0" t="0" r="0" b="12700"/>
              <wp:wrapNone/>
              <wp:docPr id="1" name="MSIPCM71554068aeba483628a2adf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6141F6" w14:textId="5B86B701" w:rsidR="008C3AE1" w:rsidRPr="008C3AE1" w:rsidRDefault="008C3AE1" w:rsidP="008C3AE1">
                          <w:pPr>
                            <w:spacing w:after="0"/>
                            <w:rPr>
                              <w:rFonts w:ascii="Calibri" w:hAnsi="Calibri"/>
                              <w:color w:val="000000"/>
                              <w:sz w:val="20"/>
                            </w:rPr>
                          </w:pPr>
                          <w:r w:rsidRPr="008C3AE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87243D" id="_x0000_t202" coordsize="21600,21600" o:spt="202" path="m,l,21600r21600,l21600,xe">
              <v:stroke joinstyle="miter"/>
              <v:path gradientshapeok="t" o:connecttype="rect"/>
            </v:shapetype>
            <v:shape id="MSIPCM71554068aeba483628a2adfd" o:spid="_x0000_s1042"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ISm6fEcAwAANwYAAA4AAAAAAAAAAAAA&#10;AAAALgIAAGRycy9lMm9Eb2MueG1sUEsBAi0AFAAGAAgAAAAhAGkB3iPcAAAABwEAAA8AAAAAAAAA&#10;AAAAAAAAdgUAAGRycy9kb3ducmV2LnhtbFBLBQYAAAAABAAEAPMAAAB/BgAAAAA=&#10;" o:allowincell="f" filled="f" stroked="f" strokeweight=".5pt">
              <v:textbox inset="20pt,0,,0">
                <w:txbxContent>
                  <w:p w14:paraId="2E6141F6" w14:textId="5B86B701" w:rsidR="008C3AE1" w:rsidRPr="008C3AE1" w:rsidRDefault="008C3AE1" w:rsidP="008C3AE1">
                    <w:pPr>
                      <w:spacing w:after="0"/>
                      <w:rPr>
                        <w:rFonts w:ascii="Calibri" w:hAnsi="Calibri"/>
                        <w:color w:val="000000"/>
                        <w:sz w:val="20"/>
                      </w:rPr>
                    </w:pPr>
                    <w:r w:rsidRPr="008C3AE1">
                      <w:rPr>
                        <w:rFonts w:ascii="Calibri" w:hAnsi="Calibri"/>
                        <w:color w:val="000000"/>
                        <w:sz w:val="20"/>
                      </w:rPr>
                      <w:t>Official</w:t>
                    </w:r>
                  </w:p>
                </w:txbxContent>
              </v:textbox>
              <w10:wrap anchorx="page" anchory="page"/>
            </v:shape>
          </w:pict>
        </mc:Fallback>
      </mc:AlternateContent>
    </w:r>
    <w:r w:rsidR="009A0E11">
      <w:rPr>
        <w:noProof/>
        <w:lang w:eastAsia="en-GB"/>
      </w:rPr>
      <w:drawing>
        <wp:anchor distT="0" distB="0" distL="114300" distR="114300" simplePos="0" relativeHeight="251657216" behindDoc="0" locked="0" layoutInCell="1" allowOverlap="1" wp14:anchorId="2DFA73C2" wp14:editId="2DFA73C3">
          <wp:simplePos x="0" y="0"/>
          <wp:positionH relativeFrom="column">
            <wp:posOffset>3720465</wp:posOffset>
          </wp:positionH>
          <wp:positionV relativeFrom="paragraph">
            <wp:posOffset>-90170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9A0E11">
      <w:rPr>
        <w:rFonts w:ascii="Arial" w:hAnsi="Arial" w:cs="Arial"/>
        <w:noProof/>
        <w:color w:val="1020D0"/>
        <w:sz w:val="20"/>
        <w:szCs w:val="20"/>
        <w:lang w:eastAsia="en-GB"/>
      </w:rPr>
      <w:drawing>
        <wp:inline distT="0" distB="0" distL="0" distR="0" wp14:anchorId="2DFA73C4" wp14:editId="2DFA73C5">
          <wp:extent cx="2361600" cy="734400"/>
          <wp:effectExtent l="0" t="0" r="635" b="8890"/>
          <wp:docPr id="66" name="Picture 66"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2DFA73BF" w14:textId="77777777" w:rsidR="009A0E11" w:rsidRPr="007821CA" w:rsidRDefault="009A0E11" w:rsidP="0078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1ECF" w14:textId="77777777" w:rsidR="00AD53E3" w:rsidRDefault="00AD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F91"/>
    <w:multiLevelType w:val="hybridMultilevel"/>
    <w:tmpl w:val="66F4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D4F08"/>
    <w:multiLevelType w:val="hybridMultilevel"/>
    <w:tmpl w:val="7F600B5C"/>
    <w:lvl w:ilvl="0" w:tplc="0809000F">
      <w:start w:val="1"/>
      <w:numFmt w:val="decimal"/>
      <w:lvlText w:val="%1."/>
      <w:lvlJc w:val="left"/>
      <w:pPr>
        <w:tabs>
          <w:tab w:val="num" w:pos="720"/>
        </w:tabs>
        <w:ind w:left="720" w:hanging="360"/>
      </w:p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924AA"/>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AA3B18"/>
    <w:multiLevelType w:val="hybridMultilevel"/>
    <w:tmpl w:val="6C124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F54F1"/>
    <w:multiLevelType w:val="hybridMultilevel"/>
    <w:tmpl w:val="CED6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7A486A"/>
    <w:multiLevelType w:val="hybridMultilevel"/>
    <w:tmpl w:val="FF1A20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5A0882"/>
    <w:multiLevelType w:val="hybridMultilevel"/>
    <w:tmpl w:val="E916A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C4544"/>
    <w:multiLevelType w:val="hybridMultilevel"/>
    <w:tmpl w:val="8032A0AC"/>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ED3A89"/>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DC5860"/>
    <w:multiLevelType w:val="hybridMultilevel"/>
    <w:tmpl w:val="20642442"/>
    <w:lvl w:ilvl="0" w:tplc="0809000F">
      <w:start w:val="1"/>
      <w:numFmt w:val="decimal"/>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905204"/>
    <w:multiLevelType w:val="hybridMultilevel"/>
    <w:tmpl w:val="79A66858"/>
    <w:lvl w:ilvl="0" w:tplc="08090001">
      <w:start w:val="1"/>
      <w:numFmt w:val="bullet"/>
      <w:lvlText w:val=""/>
      <w:lvlJc w:val="left"/>
      <w:pPr>
        <w:tabs>
          <w:tab w:val="num" w:pos="720"/>
        </w:tabs>
        <w:ind w:left="720" w:hanging="360"/>
      </w:pPr>
      <w:rPr>
        <w:rFonts w:ascii="Symbol" w:hAnsi="Symbol" w:hint="default"/>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B87734"/>
    <w:multiLevelType w:val="hybridMultilevel"/>
    <w:tmpl w:val="99F4C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86775D"/>
    <w:multiLevelType w:val="hybridMultilevel"/>
    <w:tmpl w:val="26DC2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B11C55"/>
    <w:multiLevelType w:val="hybridMultilevel"/>
    <w:tmpl w:val="30601992"/>
    <w:lvl w:ilvl="0" w:tplc="8A2E7A02">
      <w:start w:val="1"/>
      <w:numFmt w:val="lowerLetter"/>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7A4D53"/>
    <w:multiLevelType w:val="hybridMultilevel"/>
    <w:tmpl w:val="326E0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1"/>
  </w:num>
  <w:num w:numId="4">
    <w:abstractNumId w:val="10"/>
  </w:num>
  <w:num w:numId="5">
    <w:abstractNumId w:val="14"/>
  </w:num>
  <w:num w:numId="6">
    <w:abstractNumId w:val="15"/>
  </w:num>
  <w:num w:numId="7">
    <w:abstractNumId w:val="18"/>
  </w:num>
  <w:num w:numId="8">
    <w:abstractNumId w:val="6"/>
  </w:num>
  <w:num w:numId="9">
    <w:abstractNumId w:val="12"/>
  </w:num>
  <w:num w:numId="10">
    <w:abstractNumId w:val="17"/>
  </w:num>
  <w:num w:numId="11">
    <w:abstractNumId w:val="11"/>
  </w:num>
  <w:num w:numId="12">
    <w:abstractNumId w:val="13"/>
  </w:num>
  <w:num w:numId="13">
    <w:abstractNumId w:val="0"/>
  </w:num>
  <w:num w:numId="14">
    <w:abstractNumId w:val="2"/>
  </w:num>
  <w:num w:numId="15">
    <w:abstractNumId w:val="16"/>
  </w:num>
  <w:num w:numId="16">
    <w:abstractNumId w:val="7"/>
  </w:num>
  <w:num w:numId="17">
    <w:abstractNumId w:val="8"/>
  </w:num>
  <w:num w:numId="18">
    <w:abstractNumId w:val="4"/>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058BC"/>
    <w:rsid w:val="00027261"/>
    <w:rsid w:val="00067B1F"/>
    <w:rsid w:val="00080247"/>
    <w:rsid w:val="000E3370"/>
    <w:rsid w:val="001A7883"/>
    <w:rsid w:val="001D6B0F"/>
    <w:rsid w:val="001E6CAB"/>
    <w:rsid w:val="001F60A1"/>
    <w:rsid w:val="002649A4"/>
    <w:rsid w:val="002D6475"/>
    <w:rsid w:val="00360451"/>
    <w:rsid w:val="003952E4"/>
    <w:rsid w:val="00400C65"/>
    <w:rsid w:val="00455DDE"/>
    <w:rsid w:val="004D6A48"/>
    <w:rsid w:val="005338AE"/>
    <w:rsid w:val="00552D0A"/>
    <w:rsid w:val="00652437"/>
    <w:rsid w:val="00654911"/>
    <w:rsid w:val="006A1873"/>
    <w:rsid w:val="00713A8F"/>
    <w:rsid w:val="0075378E"/>
    <w:rsid w:val="007821CA"/>
    <w:rsid w:val="007941EA"/>
    <w:rsid w:val="007F7099"/>
    <w:rsid w:val="008431FC"/>
    <w:rsid w:val="008C3AE1"/>
    <w:rsid w:val="008D57DF"/>
    <w:rsid w:val="00925083"/>
    <w:rsid w:val="009A0E11"/>
    <w:rsid w:val="009B1E34"/>
    <w:rsid w:val="009E1D00"/>
    <w:rsid w:val="00A16AC7"/>
    <w:rsid w:val="00AA4AB8"/>
    <w:rsid w:val="00AB7654"/>
    <w:rsid w:val="00AD53E3"/>
    <w:rsid w:val="00AE2B65"/>
    <w:rsid w:val="00BE71C8"/>
    <w:rsid w:val="00BF39FE"/>
    <w:rsid w:val="00C52CE6"/>
    <w:rsid w:val="00C664DF"/>
    <w:rsid w:val="00D33D8B"/>
    <w:rsid w:val="00D44529"/>
    <w:rsid w:val="00EF1F74"/>
    <w:rsid w:val="00F01045"/>
    <w:rsid w:val="00FD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A6C38"/>
  <w15:docId w15:val="{28A85BC3-4B7C-41C7-B571-A2531F21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7F7099"/>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F70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F709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F709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F7099"/>
    <w:rPr>
      <w:vertAlign w:val="superscript"/>
    </w:rPr>
  </w:style>
  <w:style w:type="paragraph" w:styleId="BalloonText">
    <w:name w:val="Balloon Text"/>
    <w:basedOn w:val="Normal"/>
    <w:link w:val="BalloonTextChar"/>
    <w:uiPriority w:val="99"/>
    <w:semiHidden/>
    <w:unhideWhenUsed/>
    <w:rsid w:val="007F7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99"/>
    <w:rPr>
      <w:rFonts w:ascii="Tahoma" w:hAnsi="Tahoma" w:cs="Tahoma"/>
      <w:sz w:val="16"/>
      <w:szCs w:val="16"/>
    </w:rPr>
  </w:style>
  <w:style w:type="paragraph" w:customStyle="1" w:styleId="Default">
    <w:name w:val="Default"/>
    <w:uiPriority w:val="99"/>
    <w:rsid w:val="006549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B30EA1CCA584A858624C65C52AB42" ma:contentTypeVersion="6" ma:contentTypeDescription="Create a new document." ma:contentTypeScope="" ma:versionID="6d647dac8080777ad6439636e67c4082">
  <xsd:schema xmlns:xsd="http://www.w3.org/2001/XMLSchema" xmlns:xs="http://www.w3.org/2001/XMLSchema" xmlns:p="http://schemas.microsoft.com/office/2006/metadata/properties" xmlns:ns2="dce17032-e267-416f-8fb5-ed61f4698b09" targetNamespace="http://schemas.microsoft.com/office/2006/metadata/properties" ma:root="true" ma:fieldsID="b4e8dc1c92d02a5f1bf8dfae5ada248f" ns2:_="">
    <xsd:import namespace="dce17032-e267-416f-8fb5-ed61f4698b09"/>
    <xsd:element name="properties">
      <xsd:complexType>
        <xsd:sequence>
          <xsd:element name="documentManagement">
            <xsd:complexType>
              <xsd:all>
                <xsd:element ref="ns2:Directorate" minOccurs="0"/>
                <xsd:element ref="ns2:Division"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7032-e267-416f-8fb5-ed61f4698b09" elementFormDefault="qualified">
    <xsd:import namespace="http://schemas.microsoft.com/office/2006/documentManagement/types"/>
    <xsd:import namespace="http://schemas.microsoft.com/office/infopath/2007/PartnerControls"/>
    <xsd:element name="Directorate" ma:index="4" nillable="true" ma:displayName="Directorate" ma:indexed="true" ma:list="{c347f326-a039-4766-9c4c-d8c8489d4c1c}" ma:internalName="Directorate" ma:readOnly="false" ma:showField="Title">
      <xsd:simpleType>
        <xsd:restriction base="dms:Lookup"/>
      </xsd:simpleType>
    </xsd:element>
    <xsd:element name="Division" ma:index="5" nillable="true" ma:displayName="Division" ma:indexed="true" ma:list="{85d59f8e-d0b4-4e91-835e-fd0d6adfa205}" ma:internalName="Division" ma:readOnly="false" ma:showField="Title">
      <xsd:simpleType>
        <xsd:restriction base="dms:Lookup"/>
      </xsd:simpleType>
    </xsd:element>
    <xsd:element name="Phase" ma:index="10" nillable="true" ma:displayName="Phase" ma:default="Phase 4" ma:format="Dropdown" ma:internalName="Phase">
      <xsd:simpleType>
        <xsd:restriction base="dms:Choice">
          <xsd:enumeration value="Phase 1"/>
          <xsd:enumeration value="Phase 2"/>
          <xsd:enumeration value="Phase 3"/>
          <xsd:enumeration value="Phas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dce17032-e267-416f-8fb5-ed61f4698b09">21</Division>
    <Directorate xmlns="dce17032-e267-416f-8fb5-ed61f4698b09">1</Directorate>
    <Phase xmlns="dce17032-e267-416f-8fb5-ed61f4698b09">Phase 4</Phase>
  </documentManagement>
</p:properties>
</file>

<file path=customXml/itemProps1.xml><?xml version="1.0" encoding="utf-8"?>
<ds:datastoreItem xmlns:ds="http://schemas.openxmlformats.org/officeDocument/2006/customXml" ds:itemID="{1B07D262-98D5-4A18-BA40-B34FE0FDC602}">
  <ds:schemaRefs>
    <ds:schemaRef ds:uri="http://schemas.microsoft.com/sharepoint/v3/contenttype/forms"/>
  </ds:schemaRefs>
</ds:datastoreItem>
</file>

<file path=customXml/itemProps2.xml><?xml version="1.0" encoding="utf-8"?>
<ds:datastoreItem xmlns:ds="http://schemas.openxmlformats.org/officeDocument/2006/customXml" ds:itemID="{3F000774-4927-4CA5-921F-ABC77700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7032-e267-416f-8fb5-ed61f4698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07502-91E5-4E6E-8440-0F635E4D2451}">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dce17032-e267-416f-8fb5-ed61f4698b09"/>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AC6B416B</Template>
  <TotalTime>1</TotalTime>
  <Pages>8</Pages>
  <Words>1903</Words>
  <Characters>10851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Job Profiles - H and R - Finance and Business Support</vt:lpstr>
    </vt:vector>
  </TitlesOfParts>
  <Company>Wandsworth Borough Council</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H and R - Finance and Business Support</dc:title>
  <dc:creator>Lacey, Jessica</dc:creator>
  <cp:lastModifiedBy>Bradbury, Sue</cp:lastModifiedBy>
  <cp:revision>2</cp:revision>
  <cp:lastPrinted>2016-05-19T09:06:00Z</cp:lastPrinted>
  <dcterms:created xsi:type="dcterms:W3CDTF">2019-07-09T10:54:00Z</dcterms:created>
  <dcterms:modified xsi:type="dcterms:W3CDTF">2019-07-09T10:54:00Z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Caron.Toner@richmondandwandsworth.gov.uk</vt:lpwstr>
  </property>
  <property fmtid="{D5CDD505-2E9C-101B-9397-08002B2CF9AE}" pid="7" name="MSIP_Label_763da656-5c75-4f6d-9461-4a3ce9a537cc_SetDate">
    <vt:lpwstr>2018-02-13T08:54:05.9914146+00:00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