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F6663"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967B170"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A0F0ED9"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5B3EBF" w14:paraId="1F511FE7" w14:textId="77777777" w:rsidTr="00545A74">
        <w:trPr>
          <w:trHeight w:val="828"/>
        </w:trPr>
        <w:tc>
          <w:tcPr>
            <w:tcW w:w="4261" w:type="dxa"/>
            <w:shd w:val="clear" w:color="auto" w:fill="D9D9D9"/>
          </w:tcPr>
          <w:p w14:paraId="6623FC7F" w14:textId="77777777" w:rsidR="004D3C48" w:rsidRDefault="00FB6581" w:rsidP="004D3C48">
            <w:pPr>
              <w:spacing w:after="60"/>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w:t>
            </w:r>
            <w:r w:rsidR="00AC0C7B" w:rsidRPr="004963D3">
              <w:rPr>
                <w:rFonts w:ascii="Calibri" w:hAnsi="Calibri" w:cs="Calibri"/>
              </w:rPr>
              <w:t xml:space="preserve"> </w:t>
            </w:r>
            <w:r w:rsidR="004D3C48">
              <w:t xml:space="preserve">Green Skills Hub Co-ordinator </w:t>
            </w:r>
          </w:p>
          <w:p w14:paraId="3A1A0F0A" w14:textId="0D9A7805" w:rsidR="00783C6D" w:rsidRPr="005B3EBF" w:rsidRDefault="00783C6D" w:rsidP="00C0043E">
            <w:pPr>
              <w:autoSpaceDE w:val="0"/>
              <w:autoSpaceDN w:val="0"/>
              <w:adjustRightInd w:val="0"/>
              <w:rPr>
                <w:rFonts w:ascii="Calibri" w:hAnsi="Calibri" w:cs="Calibri"/>
              </w:rPr>
            </w:pPr>
          </w:p>
        </w:tc>
        <w:tc>
          <w:tcPr>
            <w:tcW w:w="4494" w:type="dxa"/>
            <w:shd w:val="clear" w:color="auto" w:fill="D9D9D9"/>
          </w:tcPr>
          <w:p w14:paraId="4772EF3F" w14:textId="2BED4994" w:rsidR="00D20A7D" w:rsidRPr="005B3EBF" w:rsidRDefault="00F90371" w:rsidP="00C0043E">
            <w:pPr>
              <w:autoSpaceDE w:val="0"/>
              <w:autoSpaceDN w:val="0"/>
              <w:adjustRightInd w:val="0"/>
              <w:rPr>
                <w:rFonts w:ascii="Calibri" w:hAnsi="Calibri" w:cs="Calibri"/>
              </w:rPr>
            </w:pPr>
            <w:r w:rsidRPr="005B3EBF">
              <w:rPr>
                <w:rFonts w:ascii="Calibri" w:hAnsi="Calibri" w:cs="Calibri"/>
                <w:b/>
                <w:bCs/>
              </w:rPr>
              <w:t>Grade</w:t>
            </w:r>
            <w:r w:rsidRPr="005B3EBF">
              <w:rPr>
                <w:rFonts w:ascii="Calibri" w:hAnsi="Calibri" w:cs="Calibri"/>
                <w:bCs/>
              </w:rPr>
              <w:t>:</w:t>
            </w:r>
            <w:r w:rsidR="00703EF2">
              <w:rPr>
                <w:rFonts w:ascii="Calibri" w:hAnsi="Calibri" w:cs="Calibri"/>
                <w:bCs/>
              </w:rPr>
              <w:t xml:space="preserve"> SO</w:t>
            </w:r>
            <w:r w:rsidR="008123AD">
              <w:rPr>
                <w:rFonts w:ascii="Calibri" w:hAnsi="Calibri" w:cs="Calibri"/>
                <w:bCs/>
              </w:rPr>
              <w:t>1</w:t>
            </w:r>
          </w:p>
        </w:tc>
      </w:tr>
      <w:tr w:rsidR="00783C6D" w:rsidRPr="005B3EBF" w14:paraId="0F4AA67D" w14:textId="77777777" w:rsidTr="00545A74">
        <w:trPr>
          <w:trHeight w:val="828"/>
        </w:trPr>
        <w:tc>
          <w:tcPr>
            <w:tcW w:w="4261" w:type="dxa"/>
            <w:shd w:val="clear" w:color="auto" w:fill="D9D9D9"/>
          </w:tcPr>
          <w:p w14:paraId="0641967F" w14:textId="4415654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r w:rsidR="009E68DE">
              <w:rPr>
                <w:rFonts w:ascii="Calibri" w:hAnsi="Calibri" w:cs="Calibri"/>
                <w:b/>
                <w:bCs/>
              </w:rPr>
              <w:t xml:space="preserve">South London </w:t>
            </w:r>
            <w:r w:rsidR="007D5983">
              <w:rPr>
                <w:rFonts w:ascii="Calibri" w:hAnsi="Calibri" w:cs="Calibri"/>
                <w:b/>
                <w:bCs/>
              </w:rPr>
              <w:t>Partnership</w:t>
            </w:r>
          </w:p>
          <w:p w14:paraId="1D3734BF" w14:textId="77777777" w:rsidR="00783C6D" w:rsidRPr="005B3EBF" w:rsidRDefault="00783C6D" w:rsidP="000E62C7">
            <w:pPr>
              <w:autoSpaceDE w:val="0"/>
              <w:autoSpaceDN w:val="0"/>
              <w:adjustRightInd w:val="0"/>
              <w:rPr>
                <w:rFonts w:ascii="Calibri" w:hAnsi="Calibri" w:cs="Calibri"/>
                <w:bCs/>
              </w:rPr>
            </w:pPr>
          </w:p>
        </w:tc>
        <w:tc>
          <w:tcPr>
            <w:tcW w:w="4494" w:type="dxa"/>
            <w:shd w:val="clear" w:color="auto" w:fill="D9D9D9"/>
          </w:tcPr>
          <w:p w14:paraId="18FBCF41" w14:textId="5E56B27E" w:rsidR="0044737D" w:rsidRPr="0026064E" w:rsidRDefault="00783C6D" w:rsidP="00C0043E">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4963D3" w:rsidRPr="00DA603D">
              <w:rPr>
                <w:rFonts w:asciiTheme="minorHAnsi" w:hAnsiTheme="minorHAnsi" w:cstheme="minorHAnsi"/>
                <w:bCs/>
              </w:rPr>
              <w:t>Chief Executive</w:t>
            </w:r>
          </w:p>
        </w:tc>
      </w:tr>
      <w:tr w:rsidR="000E62C7" w:rsidRPr="005B3EBF" w14:paraId="41611F4E" w14:textId="77777777" w:rsidTr="00545A74">
        <w:trPr>
          <w:trHeight w:val="828"/>
        </w:trPr>
        <w:tc>
          <w:tcPr>
            <w:tcW w:w="4261" w:type="dxa"/>
            <w:shd w:val="clear" w:color="auto" w:fill="D9D9D9"/>
          </w:tcPr>
          <w:p w14:paraId="3DE1D3E4" w14:textId="3389118F"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r w:rsidR="004963D3">
              <w:rPr>
                <w:rFonts w:ascii="Calibri" w:hAnsi="Calibri" w:cs="Calibri"/>
                <w:b/>
                <w:bCs/>
              </w:rPr>
              <w:t xml:space="preserve"> </w:t>
            </w:r>
            <w:r w:rsidR="00191B60">
              <w:rPr>
                <w:rFonts w:ascii="Calibri" w:hAnsi="Calibri" w:cs="Calibri"/>
              </w:rPr>
              <w:t>MCA Hub Strategic Lead</w:t>
            </w:r>
          </w:p>
          <w:p w14:paraId="1B8A9A70" w14:textId="77777777" w:rsidR="0044737D" w:rsidRPr="0026064E" w:rsidRDefault="0044737D" w:rsidP="00C90AB7">
            <w:pPr>
              <w:autoSpaceDE w:val="0"/>
              <w:autoSpaceDN w:val="0"/>
              <w:adjustRightInd w:val="0"/>
              <w:rPr>
                <w:rFonts w:ascii="Calibri" w:hAnsi="Calibri" w:cs="Calibri"/>
                <w:bCs/>
              </w:rPr>
            </w:pPr>
          </w:p>
        </w:tc>
        <w:tc>
          <w:tcPr>
            <w:tcW w:w="4494" w:type="dxa"/>
            <w:shd w:val="clear" w:color="auto" w:fill="D9D9D9"/>
          </w:tcPr>
          <w:p w14:paraId="2EC47249" w14:textId="371E98D1" w:rsidR="00387E78" w:rsidRPr="0026064E" w:rsidRDefault="00FB6581" w:rsidP="00C0043E">
            <w:pPr>
              <w:autoSpaceDE w:val="0"/>
              <w:autoSpaceDN w:val="0"/>
              <w:adjustRightInd w:val="0"/>
              <w:rPr>
                <w:rFonts w:ascii="Calibri" w:hAnsi="Calibri" w:cs="Calibri"/>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r w:rsidR="006C386B">
              <w:rPr>
                <w:rFonts w:ascii="Calibri" w:hAnsi="Calibri" w:cs="Calibri"/>
                <w:b/>
                <w:bCs/>
              </w:rPr>
              <w:t xml:space="preserve"> </w:t>
            </w:r>
            <w:r w:rsidR="001949C3">
              <w:rPr>
                <w:rFonts w:ascii="Calibri" w:hAnsi="Calibri" w:cs="Calibri"/>
                <w:b/>
                <w:bCs/>
              </w:rPr>
              <w:t>N/A</w:t>
            </w:r>
            <w:r w:rsidR="006C386B">
              <w:rPr>
                <w:rFonts w:ascii="Calibri" w:hAnsi="Calibri" w:cs="Calibri"/>
                <w:b/>
                <w:bCs/>
              </w:rPr>
              <w:t xml:space="preserve"> </w:t>
            </w:r>
          </w:p>
        </w:tc>
      </w:tr>
      <w:tr w:rsidR="004F668A" w:rsidRPr="005B3EBF" w14:paraId="41158D78"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5FAC36F" w14:textId="05737665"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r w:rsidR="00A96083">
              <w:t xml:space="preserve"> </w:t>
            </w:r>
            <w:r w:rsidR="00A96083">
              <w:t>R180304</w:t>
            </w:r>
          </w:p>
          <w:p w14:paraId="402859D5"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FB4AB1F" w14:textId="31501DFD" w:rsidR="0026064E" w:rsidRPr="0026064E" w:rsidRDefault="00B35400" w:rsidP="00C0043E">
            <w:pPr>
              <w:autoSpaceDE w:val="0"/>
              <w:autoSpaceDN w:val="0"/>
              <w:adjustRightInd w:val="0"/>
              <w:rPr>
                <w:rFonts w:ascii="Calibri" w:hAnsi="Calibri" w:cs="Calibri"/>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tc>
      </w:tr>
    </w:tbl>
    <w:p w14:paraId="72E0F9D3" w14:textId="77777777" w:rsidR="00343CED" w:rsidRPr="005B3EBF" w:rsidRDefault="00343CED" w:rsidP="00343CED">
      <w:pPr>
        <w:rPr>
          <w:rFonts w:ascii="Calibri" w:hAnsi="Calibri" w:cs="Arial"/>
          <w:i/>
        </w:rPr>
      </w:pPr>
    </w:p>
    <w:p w14:paraId="3BDD0D90"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A5E152C"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EF3E0"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33BECFBD"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A3446C6"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028BEDDA"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4D308874" w14:textId="72A74A10" w:rsidR="00545A74"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59EFB630" w14:textId="77777777" w:rsidR="00384A3A" w:rsidRDefault="00384A3A" w:rsidP="00545A74">
      <w:pPr>
        <w:pBdr>
          <w:top w:val="single" w:sz="4" w:space="1" w:color="auto"/>
          <w:left w:val="single" w:sz="4" w:space="4" w:color="auto"/>
          <w:bottom w:val="single" w:sz="4" w:space="0" w:color="auto"/>
          <w:right w:val="single" w:sz="4" w:space="3" w:color="auto"/>
        </w:pBdr>
        <w:rPr>
          <w:rFonts w:ascii="Calibri" w:hAnsi="Calibri" w:cs="Arial"/>
        </w:rPr>
      </w:pPr>
    </w:p>
    <w:p w14:paraId="668897B8" w14:textId="13975CD3" w:rsidR="00343CED" w:rsidRPr="0011340F" w:rsidRDefault="00343CED" w:rsidP="00343CED">
      <w:pPr>
        <w:rPr>
          <w:rFonts w:asciiTheme="minorHAnsi" w:hAnsiTheme="minorHAnsi" w:cstheme="minorHAnsi"/>
        </w:rPr>
      </w:pPr>
    </w:p>
    <w:p w14:paraId="6ECE7A2B" w14:textId="77777777" w:rsidR="00F5486B" w:rsidRPr="00F5486B" w:rsidRDefault="00F5486B" w:rsidP="00F5486B">
      <w:pPr>
        <w:rPr>
          <w:rFonts w:asciiTheme="minorHAnsi" w:hAnsiTheme="minorHAnsi" w:cstheme="minorHAnsi"/>
        </w:rPr>
      </w:pPr>
      <w:r w:rsidRPr="00F5486B">
        <w:rPr>
          <w:rFonts w:asciiTheme="minorHAnsi" w:hAnsiTheme="minorHAnsi" w:cstheme="minorHAnsi"/>
          <w:b/>
          <w:bCs/>
        </w:rPr>
        <w:t>Background</w:t>
      </w:r>
    </w:p>
    <w:p w14:paraId="0231A33C" w14:textId="77777777" w:rsidR="00F5486B" w:rsidRPr="00F5486B" w:rsidRDefault="00F5486B" w:rsidP="00F5486B">
      <w:pPr>
        <w:rPr>
          <w:rFonts w:asciiTheme="minorHAnsi" w:hAnsiTheme="minorHAnsi" w:cstheme="minorHAnsi"/>
        </w:rPr>
      </w:pPr>
      <w:r w:rsidRPr="00F5486B">
        <w:rPr>
          <w:rFonts w:asciiTheme="minorHAnsi" w:hAnsiTheme="minorHAnsi" w:cstheme="minorHAnsi"/>
        </w:rPr>
        <w:t xml:space="preserve">The South London Partnership boroughs of Croydon, Kingston, Merton, Richmond and Sutton and neighbouring borough Wandsworth have joined together to develop the South London and Partners Green Skills Hub.  The Hub will support people and businesses connect to green skills training and jobs across south London.  </w:t>
      </w:r>
    </w:p>
    <w:p w14:paraId="454FF6A9" w14:textId="77777777" w:rsidR="00F5486B" w:rsidRPr="00F5486B" w:rsidRDefault="00F5486B" w:rsidP="00F5486B">
      <w:pPr>
        <w:rPr>
          <w:rFonts w:asciiTheme="minorHAnsi" w:hAnsiTheme="minorHAnsi" w:cstheme="minorHAnsi"/>
        </w:rPr>
      </w:pPr>
      <w:r w:rsidRPr="00F5486B">
        <w:rPr>
          <w:rFonts w:asciiTheme="minorHAnsi" w:hAnsiTheme="minorHAnsi" w:cstheme="minorHAnsi"/>
        </w:rPr>
        <w:t>The Green Skills Hub focuses on supporting Green Construction, Green Spaces, Waste Reduction and Recycling.</w:t>
      </w:r>
    </w:p>
    <w:p w14:paraId="27B67E46" w14:textId="77777777" w:rsidR="00F5486B" w:rsidRPr="00F5486B" w:rsidRDefault="00F5486B" w:rsidP="00F5486B">
      <w:pPr>
        <w:rPr>
          <w:rFonts w:asciiTheme="minorHAnsi" w:hAnsiTheme="minorHAnsi" w:cstheme="minorHAnsi"/>
        </w:rPr>
      </w:pPr>
      <w:r w:rsidRPr="00F5486B">
        <w:rPr>
          <w:rFonts w:asciiTheme="minorHAnsi" w:hAnsiTheme="minorHAnsi" w:cstheme="minorHAnsi"/>
        </w:rPr>
        <w:t xml:space="preserve">The UK has a legally binding target of greenhouse gas emissions reaching net zero by 2050 and 40% of those emissions are produced by construction and the built environment. The need for Greener Buildings does not escape the Governments 10 Point Plan.  The UK Green Building Council estimates that up to 95% of emissions from the built environment over the next 30 years will come from buildings that exist today. </w:t>
      </w:r>
      <w:r w:rsidRPr="00F5486B">
        <w:rPr>
          <w:rFonts w:asciiTheme="minorHAnsi" w:hAnsiTheme="minorHAnsi" w:cstheme="minorHAnsi"/>
        </w:rPr>
        <w:lastRenderedPageBreak/>
        <w:t xml:space="preserve">Using data from the Climate Change Committee’s balanced scenario, it’s suggested that an additional 350,000 workers will be needed in the sector by 2028. </w:t>
      </w:r>
    </w:p>
    <w:p w14:paraId="1F171BD9" w14:textId="77777777" w:rsidR="00F5486B" w:rsidRPr="00F5486B" w:rsidRDefault="00F5486B" w:rsidP="00F5486B">
      <w:pPr>
        <w:rPr>
          <w:rFonts w:asciiTheme="minorHAnsi" w:hAnsiTheme="minorHAnsi" w:cstheme="minorHAnsi"/>
        </w:rPr>
      </w:pPr>
      <w:r w:rsidRPr="00F5486B">
        <w:rPr>
          <w:rFonts w:asciiTheme="minorHAnsi" w:hAnsiTheme="minorHAnsi" w:cstheme="minorHAnsi"/>
        </w:rPr>
        <w:t>This clearly is an opportunity for the sector to grow, diversify and introduce fresh ideas as people from other sectors and underrepresented groups discover their futures in green construction.</w:t>
      </w:r>
    </w:p>
    <w:p w14:paraId="54941432" w14:textId="77777777" w:rsidR="00F5486B" w:rsidRPr="00F5486B" w:rsidRDefault="00F5486B" w:rsidP="00F5486B">
      <w:pPr>
        <w:rPr>
          <w:rFonts w:asciiTheme="minorHAnsi" w:hAnsiTheme="minorHAnsi" w:cstheme="minorHAnsi"/>
        </w:rPr>
      </w:pPr>
      <w:r w:rsidRPr="00F5486B">
        <w:rPr>
          <w:rFonts w:asciiTheme="minorHAnsi" w:hAnsiTheme="minorHAnsi" w:cstheme="minorHAnsi"/>
        </w:rPr>
        <w:t>Skills Training is often demand led and therefore a time lag in supply creating skills shortages which could easily cause delay to decarbonisation aspirations.  The hub will harmonise demand for skills with availability of skills and raise awareness of the opportunities, equipping them with the skills needed to retrofit the 660,000 homes in south London.</w:t>
      </w:r>
    </w:p>
    <w:p w14:paraId="4FD79D20" w14:textId="77777777" w:rsidR="00F5486B" w:rsidRPr="00F5486B" w:rsidRDefault="00F5486B" w:rsidP="00F5486B">
      <w:pPr>
        <w:rPr>
          <w:rFonts w:asciiTheme="minorHAnsi" w:hAnsiTheme="minorHAnsi" w:cstheme="minorHAnsi"/>
        </w:rPr>
      </w:pPr>
      <w:r w:rsidRPr="00F5486B">
        <w:rPr>
          <w:rFonts w:asciiTheme="minorHAnsi" w:hAnsiTheme="minorHAnsi" w:cstheme="minorHAnsi"/>
        </w:rPr>
        <w:t>The Green Skills Hub will also strengthen the pathways for residents into sustainable jobs in the Green Skills Sector through training and access to jobs on developments in local areas, with a particular focus on increasing opportunities for priority groups and improving diversity of the sector.</w:t>
      </w:r>
    </w:p>
    <w:p w14:paraId="1DB3C219" w14:textId="77777777" w:rsidR="00F5486B" w:rsidRPr="00F5486B" w:rsidRDefault="00F5486B" w:rsidP="00F5486B">
      <w:pPr>
        <w:rPr>
          <w:rFonts w:asciiTheme="minorHAnsi" w:hAnsiTheme="minorHAnsi" w:cstheme="minorHAnsi"/>
        </w:rPr>
      </w:pPr>
      <w:r w:rsidRPr="00F5486B">
        <w:rPr>
          <w:rFonts w:asciiTheme="minorHAnsi" w:hAnsiTheme="minorHAnsi" w:cstheme="minorHAnsi"/>
        </w:rPr>
        <w:t>Operating across the six boroughs of Croydon, Sutton, Merton, Kingston, Richmond and Wandsworth, the South London Partnership aims to deliver a cohesive route of employer led brokerage support which will train South London residents to gain the skills they needed to access construction sector vacancies.</w:t>
      </w:r>
    </w:p>
    <w:p w14:paraId="74DE7D9F" w14:textId="77777777" w:rsidR="00F5486B" w:rsidRDefault="00F5486B" w:rsidP="00F5486B">
      <w:pPr>
        <w:rPr>
          <w:rFonts w:asciiTheme="minorHAnsi" w:hAnsiTheme="minorHAnsi" w:cstheme="minorHAnsi"/>
          <w:b/>
          <w:bCs/>
        </w:rPr>
      </w:pPr>
    </w:p>
    <w:p w14:paraId="1429FB06" w14:textId="64A6FA55" w:rsidR="00F5486B" w:rsidRPr="00F5486B" w:rsidRDefault="00F5486B" w:rsidP="00F5486B">
      <w:pPr>
        <w:rPr>
          <w:rFonts w:asciiTheme="minorHAnsi" w:hAnsiTheme="minorHAnsi" w:cstheme="minorHAnsi"/>
        </w:rPr>
      </w:pPr>
      <w:r w:rsidRPr="00F5486B">
        <w:rPr>
          <w:rFonts w:asciiTheme="minorHAnsi" w:hAnsiTheme="minorHAnsi" w:cstheme="minorHAnsi"/>
          <w:b/>
          <w:bCs/>
        </w:rPr>
        <w:t>Job purpose</w:t>
      </w:r>
    </w:p>
    <w:p w14:paraId="298FC2AA" w14:textId="77777777" w:rsidR="00F5486B" w:rsidRPr="00F5486B" w:rsidRDefault="00F5486B" w:rsidP="00F5486B">
      <w:pPr>
        <w:rPr>
          <w:rFonts w:asciiTheme="minorHAnsi" w:hAnsiTheme="minorHAnsi" w:cstheme="minorHAnsi"/>
        </w:rPr>
      </w:pPr>
      <w:r w:rsidRPr="00F5486B">
        <w:rPr>
          <w:rFonts w:asciiTheme="minorHAnsi" w:hAnsiTheme="minorHAnsi" w:cstheme="minorHAnsi"/>
        </w:rPr>
        <w:t>This new role is responsible for developing, brokering and maintaining strong relationships between employers, boroughs and training providers, to support residents gain skills needed to work in the Green Skills industry.  And to support the delivery of training programme that will help people into good jobs.</w:t>
      </w:r>
    </w:p>
    <w:p w14:paraId="0B2BB10D" w14:textId="77777777" w:rsidR="00F5486B" w:rsidRPr="00F5486B" w:rsidRDefault="00F5486B" w:rsidP="00F5486B">
      <w:pPr>
        <w:rPr>
          <w:rFonts w:asciiTheme="minorHAnsi" w:hAnsiTheme="minorHAnsi" w:cstheme="minorHAnsi"/>
        </w:rPr>
      </w:pPr>
      <w:r w:rsidRPr="00F5486B">
        <w:rPr>
          <w:rFonts w:asciiTheme="minorHAnsi" w:hAnsiTheme="minorHAnsi" w:cstheme="minorHAnsi"/>
        </w:rPr>
        <w:t>The South London Partnership are looking for a Green Skills Hub Co-ordinator, with experience of working within the sustainability and/or skills industry, to identify potential employment, work experience, apprenticeship and traineeship opportunities in the green sector and to ensure that the future workforce have the skills required to access green jobs.</w:t>
      </w:r>
    </w:p>
    <w:p w14:paraId="26340987" w14:textId="77777777" w:rsidR="00F5486B" w:rsidRPr="00F5486B" w:rsidRDefault="00F5486B" w:rsidP="00F5486B">
      <w:pPr>
        <w:rPr>
          <w:rFonts w:asciiTheme="minorHAnsi" w:hAnsiTheme="minorHAnsi" w:cstheme="minorHAnsi"/>
        </w:rPr>
      </w:pPr>
      <w:r w:rsidRPr="00F5486B">
        <w:rPr>
          <w:rFonts w:asciiTheme="minorHAnsi" w:hAnsiTheme="minorHAnsi" w:cstheme="minorHAnsi"/>
        </w:rPr>
        <w:t>The postholder will be responsible for developing the green skills and sustainable construction offer across the region and widen accessibility by:</w:t>
      </w:r>
    </w:p>
    <w:p w14:paraId="355E56A9" w14:textId="77777777" w:rsidR="00F5486B" w:rsidRPr="00F5486B" w:rsidRDefault="00F5486B" w:rsidP="00F5486B">
      <w:pPr>
        <w:pStyle w:val="ListParagraph"/>
        <w:numPr>
          <w:ilvl w:val="0"/>
          <w:numId w:val="41"/>
        </w:numPr>
        <w:spacing w:after="160" w:line="259" w:lineRule="auto"/>
        <w:contextualSpacing/>
        <w:rPr>
          <w:rFonts w:asciiTheme="minorHAnsi" w:hAnsiTheme="minorHAnsi" w:cstheme="minorHAnsi"/>
        </w:rPr>
      </w:pPr>
      <w:r w:rsidRPr="00F5486B">
        <w:rPr>
          <w:rFonts w:asciiTheme="minorHAnsi" w:hAnsiTheme="minorHAnsi" w:cstheme="minorHAnsi"/>
        </w:rPr>
        <w:t>working directly with employers to identify current and pipeline demand for green skills – focus on sustainable construction, reuse recycle and green space.</w:t>
      </w:r>
    </w:p>
    <w:p w14:paraId="7F2F6A55" w14:textId="77777777" w:rsidR="00F5486B" w:rsidRPr="00F5486B" w:rsidRDefault="00F5486B" w:rsidP="00F5486B">
      <w:pPr>
        <w:pStyle w:val="ListParagraph"/>
        <w:numPr>
          <w:ilvl w:val="0"/>
          <w:numId w:val="41"/>
        </w:numPr>
        <w:spacing w:after="160" w:line="259" w:lineRule="auto"/>
        <w:contextualSpacing/>
        <w:rPr>
          <w:rFonts w:asciiTheme="minorHAnsi" w:hAnsiTheme="minorHAnsi" w:cstheme="minorHAnsi"/>
        </w:rPr>
      </w:pPr>
      <w:r w:rsidRPr="00F5486B">
        <w:rPr>
          <w:rFonts w:asciiTheme="minorHAnsi" w:hAnsiTheme="minorHAnsi" w:cstheme="minorHAnsi"/>
        </w:rPr>
        <w:t xml:space="preserve">bringing together awarding organisations, training providers and employers to support the development of new demand led accreditations </w:t>
      </w:r>
    </w:p>
    <w:p w14:paraId="590F3005" w14:textId="77777777" w:rsidR="00F5486B" w:rsidRPr="00F5486B" w:rsidRDefault="00F5486B" w:rsidP="00F5486B">
      <w:pPr>
        <w:pStyle w:val="ListParagraph"/>
        <w:numPr>
          <w:ilvl w:val="0"/>
          <w:numId w:val="41"/>
        </w:numPr>
        <w:spacing w:after="160" w:line="259" w:lineRule="auto"/>
        <w:contextualSpacing/>
        <w:rPr>
          <w:rFonts w:asciiTheme="minorHAnsi" w:hAnsiTheme="minorHAnsi" w:cstheme="minorHAnsi"/>
        </w:rPr>
      </w:pPr>
      <w:r w:rsidRPr="00F5486B">
        <w:rPr>
          <w:rFonts w:asciiTheme="minorHAnsi" w:hAnsiTheme="minorHAnsi" w:cstheme="minorHAnsi"/>
        </w:rPr>
        <w:t xml:space="preserve">working with the green skills lead to develop new training opportunities, funded or otherwise </w:t>
      </w:r>
    </w:p>
    <w:p w14:paraId="36B21472" w14:textId="77777777" w:rsidR="00F5486B" w:rsidRPr="00F5486B" w:rsidRDefault="00F5486B" w:rsidP="00F5486B">
      <w:pPr>
        <w:pStyle w:val="ListParagraph"/>
        <w:numPr>
          <w:ilvl w:val="0"/>
          <w:numId w:val="41"/>
        </w:numPr>
        <w:spacing w:after="160" w:line="259" w:lineRule="auto"/>
        <w:contextualSpacing/>
        <w:rPr>
          <w:rFonts w:asciiTheme="minorHAnsi" w:hAnsiTheme="minorHAnsi" w:cstheme="minorHAnsi"/>
        </w:rPr>
      </w:pPr>
      <w:r w:rsidRPr="00F5486B">
        <w:rPr>
          <w:rFonts w:asciiTheme="minorHAnsi" w:hAnsiTheme="minorHAnsi" w:cstheme="minorHAnsi"/>
        </w:rPr>
        <w:t>supporting the delivery of programme outputs</w:t>
      </w:r>
    </w:p>
    <w:p w14:paraId="68C73114" w14:textId="77777777" w:rsidR="00F5486B" w:rsidRPr="00F5486B" w:rsidRDefault="00F5486B" w:rsidP="00F5486B">
      <w:pPr>
        <w:pBdr>
          <w:top w:val="nil"/>
          <w:left w:val="nil"/>
          <w:bottom w:val="nil"/>
          <w:right w:val="nil"/>
          <w:between w:val="nil"/>
        </w:pBdr>
        <w:spacing w:after="200" w:line="276" w:lineRule="auto"/>
        <w:ind w:left="720"/>
        <w:rPr>
          <w:rFonts w:asciiTheme="minorHAnsi" w:hAnsiTheme="minorHAnsi" w:cstheme="minorHAnsi"/>
        </w:rPr>
      </w:pPr>
    </w:p>
    <w:p w14:paraId="3CB2BA09" w14:textId="77777777" w:rsidR="00F5486B" w:rsidRPr="00F5486B" w:rsidRDefault="00F5486B" w:rsidP="00F5486B">
      <w:pPr>
        <w:rPr>
          <w:rFonts w:asciiTheme="minorHAnsi" w:hAnsiTheme="minorHAnsi" w:cstheme="minorHAnsi"/>
          <w:b/>
          <w:bCs/>
          <w:color w:val="333333"/>
        </w:rPr>
      </w:pPr>
      <w:r w:rsidRPr="00F5486B">
        <w:rPr>
          <w:rFonts w:asciiTheme="minorHAnsi" w:hAnsiTheme="minorHAnsi" w:cstheme="minorHAnsi"/>
          <w:b/>
          <w:bCs/>
          <w:color w:val="333333"/>
        </w:rPr>
        <w:t>Specific responsibilities:</w:t>
      </w:r>
    </w:p>
    <w:p w14:paraId="2F97C915" w14:textId="77777777" w:rsidR="00F5486B" w:rsidRPr="00F5486B" w:rsidRDefault="00F5486B" w:rsidP="00F5486B">
      <w:pPr>
        <w:rPr>
          <w:rFonts w:asciiTheme="minorHAnsi" w:hAnsiTheme="minorHAnsi" w:cstheme="minorHAnsi"/>
        </w:rPr>
      </w:pPr>
      <w:r w:rsidRPr="00F5486B">
        <w:rPr>
          <w:rFonts w:asciiTheme="minorHAnsi" w:hAnsiTheme="minorHAnsi" w:cstheme="minorHAnsi"/>
          <w:color w:val="333333"/>
        </w:rPr>
        <w:t>The Green Skills Hub Co-ordinator will be responsible</w:t>
      </w:r>
      <w:r w:rsidRPr="00F5486B">
        <w:rPr>
          <w:rFonts w:asciiTheme="minorHAnsi" w:hAnsiTheme="minorHAnsi" w:cstheme="minorHAnsi"/>
          <w:b/>
          <w:bCs/>
          <w:color w:val="333333"/>
        </w:rPr>
        <w:t xml:space="preserve"> </w:t>
      </w:r>
      <w:r w:rsidRPr="00F5486B">
        <w:rPr>
          <w:rFonts w:asciiTheme="minorHAnsi" w:hAnsiTheme="minorHAnsi" w:cstheme="minorHAnsi"/>
        </w:rPr>
        <w:t>for:</w:t>
      </w:r>
    </w:p>
    <w:p w14:paraId="6D09EDFD" w14:textId="77777777" w:rsidR="00F5486B" w:rsidRPr="00F5486B" w:rsidRDefault="00F5486B" w:rsidP="00F5486B">
      <w:pPr>
        <w:pStyle w:val="ListParagraph"/>
        <w:numPr>
          <w:ilvl w:val="0"/>
          <w:numId w:val="42"/>
        </w:numPr>
        <w:spacing w:line="259" w:lineRule="auto"/>
        <w:contextualSpacing/>
        <w:rPr>
          <w:rStyle w:val="normaltextrun"/>
          <w:rFonts w:asciiTheme="minorHAnsi" w:hAnsiTheme="minorHAnsi" w:cstheme="minorHAnsi"/>
          <w:color w:val="000000"/>
          <w:shd w:val="clear" w:color="auto" w:fill="FFFFFF"/>
        </w:rPr>
      </w:pPr>
      <w:r w:rsidRPr="00F5486B">
        <w:rPr>
          <w:rStyle w:val="normaltextrun"/>
          <w:rFonts w:asciiTheme="minorHAnsi" w:hAnsiTheme="minorHAnsi" w:cstheme="minorHAnsi"/>
          <w:color w:val="000000"/>
          <w:shd w:val="clear" w:color="auto" w:fill="FFFFFF"/>
        </w:rPr>
        <w:t xml:space="preserve">liaising with local developers, businesses and job brokerage services to identify job vacancies, apprenticeships, traineeships or work experience placements in </w:t>
      </w:r>
      <w:r w:rsidRPr="00F5486B">
        <w:rPr>
          <w:rStyle w:val="normaltextrun"/>
          <w:rFonts w:asciiTheme="minorHAnsi" w:hAnsiTheme="minorHAnsi" w:cstheme="minorHAnsi"/>
          <w:color w:val="000000"/>
          <w:shd w:val="clear" w:color="auto" w:fill="FFFFFF"/>
        </w:rPr>
        <w:lastRenderedPageBreak/>
        <w:t>sustainable construction and the green sector, and match employer requirements to potential candidates</w:t>
      </w:r>
    </w:p>
    <w:p w14:paraId="30FBE811" w14:textId="77777777" w:rsidR="00F5486B" w:rsidRPr="00F5486B" w:rsidRDefault="00F5486B" w:rsidP="00F5486B">
      <w:pPr>
        <w:pStyle w:val="ListParagraph"/>
        <w:rPr>
          <w:rStyle w:val="normaltextrun"/>
          <w:rFonts w:asciiTheme="minorHAnsi" w:hAnsiTheme="minorHAnsi" w:cstheme="minorHAnsi"/>
          <w:color w:val="000000"/>
          <w:shd w:val="clear" w:color="auto" w:fill="FFFFFF"/>
        </w:rPr>
      </w:pPr>
    </w:p>
    <w:p w14:paraId="4B02900B" w14:textId="77777777" w:rsidR="00F5486B" w:rsidRPr="00F5486B" w:rsidRDefault="00F5486B" w:rsidP="00F5486B">
      <w:pPr>
        <w:pStyle w:val="ListParagraph"/>
        <w:numPr>
          <w:ilvl w:val="0"/>
          <w:numId w:val="42"/>
        </w:numPr>
        <w:spacing w:line="259" w:lineRule="auto"/>
        <w:contextualSpacing/>
        <w:rPr>
          <w:rStyle w:val="normaltextrun"/>
          <w:rFonts w:asciiTheme="minorHAnsi" w:hAnsiTheme="minorHAnsi" w:cstheme="minorHAnsi"/>
          <w:color w:val="000000"/>
          <w:shd w:val="clear" w:color="auto" w:fill="FFFFFF"/>
        </w:rPr>
      </w:pPr>
      <w:r w:rsidRPr="00F5486B">
        <w:rPr>
          <w:rStyle w:val="normaltextrun"/>
          <w:rFonts w:asciiTheme="minorHAnsi" w:hAnsiTheme="minorHAnsi" w:cstheme="minorHAnsi"/>
          <w:color w:val="000000"/>
          <w:shd w:val="clear" w:color="auto" w:fill="FFFFFF"/>
        </w:rPr>
        <w:t>supporting training providers to identify suitable, good and sustainable job opportunities for learners on Adult Education Budget training.</w:t>
      </w:r>
    </w:p>
    <w:p w14:paraId="3C5CD4DB" w14:textId="77777777" w:rsidR="00F5486B" w:rsidRPr="00F5486B" w:rsidRDefault="00F5486B" w:rsidP="00F5486B">
      <w:pPr>
        <w:pStyle w:val="ListParagraph"/>
        <w:rPr>
          <w:rStyle w:val="normaltextrun"/>
          <w:rFonts w:asciiTheme="minorHAnsi" w:hAnsiTheme="minorHAnsi" w:cstheme="minorHAnsi"/>
          <w:color w:val="000000"/>
          <w:shd w:val="clear" w:color="auto" w:fill="FFFFFF"/>
        </w:rPr>
      </w:pPr>
    </w:p>
    <w:p w14:paraId="505EADC0" w14:textId="77777777" w:rsidR="00F5486B" w:rsidRPr="00F5486B" w:rsidRDefault="00F5486B" w:rsidP="00F5486B">
      <w:pPr>
        <w:pStyle w:val="ListParagraph"/>
        <w:numPr>
          <w:ilvl w:val="0"/>
          <w:numId w:val="42"/>
        </w:numPr>
        <w:spacing w:line="259" w:lineRule="auto"/>
        <w:contextualSpacing/>
        <w:rPr>
          <w:rFonts w:asciiTheme="minorHAnsi" w:hAnsiTheme="minorHAnsi" w:cstheme="minorHAnsi"/>
        </w:rPr>
      </w:pPr>
      <w:r w:rsidRPr="00F5486B">
        <w:rPr>
          <w:rFonts w:asciiTheme="minorHAnsi" w:hAnsiTheme="minorHAnsi" w:cstheme="minorHAnsi"/>
        </w:rPr>
        <w:t>preparing regular reports for the Green Skills Lead on the Hub performance, in accordance with the Greater London Authority (GLA) funding agreement</w:t>
      </w:r>
    </w:p>
    <w:p w14:paraId="5B3C7092" w14:textId="77777777" w:rsidR="00F5486B" w:rsidRPr="00F5486B" w:rsidRDefault="00F5486B" w:rsidP="00F5486B">
      <w:pPr>
        <w:pStyle w:val="ListParagraph"/>
        <w:rPr>
          <w:rFonts w:asciiTheme="minorHAnsi" w:hAnsiTheme="minorHAnsi" w:cstheme="minorHAnsi"/>
        </w:rPr>
      </w:pPr>
    </w:p>
    <w:p w14:paraId="38B7785E" w14:textId="77777777" w:rsidR="00F5486B" w:rsidRPr="00F5486B" w:rsidRDefault="00F5486B" w:rsidP="00F5486B">
      <w:pPr>
        <w:pStyle w:val="ListParagraph"/>
        <w:numPr>
          <w:ilvl w:val="0"/>
          <w:numId w:val="42"/>
        </w:numPr>
        <w:pBdr>
          <w:top w:val="nil"/>
          <w:left w:val="nil"/>
          <w:bottom w:val="nil"/>
          <w:right w:val="nil"/>
          <w:between w:val="nil"/>
        </w:pBdr>
        <w:spacing w:line="276" w:lineRule="auto"/>
        <w:contextualSpacing/>
        <w:rPr>
          <w:rStyle w:val="eop"/>
          <w:rFonts w:asciiTheme="minorHAnsi" w:eastAsiaTheme="majorEastAsia" w:hAnsiTheme="minorHAnsi" w:cstheme="minorHAnsi"/>
          <w:color w:val="000000"/>
        </w:rPr>
      </w:pPr>
      <w:r w:rsidRPr="00F5486B">
        <w:rPr>
          <w:rFonts w:asciiTheme="minorHAnsi" w:eastAsiaTheme="majorEastAsia" w:hAnsiTheme="minorHAnsi" w:cstheme="minorHAnsi"/>
        </w:rPr>
        <w:t>working with the Hub Engagement and Inclusion Officer to meet programme outputs and support in gathering data and produce monthly data reports, to</w:t>
      </w:r>
      <w:r w:rsidRPr="00F5486B">
        <w:rPr>
          <w:rStyle w:val="normaltextrun"/>
          <w:rFonts w:asciiTheme="minorHAnsi" w:hAnsiTheme="minorHAnsi" w:cstheme="minorHAnsi"/>
          <w:color w:val="000000"/>
          <w:shd w:val="clear" w:color="auto" w:fill="FFFFFF"/>
        </w:rPr>
        <w:t xml:space="preserve"> fulfil the requirements of the GLA Funding Agreement</w:t>
      </w:r>
      <w:r w:rsidRPr="00F5486B">
        <w:rPr>
          <w:rStyle w:val="eop"/>
          <w:rFonts w:asciiTheme="minorHAnsi" w:hAnsiTheme="minorHAnsi" w:cstheme="minorHAnsi"/>
          <w:color w:val="000000"/>
          <w:shd w:val="clear" w:color="auto" w:fill="FFFFFF"/>
        </w:rPr>
        <w:t> </w:t>
      </w:r>
    </w:p>
    <w:p w14:paraId="71917421" w14:textId="77777777" w:rsidR="00F5486B" w:rsidRPr="00F5486B" w:rsidRDefault="00F5486B" w:rsidP="00F5486B">
      <w:pPr>
        <w:pStyle w:val="ListParagraph"/>
        <w:rPr>
          <w:rStyle w:val="eop"/>
          <w:rFonts w:asciiTheme="minorHAnsi" w:eastAsiaTheme="majorEastAsia" w:hAnsiTheme="minorHAnsi" w:cstheme="minorHAnsi"/>
          <w:color w:val="000000"/>
        </w:rPr>
      </w:pPr>
    </w:p>
    <w:p w14:paraId="742108DA" w14:textId="77777777" w:rsidR="00F5486B" w:rsidRPr="00F5486B" w:rsidRDefault="00F5486B" w:rsidP="00F5486B">
      <w:pPr>
        <w:pStyle w:val="ListParagraph"/>
        <w:numPr>
          <w:ilvl w:val="0"/>
          <w:numId w:val="42"/>
        </w:numPr>
        <w:spacing w:line="259" w:lineRule="auto"/>
        <w:contextualSpacing/>
        <w:rPr>
          <w:rFonts w:asciiTheme="minorHAnsi" w:hAnsiTheme="minorHAnsi" w:cstheme="minorHAnsi"/>
          <w:color w:val="000000"/>
          <w:shd w:val="clear" w:color="auto" w:fill="FFFFFF"/>
        </w:rPr>
      </w:pPr>
      <w:r w:rsidRPr="00F5486B">
        <w:rPr>
          <w:rFonts w:asciiTheme="minorHAnsi" w:hAnsiTheme="minorHAnsi" w:cstheme="minorHAnsi"/>
          <w:color w:val="000000"/>
          <w:shd w:val="clear" w:color="auto" w:fill="FFFFFF"/>
        </w:rPr>
        <w:t xml:space="preserve">maintaining a good knowledge of current green skills training opportunities, as well as advice and guidance, CV preparation, job readiness preparation and personal development courses </w:t>
      </w:r>
    </w:p>
    <w:p w14:paraId="325D7E92" w14:textId="77777777" w:rsidR="00F5486B" w:rsidRPr="00F5486B" w:rsidRDefault="00F5486B" w:rsidP="00F5486B">
      <w:pPr>
        <w:pStyle w:val="ListParagraph"/>
        <w:rPr>
          <w:rFonts w:asciiTheme="minorHAnsi" w:hAnsiTheme="minorHAnsi" w:cstheme="minorHAnsi"/>
          <w:color w:val="000000"/>
          <w:shd w:val="clear" w:color="auto" w:fill="FFFFFF"/>
        </w:rPr>
      </w:pPr>
    </w:p>
    <w:p w14:paraId="47CD65C1" w14:textId="77777777" w:rsidR="00F5486B" w:rsidRPr="00F5486B" w:rsidRDefault="00F5486B" w:rsidP="00F5486B">
      <w:pPr>
        <w:pStyle w:val="ListParagraph"/>
        <w:numPr>
          <w:ilvl w:val="0"/>
          <w:numId w:val="42"/>
        </w:numPr>
        <w:spacing w:line="259" w:lineRule="auto"/>
        <w:contextualSpacing/>
        <w:rPr>
          <w:rFonts w:asciiTheme="minorHAnsi" w:hAnsiTheme="minorHAnsi" w:cstheme="minorHAnsi"/>
          <w:color w:val="000000"/>
          <w:shd w:val="clear" w:color="auto" w:fill="FFFFFF"/>
        </w:rPr>
      </w:pPr>
      <w:r w:rsidRPr="00F5486B">
        <w:rPr>
          <w:rFonts w:asciiTheme="minorHAnsi" w:hAnsiTheme="minorHAnsi" w:cstheme="minorHAnsi"/>
          <w:color w:val="000000"/>
          <w:shd w:val="clear" w:color="auto" w:fill="FFFFFF"/>
        </w:rPr>
        <w:t>understanding and building local intelligence on the pipeline developments and inform providers of the skills forecast, so providers can prepare suitable training opportunities.  This includes connecting with the wider landscape e.g., through Green Homes Grant Local Authority Delivery Schemes – partners include the GLA, the Greater South East Energy Hub, Happy Energy, Warm Works, etc.), and linking in with housing providers to understand their retrofit plans and skills needs in the sub-region (e.g. in the context of the Social Housing Decarbonisation Fund).</w:t>
      </w:r>
    </w:p>
    <w:p w14:paraId="2DC5783A" w14:textId="77777777" w:rsidR="00F5486B" w:rsidRPr="00F5486B" w:rsidRDefault="00F5486B" w:rsidP="00F5486B">
      <w:pPr>
        <w:pStyle w:val="ListParagraph"/>
        <w:rPr>
          <w:rFonts w:asciiTheme="minorHAnsi" w:hAnsiTheme="minorHAnsi" w:cstheme="minorHAnsi"/>
          <w:color w:val="000000"/>
          <w:shd w:val="clear" w:color="auto" w:fill="FFFFFF"/>
        </w:rPr>
      </w:pPr>
    </w:p>
    <w:p w14:paraId="0BA21E1E" w14:textId="77777777" w:rsidR="00F5486B" w:rsidRPr="00F5486B" w:rsidRDefault="00F5486B" w:rsidP="00F5486B">
      <w:pPr>
        <w:pStyle w:val="ListParagraph"/>
        <w:numPr>
          <w:ilvl w:val="0"/>
          <w:numId w:val="42"/>
        </w:numPr>
        <w:spacing w:line="259" w:lineRule="auto"/>
        <w:contextualSpacing/>
        <w:rPr>
          <w:rStyle w:val="normaltextrun"/>
          <w:rFonts w:asciiTheme="minorHAnsi" w:hAnsiTheme="minorHAnsi" w:cstheme="minorHAnsi"/>
        </w:rPr>
      </w:pPr>
      <w:r w:rsidRPr="00F5486B">
        <w:rPr>
          <w:rStyle w:val="normaltextrun"/>
          <w:rFonts w:asciiTheme="minorHAnsi" w:hAnsiTheme="minorHAnsi" w:cstheme="minorHAnsi"/>
          <w:color w:val="000000" w:themeColor="text1"/>
        </w:rPr>
        <w:t>support to develop and effectively deliver projects and programmes that assist people into employment in green skills, promoting programmes that ensure an integrated and co-ordinated approach to meeting current and future skills needs of businesses and improve access for local residents in existing and future employment opportunities.</w:t>
      </w:r>
    </w:p>
    <w:p w14:paraId="656A1E97" w14:textId="77777777" w:rsidR="00F5486B" w:rsidRPr="00F5486B" w:rsidRDefault="00F5486B" w:rsidP="00F5486B">
      <w:pPr>
        <w:pStyle w:val="ListParagraph"/>
        <w:rPr>
          <w:rStyle w:val="normaltextrun"/>
          <w:rFonts w:asciiTheme="minorHAnsi" w:hAnsiTheme="minorHAnsi" w:cstheme="minorHAnsi"/>
        </w:rPr>
      </w:pPr>
    </w:p>
    <w:p w14:paraId="332481D0" w14:textId="77777777" w:rsidR="00F5486B" w:rsidRPr="00F5486B" w:rsidRDefault="00F5486B" w:rsidP="00F5486B">
      <w:pPr>
        <w:pStyle w:val="ListParagraph"/>
        <w:numPr>
          <w:ilvl w:val="0"/>
          <w:numId w:val="42"/>
        </w:numPr>
        <w:spacing w:line="259" w:lineRule="auto"/>
        <w:contextualSpacing/>
        <w:rPr>
          <w:rFonts w:asciiTheme="minorHAnsi" w:hAnsiTheme="minorHAnsi" w:cstheme="minorHAnsi"/>
        </w:rPr>
      </w:pPr>
      <w:r w:rsidRPr="00F5486B">
        <w:rPr>
          <w:rFonts w:asciiTheme="minorHAnsi" w:hAnsiTheme="minorHAnsi" w:cstheme="minorHAnsi"/>
        </w:rPr>
        <w:t>working with the Green Skills Lead and the Mayors Construction Academy Hub team to promote the breadth of opportunities in green skills across a wide range of communities</w:t>
      </w:r>
    </w:p>
    <w:p w14:paraId="1A94E52D" w14:textId="77777777" w:rsidR="00F5486B" w:rsidRPr="00F5486B" w:rsidRDefault="00F5486B" w:rsidP="00F5486B">
      <w:pPr>
        <w:pStyle w:val="ListParagraph"/>
        <w:rPr>
          <w:rFonts w:asciiTheme="minorHAnsi" w:hAnsiTheme="minorHAnsi" w:cstheme="minorHAnsi"/>
        </w:rPr>
      </w:pPr>
    </w:p>
    <w:p w14:paraId="5D28B64E" w14:textId="77777777" w:rsidR="00F5486B" w:rsidRPr="00F5486B" w:rsidRDefault="00F5486B" w:rsidP="00F5486B">
      <w:pPr>
        <w:pStyle w:val="ListParagraph"/>
        <w:numPr>
          <w:ilvl w:val="0"/>
          <w:numId w:val="42"/>
        </w:numPr>
        <w:spacing w:line="259" w:lineRule="auto"/>
        <w:contextualSpacing/>
        <w:rPr>
          <w:rFonts w:asciiTheme="minorHAnsi" w:hAnsiTheme="minorHAnsi" w:cstheme="minorHAnsi"/>
        </w:rPr>
      </w:pPr>
      <w:r w:rsidRPr="00F5486B">
        <w:rPr>
          <w:rFonts w:asciiTheme="minorHAnsi" w:hAnsiTheme="minorHAnsi" w:cstheme="minorHAnsi"/>
        </w:rPr>
        <w:t>identifying gaps in the green skills provision and working collaboratively with the MCA Hub to develop and/or commission specific training opportunities with training provider partners</w:t>
      </w:r>
    </w:p>
    <w:p w14:paraId="7DE6A8B2" w14:textId="77777777" w:rsidR="00F5486B" w:rsidRPr="00F5486B" w:rsidRDefault="00F5486B" w:rsidP="00F5486B">
      <w:pPr>
        <w:pStyle w:val="ListParagraph"/>
        <w:rPr>
          <w:rFonts w:asciiTheme="minorHAnsi" w:hAnsiTheme="minorHAnsi" w:cstheme="minorHAnsi"/>
        </w:rPr>
      </w:pPr>
    </w:p>
    <w:p w14:paraId="14E2B71E" w14:textId="77777777" w:rsidR="00F5486B" w:rsidRPr="00F5486B" w:rsidRDefault="00F5486B" w:rsidP="00F5486B">
      <w:pPr>
        <w:pStyle w:val="ListParagraph"/>
        <w:numPr>
          <w:ilvl w:val="0"/>
          <w:numId w:val="42"/>
        </w:numPr>
        <w:spacing w:line="259" w:lineRule="auto"/>
        <w:contextualSpacing/>
        <w:rPr>
          <w:rFonts w:asciiTheme="minorHAnsi" w:hAnsiTheme="minorHAnsi" w:cstheme="minorHAnsi"/>
        </w:rPr>
      </w:pPr>
      <w:r w:rsidRPr="00F5486B">
        <w:rPr>
          <w:rFonts w:asciiTheme="minorHAnsi" w:hAnsiTheme="minorHAnsi" w:cstheme="minorHAnsi"/>
        </w:rPr>
        <w:t xml:space="preserve">completing training needs analysis with developers, construction companies and contractors to identify the training need and upskilling opportunities for existing employees </w:t>
      </w:r>
    </w:p>
    <w:p w14:paraId="5897B684" w14:textId="77777777" w:rsidR="00F5486B" w:rsidRPr="00F5486B" w:rsidRDefault="00F5486B" w:rsidP="00F5486B">
      <w:pPr>
        <w:pStyle w:val="ListParagraph"/>
        <w:rPr>
          <w:rFonts w:asciiTheme="minorHAnsi" w:hAnsiTheme="minorHAnsi" w:cstheme="minorHAnsi"/>
        </w:rPr>
      </w:pPr>
    </w:p>
    <w:p w14:paraId="4F41BDC5" w14:textId="77777777" w:rsidR="00F5486B" w:rsidRPr="00F5486B" w:rsidRDefault="00F5486B" w:rsidP="00F5486B">
      <w:pPr>
        <w:pStyle w:val="ListParagraph"/>
        <w:numPr>
          <w:ilvl w:val="0"/>
          <w:numId w:val="42"/>
        </w:numPr>
        <w:pBdr>
          <w:top w:val="nil"/>
          <w:left w:val="nil"/>
          <w:bottom w:val="nil"/>
          <w:right w:val="nil"/>
          <w:between w:val="nil"/>
        </w:pBdr>
        <w:spacing w:line="276" w:lineRule="auto"/>
        <w:contextualSpacing/>
        <w:rPr>
          <w:rFonts w:asciiTheme="minorHAnsi" w:eastAsiaTheme="majorEastAsia" w:hAnsiTheme="minorHAnsi" w:cstheme="minorHAnsi"/>
          <w:color w:val="000000"/>
        </w:rPr>
      </w:pPr>
      <w:r w:rsidRPr="00F5486B">
        <w:rPr>
          <w:rFonts w:asciiTheme="minorHAnsi" w:eastAsiaTheme="majorEastAsia" w:hAnsiTheme="minorHAnsi" w:cstheme="minorHAnsi"/>
        </w:rPr>
        <w:t>identify and represent the Green Skills Hub at relevant pan London and local events, both virtually and in person, as appropriate</w:t>
      </w:r>
    </w:p>
    <w:p w14:paraId="281A03E9" w14:textId="77777777" w:rsidR="00F5486B" w:rsidRPr="00F5486B" w:rsidRDefault="00F5486B" w:rsidP="00F5486B">
      <w:pPr>
        <w:pStyle w:val="ListParagraph"/>
        <w:pBdr>
          <w:top w:val="nil"/>
          <w:left w:val="nil"/>
          <w:bottom w:val="nil"/>
          <w:right w:val="nil"/>
          <w:between w:val="nil"/>
        </w:pBdr>
        <w:spacing w:line="276" w:lineRule="auto"/>
        <w:rPr>
          <w:rFonts w:asciiTheme="minorHAnsi" w:eastAsiaTheme="majorEastAsia" w:hAnsiTheme="minorHAnsi" w:cstheme="minorHAnsi"/>
          <w:color w:val="000000"/>
        </w:rPr>
      </w:pPr>
    </w:p>
    <w:p w14:paraId="0914D737" w14:textId="77777777" w:rsidR="00F5486B" w:rsidRPr="00F5486B" w:rsidRDefault="00F5486B" w:rsidP="00F5486B">
      <w:pPr>
        <w:pStyle w:val="ListParagraph"/>
        <w:numPr>
          <w:ilvl w:val="0"/>
          <w:numId w:val="42"/>
        </w:numPr>
        <w:pBdr>
          <w:top w:val="nil"/>
          <w:left w:val="nil"/>
          <w:bottom w:val="nil"/>
          <w:right w:val="nil"/>
          <w:between w:val="nil"/>
        </w:pBdr>
        <w:spacing w:line="276" w:lineRule="auto"/>
        <w:contextualSpacing/>
        <w:rPr>
          <w:rFonts w:asciiTheme="minorHAnsi" w:eastAsiaTheme="majorEastAsia" w:hAnsiTheme="minorHAnsi" w:cstheme="minorHAnsi"/>
          <w:color w:val="000000"/>
        </w:rPr>
      </w:pPr>
      <w:r w:rsidRPr="00F5486B">
        <w:rPr>
          <w:rFonts w:asciiTheme="minorHAnsi" w:eastAsiaTheme="majorEastAsia" w:hAnsiTheme="minorHAnsi" w:cstheme="minorHAnsi"/>
          <w:color w:val="000000"/>
        </w:rPr>
        <w:t>ensure that the Green Skills Hub integrates with and links to existing employment support programmes which includes and is not limited to Work and Health Programme, Job Entry Targeted Support programme and Restart</w:t>
      </w:r>
    </w:p>
    <w:p w14:paraId="7F911D16" w14:textId="77777777" w:rsidR="00F5486B" w:rsidRPr="00F5486B" w:rsidRDefault="00F5486B" w:rsidP="00F5486B">
      <w:pPr>
        <w:pStyle w:val="ListParagraph"/>
        <w:rPr>
          <w:rFonts w:asciiTheme="minorHAnsi" w:eastAsiaTheme="majorEastAsia" w:hAnsiTheme="minorHAnsi" w:cstheme="minorHAnsi"/>
          <w:color w:val="000000"/>
        </w:rPr>
      </w:pPr>
    </w:p>
    <w:p w14:paraId="7D15D976" w14:textId="77777777" w:rsidR="00F5486B" w:rsidRPr="00F5486B" w:rsidRDefault="00F5486B" w:rsidP="00F5486B">
      <w:pPr>
        <w:pStyle w:val="ListParagraph"/>
        <w:numPr>
          <w:ilvl w:val="0"/>
          <w:numId w:val="42"/>
        </w:numPr>
        <w:pBdr>
          <w:top w:val="nil"/>
          <w:left w:val="nil"/>
          <w:bottom w:val="nil"/>
          <w:right w:val="nil"/>
          <w:between w:val="nil"/>
        </w:pBdr>
        <w:spacing w:line="276" w:lineRule="auto"/>
        <w:contextualSpacing/>
        <w:rPr>
          <w:rFonts w:asciiTheme="minorHAnsi" w:eastAsiaTheme="majorEastAsia" w:hAnsiTheme="minorHAnsi" w:cstheme="minorHAnsi"/>
          <w:color w:val="000000"/>
        </w:rPr>
      </w:pPr>
      <w:r w:rsidRPr="00F5486B">
        <w:rPr>
          <w:rFonts w:asciiTheme="minorHAnsi" w:eastAsiaTheme="majorEastAsia" w:hAnsiTheme="minorHAnsi" w:cstheme="minorHAnsi"/>
          <w:color w:val="000000"/>
        </w:rPr>
        <w:t xml:space="preserve">promote and encourage employers to utilise the Workforce Integration Network toolkit to help create a more diverse workforce  </w:t>
      </w:r>
    </w:p>
    <w:p w14:paraId="4A448977" w14:textId="77777777" w:rsidR="00F5486B" w:rsidRPr="00555C09" w:rsidRDefault="00F5486B" w:rsidP="00F5486B">
      <w:pPr>
        <w:pStyle w:val="ListParagraph"/>
        <w:rPr>
          <w:rFonts w:asciiTheme="majorHAnsi" w:hAnsiTheme="majorHAnsi" w:cstheme="majorHAnsi"/>
        </w:rPr>
      </w:pPr>
    </w:p>
    <w:p w14:paraId="3876A9CE" w14:textId="77777777" w:rsidR="0015656E" w:rsidRPr="009D1DEE" w:rsidRDefault="0015656E" w:rsidP="00BB4DD8">
      <w:pPr>
        <w:rPr>
          <w:rFonts w:asciiTheme="minorHAnsi" w:hAnsiTheme="minorHAnsi" w:cstheme="minorHAnsi"/>
          <w:b/>
          <w:bCs/>
        </w:rPr>
      </w:pPr>
    </w:p>
    <w:p w14:paraId="3B5D0D6B" w14:textId="77777777" w:rsidR="0015656E" w:rsidRPr="009D1DEE" w:rsidRDefault="0015656E" w:rsidP="00BB4DD8">
      <w:pPr>
        <w:rPr>
          <w:rFonts w:asciiTheme="minorHAnsi" w:hAnsiTheme="minorHAnsi" w:cstheme="minorHAnsi"/>
          <w:b/>
          <w:bCs/>
        </w:rPr>
      </w:pPr>
    </w:p>
    <w:p w14:paraId="7BD88394" w14:textId="77777777" w:rsidR="00BB4DD8" w:rsidRPr="009D1DEE" w:rsidRDefault="00BB4DD8" w:rsidP="00BB4DD8">
      <w:pPr>
        <w:rPr>
          <w:rFonts w:asciiTheme="minorHAnsi" w:hAnsiTheme="minorHAnsi" w:cstheme="minorHAnsi"/>
          <w:b/>
          <w:bCs/>
        </w:rPr>
      </w:pPr>
      <w:r w:rsidRPr="009D1DEE">
        <w:rPr>
          <w:rFonts w:asciiTheme="minorHAnsi" w:hAnsiTheme="minorHAnsi" w:cstheme="minorHAnsi"/>
          <w:b/>
          <w:bCs/>
        </w:rPr>
        <w:t>Generic Duties and Responsibilities</w:t>
      </w:r>
    </w:p>
    <w:p w14:paraId="3C3CD06F" w14:textId="77777777" w:rsidR="00BB4DD8" w:rsidRPr="009D1DEE" w:rsidRDefault="00BB4DD8" w:rsidP="00C22178">
      <w:pPr>
        <w:ind w:left="360"/>
        <w:rPr>
          <w:rFonts w:asciiTheme="minorHAnsi" w:hAnsiTheme="minorHAnsi" w:cstheme="minorHAnsi"/>
        </w:rPr>
      </w:pPr>
    </w:p>
    <w:p w14:paraId="0414FBFC" w14:textId="77777777" w:rsidR="00CD0D02" w:rsidRPr="009D1DEE" w:rsidRDefault="00CD0D02" w:rsidP="00C22178">
      <w:pPr>
        <w:numPr>
          <w:ilvl w:val="0"/>
          <w:numId w:val="28"/>
        </w:numPr>
        <w:ind w:left="360"/>
        <w:rPr>
          <w:rFonts w:asciiTheme="minorHAnsi" w:hAnsiTheme="minorHAnsi" w:cstheme="minorHAnsi"/>
        </w:rPr>
      </w:pPr>
      <w:r w:rsidRPr="009D1DEE">
        <w:rPr>
          <w:rFonts w:asciiTheme="minorHAnsi" w:hAnsiTheme="minorHAnsi" w:cstheme="minorHAnsi"/>
        </w:rPr>
        <w:t xml:space="preserve">To contribute to the continuous improvement of the </w:t>
      </w:r>
      <w:r w:rsidR="000621A9" w:rsidRPr="009D1DEE">
        <w:rPr>
          <w:rFonts w:asciiTheme="minorHAnsi" w:hAnsiTheme="minorHAnsi" w:cstheme="minorHAnsi"/>
        </w:rPr>
        <w:t xml:space="preserve">services of the </w:t>
      </w:r>
      <w:r w:rsidRPr="009D1DEE">
        <w:rPr>
          <w:rFonts w:asciiTheme="minorHAnsi" w:hAnsiTheme="minorHAnsi" w:cstheme="minorHAnsi"/>
        </w:rPr>
        <w:t>Boroughs of Wandsworth and Richmond</w:t>
      </w:r>
      <w:r w:rsidR="00B34715" w:rsidRPr="009D1DEE">
        <w:rPr>
          <w:rFonts w:asciiTheme="minorHAnsi" w:hAnsiTheme="minorHAnsi" w:cstheme="minorHAnsi"/>
        </w:rPr>
        <w:t xml:space="preserve">. </w:t>
      </w:r>
    </w:p>
    <w:p w14:paraId="341394DD" w14:textId="77777777" w:rsidR="006345A2" w:rsidRPr="009D1DEE" w:rsidRDefault="006345A2" w:rsidP="006345A2">
      <w:pPr>
        <w:ind w:left="360"/>
        <w:rPr>
          <w:rFonts w:asciiTheme="minorHAnsi" w:hAnsiTheme="minorHAnsi" w:cstheme="minorHAnsi"/>
        </w:rPr>
      </w:pPr>
    </w:p>
    <w:p w14:paraId="6E42C377" w14:textId="77777777" w:rsidR="00591F9B" w:rsidRPr="009D1DEE" w:rsidRDefault="00C62BA2" w:rsidP="00591F9B">
      <w:pPr>
        <w:numPr>
          <w:ilvl w:val="0"/>
          <w:numId w:val="28"/>
        </w:numPr>
        <w:ind w:left="360"/>
        <w:rPr>
          <w:rFonts w:asciiTheme="minorHAnsi" w:hAnsiTheme="minorHAnsi" w:cstheme="minorHAnsi"/>
        </w:rPr>
      </w:pPr>
      <w:r w:rsidRPr="009D1DEE">
        <w:rPr>
          <w:rFonts w:asciiTheme="minorHAnsi" w:hAnsiTheme="minorHAnsi" w:cstheme="minorHAnsi"/>
        </w:rPr>
        <w:t xml:space="preserve">To comply </w:t>
      </w:r>
      <w:r w:rsidR="00B11F16" w:rsidRPr="009D1DEE">
        <w:rPr>
          <w:rFonts w:asciiTheme="minorHAnsi" w:hAnsiTheme="minorHAnsi" w:cstheme="minorHAnsi"/>
        </w:rPr>
        <w:t>with relevant</w:t>
      </w:r>
      <w:r w:rsidRPr="009D1DEE">
        <w:rPr>
          <w:rFonts w:asciiTheme="minorHAnsi" w:hAnsiTheme="minorHAnsi" w:cstheme="minorHAnsi"/>
        </w:rPr>
        <w:t xml:space="preserve"> Codes of Practice, including the Code of Conduct and policies concerning data protection and health and safety.</w:t>
      </w:r>
    </w:p>
    <w:p w14:paraId="12519CA0" w14:textId="77777777" w:rsidR="00591F9B" w:rsidRPr="009D1DEE" w:rsidRDefault="00591F9B" w:rsidP="00915B47">
      <w:pPr>
        <w:ind w:left="360"/>
        <w:rPr>
          <w:rFonts w:asciiTheme="minorHAnsi" w:hAnsiTheme="minorHAnsi" w:cstheme="minorHAnsi"/>
        </w:rPr>
      </w:pPr>
    </w:p>
    <w:p w14:paraId="5FF26B48" w14:textId="77777777" w:rsidR="00591F9B" w:rsidRPr="009D1DEE" w:rsidRDefault="00591F9B" w:rsidP="00591F9B">
      <w:pPr>
        <w:numPr>
          <w:ilvl w:val="0"/>
          <w:numId w:val="28"/>
        </w:numPr>
        <w:ind w:left="360"/>
        <w:rPr>
          <w:rFonts w:asciiTheme="minorHAnsi" w:hAnsiTheme="minorHAnsi" w:cstheme="minorHAnsi"/>
        </w:rPr>
      </w:pPr>
      <w:r w:rsidRPr="009D1DEE">
        <w:rPr>
          <w:rFonts w:asciiTheme="minorHAnsi" w:hAnsiTheme="minorHAnsi" w:cstheme="minorHAnsi"/>
          <w:bCs/>
        </w:rPr>
        <w:t>To adhere to security controls and requirements as mandated by the SSA’s policies, procedures and local risk assessments to maintain confidentiality, integrity, availability and legal compliance of information and systems</w:t>
      </w:r>
    </w:p>
    <w:p w14:paraId="720A9C18" w14:textId="77777777" w:rsidR="00C62BA2" w:rsidRPr="009D1DEE" w:rsidRDefault="00C62BA2" w:rsidP="00C62BA2">
      <w:pPr>
        <w:rPr>
          <w:rFonts w:asciiTheme="minorHAnsi" w:hAnsiTheme="minorHAnsi" w:cstheme="minorHAnsi"/>
        </w:rPr>
      </w:pPr>
    </w:p>
    <w:p w14:paraId="1C1336FD" w14:textId="77777777" w:rsidR="00C62BA2" w:rsidRPr="009D1DEE" w:rsidRDefault="00C62BA2" w:rsidP="00C62BA2">
      <w:pPr>
        <w:numPr>
          <w:ilvl w:val="0"/>
          <w:numId w:val="28"/>
        </w:numPr>
        <w:ind w:left="360"/>
        <w:rPr>
          <w:rFonts w:asciiTheme="minorHAnsi" w:hAnsiTheme="minorHAnsi" w:cstheme="minorHAnsi"/>
        </w:rPr>
      </w:pPr>
      <w:r w:rsidRPr="009D1DEE">
        <w:rPr>
          <w:rFonts w:asciiTheme="minorHAnsi" w:hAnsiTheme="minorHAnsi" w:cstheme="minorHAnsi"/>
        </w:rPr>
        <w:t>To promote equality, diversity, and inclusion, maintaining an awareness of the equality and diversity protocol/policy and work</w:t>
      </w:r>
      <w:r w:rsidR="000621A9" w:rsidRPr="009D1DEE">
        <w:rPr>
          <w:rFonts w:asciiTheme="minorHAnsi" w:hAnsiTheme="minorHAnsi" w:cstheme="minorHAnsi"/>
        </w:rPr>
        <w:t>ing</w:t>
      </w:r>
      <w:r w:rsidRPr="009D1DEE">
        <w:rPr>
          <w:rFonts w:asciiTheme="minorHAnsi" w:hAnsiTheme="minorHAnsi" w:cstheme="minorHAnsi"/>
        </w:rPr>
        <w:t xml:space="preserve"> to create and maintain a safe, supportive and welcoming environment where all people are treated with dignity and their identity and culture are valued and respected.</w:t>
      </w:r>
    </w:p>
    <w:p w14:paraId="28313B8A" w14:textId="77777777" w:rsidR="00C62BA2" w:rsidRPr="009D1DEE" w:rsidRDefault="00C62BA2" w:rsidP="00C62BA2">
      <w:pPr>
        <w:ind w:left="360"/>
        <w:rPr>
          <w:rFonts w:asciiTheme="minorHAnsi" w:hAnsiTheme="minorHAnsi" w:cstheme="minorHAnsi"/>
        </w:rPr>
      </w:pPr>
    </w:p>
    <w:p w14:paraId="03C5D662" w14:textId="77777777" w:rsidR="00C62BA2" w:rsidRPr="009D1DEE" w:rsidRDefault="00C62BA2" w:rsidP="00C62BA2">
      <w:pPr>
        <w:numPr>
          <w:ilvl w:val="0"/>
          <w:numId w:val="28"/>
        </w:numPr>
        <w:ind w:left="360"/>
        <w:rPr>
          <w:rFonts w:asciiTheme="minorHAnsi" w:hAnsiTheme="minorHAnsi" w:cstheme="minorHAnsi"/>
        </w:rPr>
      </w:pPr>
      <w:r w:rsidRPr="009D1DEE">
        <w:rPr>
          <w:rFonts w:asciiTheme="minorHAnsi" w:hAnsiTheme="minorHAnsi" w:cstheme="minorHAnsi"/>
        </w:rPr>
        <w:t xml:space="preserve">To understand </w:t>
      </w:r>
      <w:r w:rsidR="00B34715" w:rsidRPr="009D1DEE">
        <w:rPr>
          <w:rFonts w:asciiTheme="minorHAnsi" w:hAnsiTheme="minorHAnsi" w:cstheme="minorHAnsi"/>
        </w:rPr>
        <w:t>both Councils</w:t>
      </w:r>
      <w:r w:rsidR="000621A9" w:rsidRPr="009D1DEE">
        <w:rPr>
          <w:rFonts w:asciiTheme="minorHAnsi" w:hAnsiTheme="minorHAnsi" w:cstheme="minorHAnsi"/>
        </w:rPr>
        <w:t>’</w:t>
      </w:r>
      <w:r w:rsidR="00B34715" w:rsidRPr="009D1DEE">
        <w:rPr>
          <w:rFonts w:asciiTheme="minorHAnsi" w:hAnsiTheme="minorHAnsi" w:cstheme="minorHAnsi"/>
        </w:rPr>
        <w:t xml:space="preserve"> </w:t>
      </w:r>
      <w:r w:rsidRPr="009D1DEE">
        <w:rPr>
          <w:rFonts w:asciiTheme="minorHAnsi" w:hAnsiTheme="minorHAnsi" w:cstheme="minorHAnsi"/>
        </w:rPr>
        <w:t xml:space="preserve">duties and responsibilities </w:t>
      </w:r>
      <w:r w:rsidR="00B34715" w:rsidRPr="009D1DEE">
        <w:rPr>
          <w:rFonts w:asciiTheme="minorHAnsi" w:hAnsiTheme="minorHAnsi" w:cstheme="minorHAnsi"/>
        </w:rPr>
        <w:t xml:space="preserve">for safeguarding children, young people and adults as they apply </w:t>
      </w:r>
      <w:r w:rsidRPr="009D1DEE">
        <w:rPr>
          <w:rFonts w:asciiTheme="minorHAnsi" w:hAnsiTheme="minorHAnsi" w:cstheme="minorHAnsi"/>
        </w:rPr>
        <w:t xml:space="preserve">to </w:t>
      </w:r>
      <w:r w:rsidR="000621A9" w:rsidRPr="009D1DEE">
        <w:rPr>
          <w:rFonts w:asciiTheme="minorHAnsi" w:hAnsiTheme="minorHAnsi" w:cstheme="minorHAnsi"/>
        </w:rPr>
        <w:t xml:space="preserve">the </w:t>
      </w:r>
      <w:r w:rsidRPr="009D1DEE">
        <w:rPr>
          <w:rFonts w:asciiTheme="minorHAnsi" w:hAnsiTheme="minorHAnsi" w:cstheme="minorHAnsi"/>
        </w:rPr>
        <w:t xml:space="preserve">role within the council.  </w:t>
      </w:r>
    </w:p>
    <w:p w14:paraId="57BE1862" w14:textId="77777777" w:rsidR="00C62BA2" w:rsidRPr="009D1DEE" w:rsidRDefault="00C62BA2" w:rsidP="00C62BA2">
      <w:pPr>
        <w:shd w:val="clear" w:color="auto" w:fill="FFFFFF"/>
        <w:rPr>
          <w:rFonts w:asciiTheme="minorHAnsi" w:hAnsiTheme="minorHAnsi" w:cstheme="minorHAnsi"/>
          <w:color w:val="000000"/>
        </w:rPr>
      </w:pPr>
    </w:p>
    <w:p w14:paraId="32BA5CF1" w14:textId="77777777" w:rsidR="00C62BA2" w:rsidRPr="009D1DEE" w:rsidRDefault="00C62BA2" w:rsidP="00C62BA2">
      <w:pPr>
        <w:numPr>
          <w:ilvl w:val="0"/>
          <w:numId w:val="28"/>
        </w:numPr>
        <w:shd w:val="clear" w:color="auto" w:fill="FFFFFF"/>
        <w:ind w:left="360"/>
        <w:rPr>
          <w:rFonts w:asciiTheme="minorHAnsi" w:hAnsiTheme="minorHAnsi" w:cstheme="minorHAnsi"/>
          <w:color w:val="000000"/>
        </w:rPr>
      </w:pPr>
      <w:r w:rsidRPr="009D1DEE">
        <w:rPr>
          <w:rFonts w:asciiTheme="minorHAnsi" w:hAnsiTheme="minorHAnsi" w:cstheme="minorHAnsi"/>
        </w:rPr>
        <w:t xml:space="preserve">The </w:t>
      </w:r>
      <w:r w:rsidR="00E05806" w:rsidRPr="009D1DEE">
        <w:rPr>
          <w:rFonts w:asciiTheme="minorHAnsi" w:hAnsiTheme="minorHAnsi" w:cstheme="minorHAnsi"/>
        </w:rPr>
        <w:t>Shared S</w:t>
      </w:r>
      <w:r w:rsidRPr="009D1DEE">
        <w:rPr>
          <w:rFonts w:asciiTheme="minorHAnsi" w:hAnsiTheme="minorHAnsi" w:cstheme="minorHAnsi"/>
        </w:rPr>
        <w:t xml:space="preserve">taffing </w:t>
      </w:r>
      <w:r w:rsidR="00E05806" w:rsidRPr="009D1DEE">
        <w:rPr>
          <w:rFonts w:asciiTheme="minorHAnsi" w:hAnsiTheme="minorHAnsi" w:cstheme="minorHAnsi"/>
        </w:rPr>
        <w:t xml:space="preserve">Arrangement </w:t>
      </w:r>
      <w:r w:rsidRPr="009D1DEE">
        <w:rPr>
          <w:rFonts w:asciiTheme="minorHAnsi" w:hAnsiTheme="minorHAnsi" w:cstheme="minorHAnsi"/>
        </w:rPr>
        <w:t>will keep its structures under continual review and as a result the post holder should expect t</w:t>
      </w:r>
      <w:r w:rsidRPr="009D1DEE">
        <w:rPr>
          <w:rFonts w:asciiTheme="minorHAnsi" w:hAnsiTheme="minorHAnsi" w:cstheme="minorHAnsi"/>
          <w:color w:val="000000"/>
        </w:rPr>
        <w:t>o carry out any other reasonable duties within the overall function, commensurate with the level of the post.</w:t>
      </w:r>
    </w:p>
    <w:p w14:paraId="328C4E43" w14:textId="77777777" w:rsidR="006A1E18" w:rsidRPr="009D1DEE" w:rsidRDefault="00D852F2" w:rsidP="006A1E18">
      <w:pPr>
        <w:pStyle w:val="NormalWeb"/>
        <w:rPr>
          <w:rFonts w:asciiTheme="minorHAnsi" w:hAnsiTheme="minorHAnsi" w:cstheme="minorHAnsi"/>
          <w:b/>
        </w:rPr>
      </w:pPr>
      <w:r w:rsidRPr="009D1DEE">
        <w:rPr>
          <w:rFonts w:asciiTheme="minorHAnsi" w:hAnsiTheme="minorHAnsi" w:cstheme="minorHAnsi"/>
          <w:b/>
        </w:rPr>
        <w:t>Additional Infor</w:t>
      </w:r>
      <w:r w:rsidR="00BB4DD8" w:rsidRPr="009D1DEE">
        <w:rPr>
          <w:rFonts w:asciiTheme="minorHAnsi" w:hAnsiTheme="minorHAnsi" w:cstheme="minorHAnsi"/>
          <w:b/>
        </w:rPr>
        <w:t>mation</w:t>
      </w:r>
      <w:r w:rsidR="006A1E18" w:rsidRPr="009D1DEE">
        <w:rPr>
          <w:rFonts w:asciiTheme="minorHAnsi" w:hAnsiTheme="minorHAnsi" w:cstheme="minorHAnsi"/>
          <w:b/>
        </w:rPr>
        <w:t xml:space="preserve"> </w:t>
      </w:r>
    </w:p>
    <w:p w14:paraId="4BA32978" w14:textId="77777777" w:rsidR="003847D3" w:rsidRPr="009D1DEE" w:rsidRDefault="003847D3" w:rsidP="00B53894">
      <w:pPr>
        <w:rPr>
          <w:rFonts w:asciiTheme="minorHAnsi" w:hAnsiTheme="minorHAnsi" w:cstheme="minorHAnsi"/>
          <w:b/>
        </w:rPr>
      </w:pPr>
    </w:p>
    <w:p w14:paraId="4D7AC539" w14:textId="77777777" w:rsidR="003847D3" w:rsidRPr="009D1DEE" w:rsidRDefault="003847D3" w:rsidP="00B53894">
      <w:pPr>
        <w:rPr>
          <w:rFonts w:asciiTheme="minorHAnsi" w:hAnsiTheme="minorHAnsi" w:cstheme="minorHAnsi"/>
          <w:b/>
        </w:rPr>
      </w:pPr>
    </w:p>
    <w:p w14:paraId="79ECF35F" w14:textId="77777777" w:rsidR="003847D3" w:rsidRPr="009D1DEE" w:rsidRDefault="003847D3" w:rsidP="00B53894">
      <w:pPr>
        <w:rPr>
          <w:rFonts w:asciiTheme="minorHAnsi" w:hAnsiTheme="minorHAnsi" w:cstheme="minorHAnsi"/>
          <w:b/>
        </w:rPr>
      </w:pPr>
    </w:p>
    <w:p w14:paraId="12417149" w14:textId="77777777" w:rsidR="00B53894" w:rsidRPr="009D1DEE" w:rsidRDefault="0026064E" w:rsidP="00B53894">
      <w:pPr>
        <w:rPr>
          <w:rFonts w:asciiTheme="minorHAnsi" w:hAnsiTheme="minorHAnsi" w:cstheme="minorHAnsi"/>
          <w:b/>
        </w:rPr>
      </w:pPr>
      <w:r w:rsidRPr="009D1DEE">
        <w:rPr>
          <w:rFonts w:asciiTheme="minorHAnsi" w:hAnsiTheme="minorHAnsi" w:cstheme="minorHAnsi"/>
          <w:b/>
        </w:rPr>
        <w:t>T</w:t>
      </w:r>
      <w:r w:rsidR="00B53894" w:rsidRPr="009D1DEE">
        <w:rPr>
          <w:rFonts w:asciiTheme="minorHAnsi" w:hAnsiTheme="minorHAnsi" w:cstheme="minorHAnsi"/>
          <w:b/>
        </w:rPr>
        <w:t>eam structure</w:t>
      </w:r>
    </w:p>
    <w:p w14:paraId="73A3B50A" w14:textId="77777777" w:rsidR="0026064E" w:rsidRPr="009D1DEE" w:rsidRDefault="0026064E" w:rsidP="0026064E">
      <w:pPr>
        <w:autoSpaceDE w:val="0"/>
        <w:autoSpaceDN w:val="0"/>
        <w:adjustRightInd w:val="0"/>
        <w:rPr>
          <w:rFonts w:asciiTheme="minorHAnsi" w:hAnsiTheme="minorHAnsi" w:cstheme="minorHAnsi"/>
          <w:bCs/>
          <w:color w:val="000000"/>
        </w:rPr>
      </w:pPr>
    </w:p>
    <w:p w14:paraId="6A653153" w14:textId="77777777" w:rsidR="00DF697D" w:rsidRPr="009D1DEE" w:rsidRDefault="0026064E" w:rsidP="0026064E">
      <w:pPr>
        <w:autoSpaceDE w:val="0"/>
        <w:autoSpaceDN w:val="0"/>
        <w:adjustRightInd w:val="0"/>
        <w:rPr>
          <w:rFonts w:asciiTheme="minorHAnsi" w:hAnsiTheme="minorHAnsi" w:cstheme="minorHAnsi"/>
          <w:bCs/>
          <w:color w:val="000000"/>
        </w:rPr>
      </w:pPr>
      <w:r w:rsidRPr="009D1DEE">
        <w:rPr>
          <w:rFonts w:asciiTheme="minorHAnsi" w:hAnsiTheme="minorHAnsi" w:cstheme="minorHAnsi"/>
          <w:bCs/>
          <w:color w:val="000000"/>
        </w:rPr>
        <w:t>For the current structure please go to The Loop.</w:t>
      </w:r>
    </w:p>
    <w:p w14:paraId="47221E2F" w14:textId="77777777" w:rsidR="00DF697D" w:rsidRPr="009D1DEE" w:rsidRDefault="00DF697D" w:rsidP="0026064E">
      <w:pPr>
        <w:autoSpaceDE w:val="0"/>
        <w:autoSpaceDN w:val="0"/>
        <w:adjustRightInd w:val="0"/>
        <w:rPr>
          <w:rFonts w:asciiTheme="minorHAnsi" w:hAnsiTheme="minorHAnsi" w:cstheme="minorHAnsi"/>
          <w:bCs/>
          <w:color w:val="000000"/>
        </w:rPr>
      </w:pPr>
    </w:p>
    <w:p w14:paraId="02ECD389" w14:textId="77777777" w:rsidR="00343CED" w:rsidRPr="005B3EBF" w:rsidRDefault="00DF697D" w:rsidP="0026064E">
      <w:pPr>
        <w:autoSpaceDE w:val="0"/>
        <w:autoSpaceDN w:val="0"/>
        <w:adjustRightInd w:val="0"/>
        <w:rPr>
          <w:rFonts w:ascii="Calibri" w:hAnsi="Calibri" w:cs="Arial"/>
          <w:b/>
          <w:bCs/>
          <w:color w:val="000000"/>
        </w:rPr>
      </w:pPr>
      <w:r w:rsidRPr="009D1DEE">
        <w:rPr>
          <w:rFonts w:asciiTheme="minorHAnsi" w:hAnsiTheme="minorHAnsi" w:cstheme="minorHAnsi"/>
          <w:bCs/>
          <w:i/>
          <w:color w:val="FF0000"/>
        </w:rPr>
        <w:t>When advertising externally please add the current team structure here</w:t>
      </w:r>
      <w:r w:rsidR="002857D1" w:rsidRPr="009D1DEE">
        <w:rPr>
          <w:rFonts w:asciiTheme="minorHAnsi" w:hAnsiTheme="minorHAnsi" w:cstheme="minorHAnsi"/>
          <w:bCs/>
          <w:i/>
          <w:color w:val="FF0000"/>
        </w:rPr>
        <w:t xml:space="preserve"> and remove the sentence above</w:t>
      </w:r>
      <w:r>
        <w:rPr>
          <w:rFonts w:ascii="Calibri" w:hAnsi="Calibri" w:cs="Arial"/>
          <w:bCs/>
          <w:i/>
          <w:color w:val="FF0000"/>
        </w:rPr>
        <w:t>.</w:t>
      </w:r>
      <w:r w:rsidR="006A1E18" w:rsidRPr="005B3EBF">
        <w:rPr>
          <w:rFonts w:ascii="Calibri" w:hAnsi="Calibri" w:cs="Arial"/>
          <w:b/>
          <w:bCs/>
          <w:color w:val="000000"/>
        </w:rPr>
        <w:br w:type="page"/>
      </w:r>
    </w:p>
    <w:p w14:paraId="527BD5CE" w14:textId="11D2906A"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55FAF54E" w14:textId="77777777" w:rsidR="00F5486B" w:rsidRDefault="00F5486B"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F5486B" w:rsidRPr="005B3EBF" w14:paraId="7E82628F" w14:textId="77777777" w:rsidTr="00484D64">
        <w:trPr>
          <w:trHeight w:val="828"/>
        </w:trPr>
        <w:tc>
          <w:tcPr>
            <w:tcW w:w="4261" w:type="dxa"/>
            <w:shd w:val="clear" w:color="auto" w:fill="D9D9D9"/>
          </w:tcPr>
          <w:p w14:paraId="2E2869B6" w14:textId="77777777" w:rsidR="00F5486B" w:rsidRDefault="00F5486B" w:rsidP="00484D64">
            <w:pPr>
              <w:spacing w:after="60"/>
            </w:pPr>
            <w:r w:rsidRPr="005B3EBF">
              <w:rPr>
                <w:rFonts w:ascii="Calibri" w:hAnsi="Calibri" w:cs="Calibri"/>
                <w:b/>
                <w:bCs/>
              </w:rPr>
              <w:t>Job Title:</w:t>
            </w:r>
            <w:r w:rsidRPr="004963D3">
              <w:rPr>
                <w:rFonts w:ascii="Calibri" w:hAnsi="Calibri" w:cs="Calibri"/>
              </w:rPr>
              <w:t xml:space="preserve"> </w:t>
            </w:r>
            <w:r>
              <w:t xml:space="preserve">Green Skills Hub Co-ordinator </w:t>
            </w:r>
          </w:p>
          <w:p w14:paraId="5F6C3B24" w14:textId="77777777" w:rsidR="00F5486B" w:rsidRPr="005B3EBF" w:rsidRDefault="00F5486B" w:rsidP="00484D64">
            <w:pPr>
              <w:autoSpaceDE w:val="0"/>
              <w:autoSpaceDN w:val="0"/>
              <w:adjustRightInd w:val="0"/>
              <w:rPr>
                <w:rFonts w:ascii="Calibri" w:hAnsi="Calibri" w:cs="Calibri"/>
              </w:rPr>
            </w:pPr>
          </w:p>
        </w:tc>
        <w:tc>
          <w:tcPr>
            <w:tcW w:w="4494" w:type="dxa"/>
            <w:shd w:val="clear" w:color="auto" w:fill="D9D9D9"/>
          </w:tcPr>
          <w:p w14:paraId="5625AD9E" w14:textId="77777777" w:rsidR="00F5486B" w:rsidRPr="005B3EBF" w:rsidRDefault="00F5486B" w:rsidP="00484D64">
            <w:pPr>
              <w:autoSpaceDE w:val="0"/>
              <w:autoSpaceDN w:val="0"/>
              <w:adjustRightInd w:val="0"/>
              <w:rPr>
                <w:rFonts w:ascii="Calibri" w:hAnsi="Calibri" w:cs="Calibri"/>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SO1</w:t>
            </w:r>
          </w:p>
        </w:tc>
      </w:tr>
      <w:tr w:rsidR="00F5486B" w:rsidRPr="005B3EBF" w14:paraId="7760C9B2" w14:textId="77777777" w:rsidTr="00484D64">
        <w:trPr>
          <w:trHeight w:val="828"/>
        </w:trPr>
        <w:tc>
          <w:tcPr>
            <w:tcW w:w="4261" w:type="dxa"/>
            <w:shd w:val="clear" w:color="auto" w:fill="D9D9D9"/>
          </w:tcPr>
          <w:p w14:paraId="6B0BF1D2" w14:textId="77777777" w:rsidR="00F5486B" w:rsidRPr="005B3EBF" w:rsidRDefault="00F5486B" w:rsidP="00484D64">
            <w:pPr>
              <w:autoSpaceDE w:val="0"/>
              <w:autoSpaceDN w:val="0"/>
              <w:adjustRightInd w:val="0"/>
              <w:rPr>
                <w:rFonts w:ascii="Calibri" w:hAnsi="Calibri" w:cs="Calibri"/>
                <w:b/>
                <w:bCs/>
              </w:rPr>
            </w:pPr>
            <w:r w:rsidRPr="005B3EBF">
              <w:rPr>
                <w:rFonts w:ascii="Calibri" w:hAnsi="Calibri" w:cs="Calibri"/>
                <w:b/>
                <w:bCs/>
              </w:rPr>
              <w:t xml:space="preserve">Section: </w:t>
            </w:r>
            <w:r>
              <w:rPr>
                <w:rFonts w:ascii="Calibri" w:hAnsi="Calibri" w:cs="Calibri"/>
                <w:b/>
                <w:bCs/>
              </w:rPr>
              <w:t>South London Partnership</w:t>
            </w:r>
          </w:p>
          <w:p w14:paraId="4448F874" w14:textId="77777777" w:rsidR="00F5486B" w:rsidRPr="005B3EBF" w:rsidRDefault="00F5486B" w:rsidP="00484D64">
            <w:pPr>
              <w:autoSpaceDE w:val="0"/>
              <w:autoSpaceDN w:val="0"/>
              <w:adjustRightInd w:val="0"/>
              <w:rPr>
                <w:rFonts w:ascii="Calibri" w:hAnsi="Calibri" w:cs="Calibri"/>
                <w:bCs/>
              </w:rPr>
            </w:pPr>
          </w:p>
        </w:tc>
        <w:tc>
          <w:tcPr>
            <w:tcW w:w="4494" w:type="dxa"/>
            <w:shd w:val="clear" w:color="auto" w:fill="D9D9D9"/>
          </w:tcPr>
          <w:p w14:paraId="3E705B06" w14:textId="77777777" w:rsidR="00F5486B" w:rsidRPr="0026064E" w:rsidRDefault="00F5486B" w:rsidP="00484D64">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Pr="00DA603D">
              <w:rPr>
                <w:rFonts w:asciiTheme="minorHAnsi" w:hAnsiTheme="minorHAnsi" w:cstheme="minorHAnsi"/>
                <w:bCs/>
              </w:rPr>
              <w:t>Chief Executive</w:t>
            </w:r>
          </w:p>
        </w:tc>
      </w:tr>
      <w:tr w:rsidR="00F5486B" w:rsidRPr="005B3EBF" w14:paraId="7C730379" w14:textId="77777777" w:rsidTr="00484D64">
        <w:trPr>
          <w:trHeight w:val="828"/>
        </w:trPr>
        <w:tc>
          <w:tcPr>
            <w:tcW w:w="4261" w:type="dxa"/>
            <w:shd w:val="clear" w:color="auto" w:fill="D9D9D9"/>
          </w:tcPr>
          <w:p w14:paraId="5726ADAB" w14:textId="77777777" w:rsidR="00F5486B" w:rsidRPr="005B3EBF" w:rsidRDefault="00F5486B" w:rsidP="00484D64">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r>
              <w:rPr>
                <w:rFonts w:ascii="Calibri" w:hAnsi="Calibri" w:cs="Calibri"/>
                <w:b/>
                <w:bCs/>
              </w:rPr>
              <w:t xml:space="preserve"> </w:t>
            </w:r>
            <w:r>
              <w:rPr>
                <w:rFonts w:ascii="Calibri" w:hAnsi="Calibri" w:cs="Calibri"/>
              </w:rPr>
              <w:t>MCA Hub Strategic Lead</w:t>
            </w:r>
          </w:p>
          <w:p w14:paraId="01E16AA4" w14:textId="77777777" w:rsidR="00F5486B" w:rsidRPr="0026064E" w:rsidRDefault="00F5486B" w:rsidP="00484D64">
            <w:pPr>
              <w:autoSpaceDE w:val="0"/>
              <w:autoSpaceDN w:val="0"/>
              <w:adjustRightInd w:val="0"/>
              <w:rPr>
                <w:rFonts w:ascii="Calibri" w:hAnsi="Calibri" w:cs="Calibri"/>
                <w:bCs/>
              </w:rPr>
            </w:pPr>
          </w:p>
        </w:tc>
        <w:tc>
          <w:tcPr>
            <w:tcW w:w="4494" w:type="dxa"/>
            <w:shd w:val="clear" w:color="auto" w:fill="D9D9D9"/>
          </w:tcPr>
          <w:p w14:paraId="3FC4D02C" w14:textId="77777777" w:rsidR="00F5486B" w:rsidRPr="0026064E" w:rsidRDefault="00F5486B" w:rsidP="00484D64">
            <w:pPr>
              <w:autoSpaceDE w:val="0"/>
              <w:autoSpaceDN w:val="0"/>
              <w:adjustRightInd w:val="0"/>
              <w:rPr>
                <w:rFonts w:ascii="Calibri" w:hAnsi="Calibri" w:cs="Calibri"/>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r>
              <w:rPr>
                <w:rFonts w:ascii="Calibri" w:hAnsi="Calibri" w:cs="Calibri"/>
                <w:b/>
                <w:bCs/>
              </w:rPr>
              <w:t xml:space="preserve"> N/A </w:t>
            </w:r>
          </w:p>
        </w:tc>
      </w:tr>
      <w:tr w:rsidR="00F5486B" w:rsidRPr="005B3EBF" w14:paraId="6071CB5E" w14:textId="77777777" w:rsidTr="00484D64">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359217B" w14:textId="77777777" w:rsidR="00F5486B" w:rsidRDefault="00F5486B" w:rsidP="00484D64">
            <w:pPr>
              <w:autoSpaceDE w:val="0"/>
              <w:autoSpaceDN w:val="0"/>
              <w:adjustRightInd w:val="0"/>
              <w:rPr>
                <w:rFonts w:ascii="Calibri" w:hAnsi="Calibri" w:cs="Calibri"/>
                <w:b/>
                <w:bCs/>
              </w:rPr>
            </w:pPr>
            <w:r w:rsidRPr="005B3EBF">
              <w:rPr>
                <w:rFonts w:ascii="Calibri" w:hAnsi="Calibri" w:cs="Calibri"/>
                <w:b/>
                <w:bCs/>
              </w:rPr>
              <w:t>Post Number/s:</w:t>
            </w:r>
            <w:r>
              <w:t xml:space="preserve"> R180304</w:t>
            </w:r>
          </w:p>
          <w:p w14:paraId="6D665481" w14:textId="77777777" w:rsidR="00F5486B" w:rsidRPr="0026064E" w:rsidRDefault="00F5486B" w:rsidP="00484D64">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09C4DD7D" w14:textId="77777777" w:rsidR="00F5486B" w:rsidRPr="0026064E" w:rsidRDefault="00F5486B" w:rsidP="00484D64">
            <w:pPr>
              <w:autoSpaceDE w:val="0"/>
              <w:autoSpaceDN w:val="0"/>
              <w:adjustRightInd w:val="0"/>
              <w:rPr>
                <w:rFonts w:ascii="Calibri" w:hAnsi="Calibri" w:cs="Calibri"/>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tc>
      </w:tr>
    </w:tbl>
    <w:p w14:paraId="73C63207" w14:textId="7A11769E" w:rsidR="00B3662C" w:rsidRDefault="00B3662C" w:rsidP="00915B47">
      <w:pPr>
        <w:shd w:val="clear" w:color="auto" w:fill="FFFFFF"/>
        <w:rPr>
          <w:rFonts w:ascii="Calibri" w:hAnsi="Calibri" w:cs="Arial"/>
          <w:b/>
          <w:bCs/>
          <w:color w:val="000000"/>
          <w:sz w:val="36"/>
          <w:szCs w:val="36"/>
        </w:rPr>
      </w:pPr>
    </w:p>
    <w:p w14:paraId="4FF9562E" w14:textId="77777777" w:rsidR="00BB4DD8" w:rsidRPr="00BB4DD8" w:rsidRDefault="00BB4DD8">
      <w:pPr>
        <w:rPr>
          <w:rFonts w:ascii="Calibri" w:hAnsi="Calibri"/>
        </w:rPr>
      </w:pPr>
    </w:p>
    <w:p w14:paraId="2B6BFA61"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87122A5" w14:textId="77777777" w:rsidR="00BB4DD8" w:rsidRPr="0049147F" w:rsidRDefault="00BB4DD8">
      <w:pPr>
        <w:rPr>
          <w:rFonts w:ascii="Calibri" w:hAnsi="Calibri"/>
          <w:sz w:val="12"/>
          <w:szCs w:val="12"/>
        </w:rPr>
      </w:pPr>
    </w:p>
    <w:p w14:paraId="574AF1C0"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71293C79" w14:textId="77777777" w:rsidR="00975F12" w:rsidRDefault="00975F12" w:rsidP="00AB7915">
      <w:pPr>
        <w:rPr>
          <w:rFonts w:ascii="Calibri" w:hAnsi="Calibri"/>
        </w:rPr>
      </w:pPr>
    </w:p>
    <w:p w14:paraId="5601D31C"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1F0CBB68"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467E3D47"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7401A4FB"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9864" w:type="dxa"/>
        <w:tblInd w:w="-93" w:type="dxa"/>
        <w:tblLayout w:type="fixed"/>
        <w:tblLook w:val="0400" w:firstRow="0" w:lastRow="0" w:firstColumn="0" w:lastColumn="0" w:noHBand="0" w:noVBand="1"/>
      </w:tblPr>
      <w:tblGrid>
        <w:gridCol w:w="8423"/>
        <w:gridCol w:w="24"/>
        <w:gridCol w:w="1417"/>
      </w:tblGrid>
      <w:tr w:rsidR="002C7D68" w:rsidRPr="00F338C8" w14:paraId="14EEEBC9" w14:textId="77777777" w:rsidTr="002C7D68">
        <w:trPr>
          <w:trHeight w:val="548"/>
        </w:trPr>
        <w:tc>
          <w:tcPr>
            <w:tcW w:w="84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7C83D15" w14:textId="77777777" w:rsidR="002C7D68" w:rsidRPr="00F338C8" w:rsidRDefault="002C7D68" w:rsidP="00484D64">
            <w:pPr>
              <w:rPr>
                <w:rFonts w:asciiTheme="minorHAnsi" w:hAnsiTheme="minorHAnsi" w:cstheme="minorHAnsi"/>
              </w:rPr>
            </w:pPr>
            <w:r w:rsidRPr="00F338C8">
              <w:rPr>
                <w:rFonts w:asciiTheme="minorHAnsi" w:hAnsiTheme="minorHAnsi" w:cstheme="minorHAnsi"/>
                <w:b/>
              </w:rPr>
              <w:t>Person Specification Requirements</w:t>
            </w:r>
          </w:p>
          <w:p w14:paraId="77DC101D" w14:textId="77777777" w:rsidR="002C7D68" w:rsidRPr="00F338C8" w:rsidRDefault="002C7D68" w:rsidP="00484D64">
            <w:pPr>
              <w:rPr>
                <w:rFonts w:asciiTheme="minorHAnsi" w:hAnsiTheme="minorHAnsi" w:cstheme="minorHAnsi"/>
              </w:rPr>
            </w:pPr>
          </w:p>
        </w:tc>
        <w:tc>
          <w:tcPr>
            <w:tcW w:w="1441" w:type="dxa"/>
            <w:gridSpan w:val="2"/>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820D3EA" w14:textId="77777777" w:rsidR="002C7D68" w:rsidRPr="00F338C8" w:rsidRDefault="002C7D68" w:rsidP="00484D64">
            <w:pPr>
              <w:jc w:val="center"/>
              <w:rPr>
                <w:rFonts w:asciiTheme="minorHAnsi" w:hAnsiTheme="minorHAnsi" w:cstheme="minorHAnsi"/>
                <w:b/>
              </w:rPr>
            </w:pPr>
            <w:r w:rsidRPr="00F338C8">
              <w:rPr>
                <w:rFonts w:asciiTheme="minorHAnsi" w:hAnsiTheme="minorHAnsi" w:cstheme="minorHAnsi"/>
                <w:b/>
              </w:rPr>
              <w:t xml:space="preserve">Assessed by </w:t>
            </w:r>
          </w:p>
          <w:p w14:paraId="1E6E9FA3" w14:textId="77777777" w:rsidR="002C7D68" w:rsidRPr="00F338C8" w:rsidRDefault="002C7D68" w:rsidP="00484D64">
            <w:pPr>
              <w:jc w:val="center"/>
              <w:rPr>
                <w:rFonts w:asciiTheme="minorHAnsi" w:hAnsiTheme="minorHAnsi" w:cstheme="minorHAnsi"/>
                <w:b/>
              </w:rPr>
            </w:pPr>
            <w:r w:rsidRPr="00F338C8">
              <w:rPr>
                <w:rFonts w:asciiTheme="minorHAnsi" w:hAnsiTheme="minorHAnsi" w:cstheme="minorHAnsi"/>
                <w:b/>
              </w:rPr>
              <w:t xml:space="preserve">A &amp; I/T/C </w:t>
            </w:r>
          </w:p>
        </w:tc>
      </w:tr>
      <w:tr w:rsidR="002C7D68" w:rsidRPr="00F338C8" w14:paraId="3BCECBF5" w14:textId="77777777" w:rsidTr="00B544E1">
        <w:trPr>
          <w:trHeight w:val="70"/>
        </w:trPr>
        <w:tc>
          <w:tcPr>
            <w:tcW w:w="9864" w:type="dxa"/>
            <w:gridSpan w:val="3"/>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F42AC09" w14:textId="7A109A25" w:rsidR="002C7D68" w:rsidRPr="00F338C8" w:rsidRDefault="002C7D68" w:rsidP="00484D64">
            <w:pPr>
              <w:ind w:left="57"/>
              <w:rPr>
                <w:rFonts w:asciiTheme="minorHAnsi" w:hAnsiTheme="minorHAnsi" w:cstheme="minorHAnsi"/>
                <w:b/>
              </w:rPr>
            </w:pPr>
            <w:r w:rsidRPr="00F338C8">
              <w:rPr>
                <w:rFonts w:asciiTheme="minorHAnsi" w:hAnsiTheme="minorHAnsi" w:cstheme="minorHAnsi"/>
                <w:b/>
              </w:rPr>
              <w:t xml:space="preserve">Knowledge </w:t>
            </w:r>
          </w:p>
        </w:tc>
      </w:tr>
      <w:tr w:rsidR="002C7D68" w:rsidRPr="00F338C8" w14:paraId="25E96DB3" w14:textId="77777777" w:rsidTr="002C7D68">
        <w:trPr>
          <w:trHeight w:val="70"/>
        </w:trPr>
        <w:tc>
          <w:tcPr>
            <w:tcW w:w="842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73450F" w14:textId="77777777" w:rsidR="002C7D68" w:rsidRPr="00F338C8" w:rsidRDefault="002C7D68" w:rsidP="00484D64">
            <w:pPr>
              <w:ind w:left="57"/>
              <w:jc w:val="both"/>
              <w:rPr>
                <w:rFonts w:asciiTheme="minorHAnsi" w:hAnsiTheme="minorHAnsi" w:cstheme="minorHAnsi"/>
              </w:rPr>
            </w:pPr>
            <w:r w:rsidRPr="00F338C8">
              <w:rPr>
                <w:rFonts w:asciiTheme="minorHAnsi" w:hAnsiTheme="minorHAnsi" w:cstheme="minorHAnsi"/>
              </w:rPr>
              <w:t xml:space="preserve">Knowledge of green skills related professions and the qualifications needed to work in those professions. </w:t>
            </w:r>
          </w:p>
        </w:tc>
        <w:tc>
          <w:tcPr>
            <w:tcW w:w="1441" w:type="dxa"/>
            <w:gridSpan w:val="2"/>
            <w:tcBorders>
              <w:bottom w:val="single" w:sz="8" w:space="0" w:color="000000" w:themeColor="text1"/>
              <w:right w:val="single" w:sz="8" w:space="0" w:color="000000" w:themeColor="text1"/>
            </w:tcBorders>
            <w:shd w:val="clear" w:color="auto" w:fill="FFFFFF" w:themeFill="background1"/>
          </w:tcPr>
          <w:p w14:paraId="13DD2537" w14:textId="1BB192C4" w:rsidR="002C7D68" w:rsidRPr="00F338C8" w:rsidRDefault="002C7D68" w:rsidP="00484D64">
            <w:pPr>
              <w:jc w:val="center"/>
              <w:rPr>
                <w:rFonts w:asciiTheme="minorHAnsi" w:hAnsiTheme="minorHAnsi" w:cstheme="minorHAnsi"/>
              </w:rPr>
            </w:pPr>
            <w:r>
              <w:rPr>
                <w:rFonts w:asciiTheme="minorHAnsi" w:hAnsiTheme="minorHAnsi" w:cstheme="minorHAnsi"/>
              </w:rPr>
              <w:t>A/I</w:t>
            </w:r>
          </w:p>
        </w:tc>
      </w:tr>
      <w:tr w:rsidR="002C7D68" w:rsidRPr="00F338C8" w14:paraId="5DD8F491" w14:textId="77777777" w:rsidTr="002C7D68">
        <w:trPr>
          <w:trHeight w:val="70"/>
        </w:trPr>
        <w:tc>
          <w:tcPr>
            <w:tcW w:w="842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2220C8" w14:textId="77777777" w:rsidR="002C7D68" w:rsidRPr="00F338C8" w:rsidRDefault="002C7D68" w:rsidP="00484D64">
            <w:pPr>
              <w:ind w:left="57"/>
              <w:jc w:val="both"/>
              <w:rPr>
                <w:rFonts w:asciiTheme="minorHAnsi" w:hAnsiTheme="minorHAnsi" w:cstheme="minorHAnsi"/>
              </w:rPr>
            </w:pPr>
            <w:r w:rsidRPr="00F338C8">
              <w:rPr>
                <w:rFonts w:asciiTheme="minorHAnsi" w:hAnsiTheme="minorHAnsi" w:cstheme="minorHAnsi"/>
              </w:rPr>
              <w:t>Knowledge of levels of academic attainment and academic progression pathways for learners in construction</w:t>
            </w:r>
          </w:p>
        </w:tc>
        <w:tc>
          <w:tcPr>
            <w:tcW w:w="1441" w:type="dxa"/>
            <w:gridSpan w:val="2"/>
            <w:tcBorders>
              <w:bottom w:val="single" w:sz="8" w:space="0" w:color="000000" w:themeColor="text1"/>
              <w:right w:val="single" w:sz="8" w:space="0" w:color="000000" w:themeColor="text1"/>
            </w:tcBorders>
            <w:shd w:val="clear" w:color="auto" w:fill="FFFFFF" w:themeFill="background1"/>
          </w:tcPr>
          <w:p w14:paraId="79CD8E4C" w14:textId="7C686C1B" w:rsidR="002C7D68" w:rsidRPr="00F338C8" w:rsidRDefault="002C7D68" w:rsidP="00484D64">
            <w:pPr>
              <w:jc w:val="center"/>
              <w:rPr>
                <w:rFonts w:asciiTheme="minorHAnsi" w:hAnsiTheme="minorHAnsi" w:cstheme="minorHAnsi"/>
              </w:rPr>
            </w:pPr>
            <w:r>
              <w:rPr>
                <w:rFonts w:asciiTheme="minorHAnsi" w:hAnsiTheme="minorHAnsi" w:cstheme="minorHAnsi"/>
              </w:rPr>
              <w:t>A/I</w:t>
            </w:r>
          </w:p>
        </w:tc>
      </w:tr>
      <w:tr w:rsidR="002C7D68" w:rsidRPr="00F338C8" w14:paraId="604C5DE2" w14:textId="77777777" w:rsidTr="002C7D68">
        <w:trPr>
          <w:trHeight w:val="70"/>
        </w:trPr>
        <w:tc>
          <w:tcPr>
            <w:tcW w:w="842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2B3B5C" w14:textId="77777777" w:rsidR="002C7D68" w:rsidRPr="00F338C8" w:rsidRDefault="002C7D68" w:rsidP="00484D64">
            <w:pPr>
              <w:pStyle w:val="BodyText3"/>
              <w:rPr>
                <w:rFonts w:asciiTheme="minorHAnsi" w:hAnsiTheme="minorHAnsi" w:cstheme="minorHAnsi"/>
              </w:rPr>
            </w:pPr>
            <w:r w:rsidRPr="00F338C8">
              <w:rPr>
                <w:rFonts w:asciiTheme="minorHAnsi" w:hAnsiTheme="minorHAnsi" w:cstheme="minorHAnsi"/>
                <w:sz w:val="22"/>
              </w:rPr>
              <w:t>Knowledge and understanding of the role of employers in understanding the issues facing new recruits when entering the labour market after a period of unemployment.</w:t>
            </w:r>
          </w:p>
        </w:tc>
        <w:tc>
          <w:tcPr>
            <w:tcW w:w="1441" w:type="dxa"/>
            <w:gridSpan w:val="2"/>
            <w:tcBorders>
              <w:bottom w:val="single" w:sz="8" w:space="0" w:color="000000" w:themeColor="text1"/>
              <w:right w:val="single" w:sz="8" w:space="0" w:color="000000" w:themeColor="text1"/>
            </w:tcBorders>
            <w:shd w:val="clear" w:color="auto" w:fill="FFFFFF" w:themeFill="background1"/>
          </w:tcPr>
          <w:p w14:paraId="5C6D185C" w14:textId="2C346256" w:rsidR="002C7D68" w:rsidRPr="00F338C8" w:rsidRDefault="002C7D68" w:rsidP="00484D64">
            <w:pPr>
              <w:jc w:val="center"/>
              <w:rPr>
                <w:rFonts w:asciiTheme="minorHAnsi" w:hAnsiTheme="minorHAnsi" w:cstheme="minorHAnsi"/>
              </w:rPr>
            </w:pPr>
            <w:r>
              <w:rPr>
                <w:rFonts w:asciiTheme="minorHAnsi" w:hAnsiTheme="minorHAnsi" w:cstheme="minorHAnsi"/>
              </w:rPr>
              <w:t>A/I</w:t>
            </w:r>
          </w:p>
        </w:tc>
      </w:tr>
      <w:tr w:rsidR="00F338C8" w:rsidRPr="00F338C8" w14:paraId="16B49C5B" w14:textId="77777777" w:rsidTr="00484D64">
        <w:trPr>
          <w:trHeight w:val="70"/>
        </w:trPr>
        <w:tc>
          <w:tcPr>
            <w:tcW w:w="844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CBA91F2" w14:textId="77777777" w:rsidR="00F338C8" w:rsidRPr="00F338C8" w:rsidRDefault="00F338C8" w:rsidP="00484D64">
            <w:pPr>
              <w:ind w:left="57"/>
              <w:rPr>
                <w:rFonts w:asciiTheme="minorHAnsi" w:hAnsiTheme="minorHAnsi" w:cstheme="minorHAnsi"/>
              </w:rPr>
            </w:pPr>
            <w:r w:rsidRPr="00F338C8">
              <w:rPr>
                <w:rFonts w:asciiTheme="minorHAnsi" w:hAnsiTheme="minorHAnsi" w:cstheme="minorHAnsi"/>
                <w:b/>
              </w:rPr>
              <w:t xml:space="preserve">Experience </w:t>
            </w:r>
          </w:p>
        </w:tc>
        <w:tc>
          <w:tcPr>
            <w:tcW w:w="141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C7DF1DD" w14:textId="77777777" w:rsidR="00F338C8" w:rsidRPr="00F338C8" w:rsidRDefault="00F338C8" w:rsidP="00484D64">
            <w:pPr>
              <w:ind w:left="57"/>
              <w:rPr>
                <w:rFonts w:asciiTheme="minorHAnsi" w:hAnsiTheme="minorHAnsi" w:cstheme="minorHAnsi"/>
                <w:b/>
              </w:rPr>
            </w:pPr>
          </w:p>
        </w:tc>
      </w:tr>
      <w:tr w:rsidR="002C7D68" w:rsidRPr="00F338C8" w14:paraId="0609AA5D" w14:textId="77777777" w:rsidTr="002C7D68">
        <w:trPr>
          <w:trHeight w:val="70"/>
        </w:trPr>
        <w:tc>
          <w:tcPr>
            <w:tcW w:w="842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DF0635" w14:textId="77777777" w:rsidR="002C7D68" w:rsidRPr="00F338C8" w:rsidRDefault="002C7D68" w:rsidP="00484D64">
            <w:pPr>
              <w:rPr>
                <w:rFonts w:asciiTheme="minorHAnsi" w:hAnsiTheme="minorHAnsi" w:cstheme="minorHAnsi"/>
              </w:rPr>
            </w:pPr>
            <w:bookmarkStart w:id="0" w:name="_1fob9te"/>
            <w:bookmarkEnd w:id="0"/>
            <w:r w:rsidRPr="00F338C8">
              <w:rPr>
                <w:rFonts w:asciiTheme="minorHAnsi" w:hAnsiTheme="minorHAnsi" w:cstheme="minorHAnsi"/>
              </w:rPr>
              <w:t xml:space="preserve">Successful experience of developing sustainable and effective partnerships with </w:t>
            </w:r>
            <w:r w:rsidRPr="00F338C8">
              <w:rPr>
                <w:rFonts w:asciiTheme="minorHAnsi" w:hAnsiTheme="minorHAnsi" w:cstheme="minorHAnsi"/>
              </w:rPr>
              <w:lastRenderedPageBreak/>
              <w:t>businesses, training providers and other public and private sector organisations</w:t>
            </w:r>
          </w:p>
        </w:tc>
        <w:tc>
          <w:tcPr>
            <w:tcW w:w="1441" w:type="dxa"/>
            <w:gridSpan w:val="2"/>
            <w:tcBorders>
              <w:bottom w:val="single" w:sz="8" w:space="0" w:color="000000" w:themeColor="text1"/>
              <w:right w:val="single" w:sz="8" w:space="0" w:color="000000" w:themeColor="text1"/>
            </w:tcBorders>
            <w:shd w:val="clear" w:color="auto" w:fill="FFFFFF" w:themeFill="background1"/>
          </w:tcPr>
          <w:p w14:paraId="077DF416" w14:textId="0C659C73" w:rsidR="002C7D68" w:rsidRPr="00F338C8" w:rsidRDefault="002C7D68" w:rsidP="00484D64">
            <w:pPr>
              <w:jc w:val="center"/>
              <w:rPr>
                <w:rFonts w:asciiTheme="minorHAnsi" w:hAnsiTheme="minorHAnsi" w:cstheme="minorHAnsi"/>
              </w:rPr>
            </w:pPr>
          </w:p>
        </w:tc>
      </w:tr>
      <w:tr w:rsidR="002C7D68" w:rsidRPr="00F338C8" w14:paraId="3BC5719D" w14:textId="77777777" w:rsidTr="002C7D68">
        <w:trPr>
          <w:trHeight w:val="70"/>
        </w:trPr>
        <w:tc>
          <w:tcPr>
            <w:tcW w:w="842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D9785E" w14:textId="77777777" w:rsidR="002C7D68" w:rsidRPr="00F338C8" w:rsidRDefault="002C7D68" w:rsidP="00484D64">
            <w:pPr>
              <w:rPr>
                <w:rFonts w:asciiTheme="minorHAnsi" w:hAnsiTheme="minorHAnsi" w:cstheme="minorHAnsi"/>
                <w:color w:val="000000" w:themeColor="text1"/>
                <w:highlight w:val="yellow"/>
              </w:rPr>
            </w:pPr>
            <w:r w:rsidRPr="00F338C8">
              <w:rPr>
                <w:rStyle w:val="normaltextrun"/>
                <w:rFonts w:asciiTheme="minorHAnsi" w:hAnsiTheme="minorHAnsi" w:cstheme="minorHAnsi"/>
                <w:color w:val="000000"/>
                <w:shd w:val="clear" w:color="auto" w:fill="FFFFFF"/>
              </w:rPr>
              <w:t xml:space="preserve">Experience of developing, maintaining and updating information databases </w:t>
            </w:r>
          </w:p>
        </w:tc>
        <w:tc>
          <w:tcPr>
            <w:tcW w:w="1441" w:type="dxa"/>
            <w:gridSpan w:val="2"/>
            <w:tcBorders>
              <w:bottom w:val="single" w:sz="8" w:space="0" w:color="000000" w:themeColor="text1"/>
              <w:right w:val="single" w:sz="8" w:space="0" w:color="000000" w:themeColor="text1"/>
            </w:tcBorders>
            <w:shd w:val="clear" w:color="auto" w:fill="FFFFFF" w:themeFill="background1"/>
          </w:tcPr>
          <w:p w14:paraId="0767FF9A" w14:textId="43AEA03B" w:rsidR="002C7D68" w:rsidRPr="00F338C8" w:rsidRDefault="002C7D68" w:rsidP="00484D64">
            <w:pPr>
              <w:jc w:val="center"/>
              <w:rPr>
                <w:rFonts w:asciiTheme="minorHAnsi" w:hAnsiTheme="minorHAnsi" w:cstheme="minorHAnsi"/>
              </w:rPr>
            </w:pPr>
            <w:r>
              <w:rPr>
                <w:rFonts w:asciiTheme="minorHAnsi" w:hAnsiTheme="minorHAnsi" w:cstheme="minorHAnsi"/>
              </w:rPr>
              <w:t>A/I</w:t>
            </w:r>
          </w:p>
        </w:tc>
      </w:tr>
      <w:tr w:rsidR="002C7D68" w:rsidRPr="00F338C8" w14:paraId="7A22684A" w14:textId="77777777" w:rsidTr="002C7D68">
        <w:trPr>
          <w:trHeight w:val="70"/>
        </w:trPr>
        <w:tc>
          <w:tcPr>
            <w:tcW w:w="842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A4767E" w14:textId="77777777" w:rsidR="002C7D68" w:rsidRPr="00F338C8" w:rsidRDefault="002C7D68" w:rsidP="00484D64">
            <w:pPr>
              <w:rPr>
                <w:rFonts w:asciiTheme="minorHAnsi" w:hAnsiTheme="minorHAnsi" w:cstheme="minorHAnsi"/>
                <w:highlight w:val="yellow"/>
              </w:rPr>
            </w:pPr>
            <w:r w:rsidRPr="00F338C8">
              <w:rPr>
                <w:rFonts w:asciiTheme="minorHAnsi" w:hAnsiTheme="minorHAnsi" w:cstheme="minorHAnsi"/>
              </w:rPr>
              <w:t xml:space="preserve">Experience of business development with the ability to identifying new opportunities with green employers, developers, construction companies and education providers </w:t>
            </w:r>
          </w:p>
        </w:tc>
        <w:tc>
          <w:tcPr>
            <w:tcW w:w="1441" w:type="dxa"/>
            <w:gridSpan w:val="2"/>
            <w:tcBorders>
              <w:bottom w:val="single" w:sz="8" w:space="0" w:color="000000" w:themeColor="text1"/>
              <w:right w:val="single" w:sz="8" w:space="0" w:color="000000" w:themeColor="text1"/>
            </w:tcBorders>
            <w:shd w:val="clear" w:color="auto" w:fill="FFFFFF" w:themeFill="background1"/>
          </w:tcPr>
          <w:p w14:paraId="3FCEC32D" w14:textId="07148238" w:rsidR="002C7D68" w:rsidRPr="00F338C8" w:rsidRDefault="002C7D68" w:rsidP="00484D64">
            <w:pPr>
              <w:jc w:val="center"/>
              <w:rPr>
                <w:rFonts w:asciiTheme="minorHAnsi" w:hAnsiTheme="minorHAnsi" w:cstheme="minorHAnsi"/>
              </w:rPr>
            </w:pPr>
            <w:r>
              <w:rPr>
                <w:rFonts w:asciiTheme="minorHAnsi" w:hAnsiTheme="minorHAnsi" w:cstheme="minorHAnsi"/>
              </w:rPr>
              <w:t>A/I</w:t>
            </w:r>
          </w:p>
        </w:tc>
      </w:tr>
      <w:tr w:rsidR="002C7D68" w:rsidRPr="00F338C8" w14:paraId="29ECD2B9" w14:textId="77777777" w:rsidTr="002C7D68">
        <w:trPr>
          <w:trHeight w:val="70"/>
        </w:trPr>
        <w:tc>
          <w:tcPr>
            <w:tcW w:w="842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07E203" w14:textId="77777777" w:rsidR="002C7D68" w:rsidRPr="00F338C8" w:rsidRDefault="002C7D68" w:rsidP="00484D64">
            <w:pPr>
              <w:rPr>
                <w:rFonts w:asciiTheme="minorHAnsi" w:hAnsiTheme="minorHAnsi" w:cstheme="minorHAnsi"/>
                <w:color w:val="000000"/>
                <w:highlight w:val="yellow"/>
              </w:rPr>
            </w:pPr>
            <w:r w:rsidRPr="00F338C8">
              <w:rPr>
                <w:rStyle w:val="normaltextrun"/>
                <w:rFonts w:asciiTheme="minorHAnsi" w:hAnsiTheme="minorHAnsi" w:cstheme="minorHAnsi"/>
                <w:color w:val="000000"/>
                <w:shd w:val="clear" w:color="auto" w:fill="FFFFFF"/>
              </w:rPr>
              <w:t>Experience of working with training providers, to identify training opportunities and developing training courses</w:t>
            </w:r>
          </w:p>
        </w:tc>
        <w:tc>
          <w:tcPr>
            <w:tcW w:w="1441" w:type="dxa"/>
            <w:gridSpan w:val="2"/>
            <w:tcBorders>
              <w:bottom w:val="single" w:sz="8" w:space="0" w:color="000000" w:themeColor="text1"/>
              <w:right w:val="single" w:sz="8" w:space="0" w:color="000000" w:themeColor="text1"/>
            </w:tcBorders>
            <w:shd w:val="clear" w:color="auto" w:fill="FFFFFF" w:themeFill="background1"/>
          </w:tcPr>
          <w:p w14:paraId="54DFD4A0" w14:textId="3F4DE5A8" w:rsidR="002C7D68" w:rsidRPr="00F338C8" w:rsidRDefault="002C7D68" w:rsidP="00484D64">
            <w:pPr>
              <w:jc w:val="center"/>
              <w:rPr>
                <w:rFonts w:asciiTheme="minorHAnsi" w:hAnsiTheme="minorHAnsi" w:cstheme="minorHAnsi"/>
              </w:rPr>
            </w:pPr>
            <w:r>
              <w:rPr>
                <w:rFonts w:asciiTheme="minorHAnsi" w:hAnsiTheme="minorHAnsi" w:cstheme="minorHAnsi"/>
              </w:rPr>
              <w:t>A/I</w:t>
            </w:r>
          </w:p>
        </w:tc>
      </w:tr>
      <w:tr w:rsidR="002C7D68" w:rsidRPr="00F338C8" w14:paraId="77FCFC63" w14:textId="77777777" w:rsidTr="002C7D68">
        <w:trPr>
          <w:trHeight w:val="70"/>
        </w:trPr>
        <w:tc>
          <w:tcPr>
            <w:tcW w:w="842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5CB974" w14:textId="77777777" w:rsidR="002C7D68" w:rsidRPr="00F338C8" w:rsidRDefault="002C7D68" w:rsidP="00484D64">
            <w:pPr>
              <w:pStyle w:val="ListParagraph"/>
              <w:ind w:left="0"/>
              <w:rPr>
                <w:rFonts w:asciiTheme="minorHAnsi" w:hAnsiTheme="minorHAnsi" w:cstheme="minorHAnsi"/>
                <w:highlight w:val="yellow"/>
              </w:rPr>
            </w:pPr>
            <w:r w:rsidRPr="00F338C8">
              <w:rPr>
                <w:rFonts w:asciiTheme="minorHAnsi" w:hAnsiTheme="minorHAnsi" w:cstheme="minorHAnsi"/>
              </w:rPr>
              <w:t>Experience of working with employers to identify and respond to skills challenges and to identify their recruitment needs, negotiate training &amp; employment opportunities and develop programmes to encourage employment sustainability.</w:t>
            </w:r>
          </w:p>
        </w:tc>
        <w:tc>
          <w:tcPr>
            <w:tcW w:w="1441" w:type="dxa"/>
            <w:gridSpan w:val="2"/>
            <w:tcBorders>
              <w:bottom w:val="single" w:sz="8" w:space="0" w:color="000000" w:themeColor="text1"/>
              <w:right w:val="single" w:sz="8" w:space="0" w:color="000000" w:themeColor="text1"/>
            </w:tcBorders>
            <w:shd w:val="clear" w:color="auto" w:fill="FFFFFF" w:themeFill="background1"/>
          </w:tcPr>
          <w:p w14:paraId="5E3D7D4E" w14:textId="72FD67D3" w:rsidR="002C7D68" w:rsidRPr="00F338C8" w:rsidRDefault="002C7D68" w:rsidP="00484D64">
            <w:pPr>
              <w:jc w:val="center"/>
              <w:rPr>
                <w:rFonts w:asciiTheme="minorHAnsi" w:hAnsiTheme="minorHAnsi" w:cstheme="minorHAnsi"/>
              </w:rPr>
            </w:pPr>
            <w:r>
              <w:rPr>
                <w:rFonts w:asciiTheme="minorHAnsi" w:hAnsiTheme="minorHAnsi" w:cstheme="minorHAnsi"/>
              </w:rPr>
              <w:t>A/I</w:t>
            </w:r>
          </w:p>
        </w:tc>
      </w:tr>
      <w:tr w:rsidR="002C7D68" w:rsidRPr="00F338C8" w14:paraId="6BDD8C4A" w14:textId="77777777" w:rsidTr="00ED0AF1">
        <w:trPr>
          <w:trHeight w:val="70"/>
        </w:trPr>
        <w:tc>
          <w:tcPr>
            <w:tcW w:w="9864" w:type="dxa"/>
            <w:gridSpan w:val="3"/>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65F94D6" w14:textId="71FABF88" w:rsidR="002C7D68" w:rsidRPr="00F338C8" w:rsidRDefault="002C7D68" w:rsidP="00484D64">
            <w:pPr>
              <w:ind w:left="57"/>
              <w:rPr>
                <w:rFonts w:asciiTheme="minorHAnsi" w:hAnsiTheme="minorHAnsi" w:cstheme="minorHAnsi"/>
                <w:b/>
              </w:rPr>
            </w:pPr>
            <w:r w:rsidRPr="00F338C8">
              <w:rPr>
                <w:rFonts w:asciiTheme="minorHAnsi" w:hAnsiTheme="minorHAnsi" w:cstheme="minorHAnsi"/>
                <w:b/>
              </w:rPr>
              <w:t xml:space="preserve">Skills </w:t>
            </w:r>
          </w:p>
        </w:tc>
      </w:tr>
      <w:tr w:rsidR="002C7D68" w:rsidRPr="00F338C8" w14:paraId="536FC56F" w14:textId="77777777" w:rsidTr="002C7D68">
        <w:trPr>
          <w:trHeight w:val="70"/>
        </w:trPr>
        <w:tc>
          <w:tcPr>
            <w:tcW w:w="842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5BD5B7" w14:textId="77777777" w:rsidR="002C7D68" w:rsidRPr="00F338C8" w:rsidRDefault="002C7D68" w:rsidP="00484D64">
            <w:pPr>
              <w:rPr>
                <w:rFonts w:asciiTheme="minorHAnsi" w:hAnsiTheme="minorHAnsi" w:cstheme="minorHAnsi"/>
              </w:rPr>
            </w:pPr>
            <w:r w:rsidRPr="00F338C8">
              <w:rPr>
                <w:rFonts w:asciiTheme="minorHAnsi" w:hAnsiTheme="minorHAnsi" w:cstheme="minorHAnsi"/>
              </w:rPr>
              <w:t>Effective project co-ordination skills which ensure you can manage multiple projects with multiple deadlines</w:t>
            </w:r>
          </w:p>
        </w:tc>
        <w:tc>
          <w:tcPr>
            <w:tcW w:w="1441" w:type="dxa"/>
            <w:gridSpan w:val="2"/>
            <w:tcBorders>
              <w:bottom w:val="single" w:sz="8" w:space="0" w:color="000000" w:themeColor="text1"/>
              <w:right w:val="single" w:sz="8" w:space="0" w:color="000000" w:themeColor="text1"/>
            </w:tcBorders>
            <w:shd w:val="clear" w:color="auto" w:fill="FFFFFF" w:themeFill="background1"/>
          </w:tcPr>
          <w:p w14:paraId="451861E1" w14:textId="24766C35" w:rsidR="002C7D68" w:rsidRPr="00F338C8" w:rsidRDefault="002C7D68" w:rsidP="00484D64">
            <w:pPr>
              <w:jc w:val="center"/>
              <w:rPr>
                <w:rFonts w:asciiTheme="minorHAnsi" w:hAnsiTheme="minorHAnsi" w:cstheme="minorHAnsi"/>
              </w:rPr>
            </w:pPr>
            <w:r>
              <w:rPr>
                <w:rFonts w:asciiTheme="minorHAnsi" w:hAnsiTheme="minorHAnsi" w:cstheme="minorHAnsi"/>
              </w:rPr>
              <w:t>A/I</w:t>
            </w:r>
          </w:p>
        </w:tc>
      </w:tr>
      <w:tr w:rsidR="002C7D68" w:rsidRPr="00F338C8" w14:paraId="0E92F584" w14:textId="77777777" w:rsidTr="002C7D68">
        <w:trPr>
          <w:trHeight w:val="70"/>
        </w:trPr>
        <w:tc>
          <w:tcPr>
            <w:tcW w:w="842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F62538" w14:textId="77777777" w:rsidR="002C7D68" w:rsidRPr="00F338C8" w:rsidRDefault="002C7D68" w:rsidP="00484D64">
            <w:pPr>
              <w:rPr>
                <w:rFonts w:asciiTheme="minorHAnsi" w:hAnsiTheme="minorHAnsi" w:cstheme="minorHAnsi"/>
              </w:rPr>
            </w:pPr>
            <w:r w:rsidRPr="00F338C8">
              <w:rPr>
                <w:rFonts w:asciiTheme="minorHAnsi" w:hAnsiTheme="minorHAnsi" w:cstheme="minorHAnsi"/>
                <w:color w:val="404041"/>
              </w:rPr>
              <w:t>Exceptional interpersonal and relationship management skills, a</w:t>
            </w:r>
            <w:r w:rsidRPr="00F338C8">
              <w:rPr>
                <w:rFonts w:asciiTheme="minorHAnsi" w:hAnsiTheme="minorHAnsi" w:cstheme="minorHAnsi"/>
              </w:rPr>
              <w:t xml:space="preserve"> skilled influencer and negotiator, able to achieve outcomes through positive partnership working</w:t>
            </w:r>
          </w:p>
        </w:tc>
        <w:tc>
          <w:tcPr>
            <w:tcW w:w="1441" w:type="dxa"/>
            <w:gridSpan w:val="2"/>
            <w:tcBorders>
              <w:bottom w:val="single" w:sz="8" w:space="0" w:color="000000" w:themeColor="text1"/>
              <w:right w:val="single" w:sz="8" w:space="0" w:color="000000" w:themeColor="text1"/>
            </w:tcBorders>
            <w:shd w:val="clear" w:color="auto" w:fill="FFFFFF" w:themeFill="background1"/>
          </w:tcPr>
          <w:p w14:paraId="725DABC1" w14:textId="29EB630E" w:rsidR="002C7D68" w:rsidRPr="00F338C8" w:rsidRDefault="002C7D68" w:rsidP="00484D64">
            <w:pPr>
              <w:jc w:val="center"/>
              <w:rPr>
                <w:rFonts w:asciiTheme="minorHAnsi" w:hAnsiTheme="minorHAnsi" w:cstheme="minorHAnsi"/>
              </w:rPr>
            </w:pPr>
            <w:r>
              <w:rPr>
                <w:rFonts w:asciiTheme="minorHAnsi" w:hAnsiTheme="minorHAnsi" w:cstheme="minorHAnsi"/>
              </w:rPr>
              <w:t>A/I</w:t>
            </w:r>
          </w:p>
        </w:tc>
      </w:tr>
      <w:tr w:rsidR="002C7D68" w:rsidRPr="00F338C8" w14:paraId="51B95273" w14:textId="77777777" w:rsidTr="002C7D68">
        <w:trPr>
          <w:trHeight w:val="70"/>
        </w:trPr>
        <w:tc>
          <w:tcPr>
            <w:tcW w:w="842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E179BB" w14:textId="77777777" w:rsidR="002C7D68" w:rsidRPr="00F338C8" w:rsidRDefault="002C7D68" w:rsidP="00484D64">
            <w:pPr>
              <w:rPr>
                <w:rFonts w:asciiTheme="minorHAnsi" w:hAnsiTheme="minorHAnsi" w:cstheme="minorHAnsi"/>
                <w:highlight w:val="yellow"/>
              </w:rPr>
            </w:pPr>
            <w:r w:rsidRPr="00F338C8">
              <w:rPr>
                <w:rFonts w:asciiTheme="minorHAnsi" w:hAnsiTheme="minorHAnsi" w:cstheme="minorHAnsi"/>
              </w:rPr>
              <w:t>Excellent written and verbal communication skills, in a wide variety of contexts and at different levels</w:t>
            </w:r>
          </w:p>
        </w:tc>
        <w:tc>
          <w:tcPr>
            <w:tcW w:w="1441" w:type="dxa"/>
            <w:gridSpan w:val="2"/>
            <w:tcBorders>
              <w:bottom w:val="single" w:sz="8" w:space="0" w:color="000000" w:themeColor="text1"/>
              <w:right w:val="single" w:sz="8" w:space="0" w:color="000000" w:themeColor="text1"/>
            </w:tcBorders>
            <w:shd w:val="clear" w:color="auto" w:fill="FFFFFF" w:themeFill="background1"/>
          </w:tcPr>
          <w:p w14:paraId="5FE7912D" w14:textId="02B2D2BC" w:rsidR="002C7D68" w:rsidRPr="00F338C8" w:rsidRDefault="002C7D68" w:rsidP="00484D64">
            <w:pPr>
              <w:jc w:val="center"/>
              <w:rPr>
                <w:rFonts w:asciiTheme="minorHAnsi" w:hAnsiTheme="minorHAnsi" w:cstheme="minorHAnsi"/>
              </w:rPr>
            </w:pPr>
            <w:r>
              <w:rPr>
                <w:rFonts w:asciiTheme="minorHAnsi" w:hAnsiTheme="minorHAnsi" w:cstheme="minorHAnsi"/>
              </w:rPr>
              <w:t>A/I</w:t>
            </w:r>
          </w:p>
        </w:tc>
      </w:tr>
      <w:tr w:rsidR="002C7D68" w:rsidRPr="00F338C8" w14:paraId="2B253173" w14:textId="77777777" w:rsidTr="002C7D68">
        <w:trPr>
          <w:trHeight w:val="70"/>
        </w:trPr>
        <w:tc>
          <w:tcPr>
            <w:tcW w:w="842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9CF439" w14:textId="77777777" w:rsidR="002C7D68" w:rsidRPr="00F338C8" w:rsidRDefault="002C7D68" w:rsidP="00484D64">
            <w:pPr>
              <w:rPr>
                <w:rFonts w:asciiTheme="minorHAnsi" w:hAnsiTheme="minorHAnsi" w:cstheme="minorHAnsi"/>
                <w:highlight w:val="yellow"/>
              </w:rPr>
            </w:pPr>
            <w:r w:rsidRPr="00F338C8">
              <w:rPr>
                <w:rFonts w:asciiTheme="minorHAnsi" w:hAnsiTheme="minorHAnsi" w:cstheme="minorHAnsi"/>
              </w:rPr>
              <w:t>A proactive outlook with an ability to prioritise and schedule effectively to manage a dynamic workload and meet internal and external deadlines to balance competing priorities</w:t>
            </w:r>
          </w:p>
        </w:tc>
        <w:tc>
          <w:tcPr>
            <w:tcW w:w="1441" w:type="dxa"/>
            <w:gridSpan w:val="2"/>
            <w:tcBorders>
              <w:bottom w:val="single" w:sz="8" w:space="0" w:color="000000" w:themeColor="text1"/>
              <w:right w:val="single" w:sz="8" w:space="0" w:color="000000" w:themeColor="text1"/>
            </w:tcBorders>
            <w:shd w:val="clear" w:color="auto" w:fill="FFFFFF" w:themeFill="background1"/>
          </w:tcPr>
          <w:p w14:paraId="799D85DC" w14:textId="28D4DA83" w:rsidR="002C7D68" w:rsidRPr="00F338C8" w:rsidRDefault="002C7D68" w:rsidP="00484D64">
            <w:pPr>
              <w:jc w:val="center"/>
              <w:rPr>
                <w:rFonts w:asciiTheme="minorHAnsi" w:hAnsiTheme="minorHAnsi" w:cstheme="minorHAnsi"/>
              </w:rPr>
            </w:pPr>
            <w:r>
              <w:rPr>
                <w:rFonts w:asciiTheme="minorHAnsi" w:hAnsiTheme="minorHAnsi" w:cstheme="minorHAnsi"/>
              </w:rPr>
              <w:t>A/I</w:t>
            </w:r>
          </w:p>
        </w:tc>
      </w:tr>
      <w:tr w:rsidR="002C7D68" w:rsidRPr="00F338C8" w14:paraId="62F3596C" w14:textId="77777777" w:rsidTr="002C7D68">
        <w:trPr>
          <w:trHeight w:val="70"/>
        </w:trPr>
        <w:tc>
          <w:tcPr>
            <w:tcW w:w="842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E6CB3D" w14:textId="77777777" w:rsidR="002C7D68" w:rsidRPr="00F338C8" w:rsidRDefault="002C7D68" w:rsidP="00484D64">
            <w:pPr>
              <w:pBdr>
                <w:top w:val="nil"/>
                <w:left w:val="nil"/>
                <w:bottom w:val="nil"/>
                <w:right w:val="nil"/>
                <w:between w:val="nil"/>
              </w:pBdr>
              <w:rPr>
                <w:rFonts w:asciiTheme="minorHAnsi" w:hAnsiTheme="minorHAnsi" w:cstheme="minorHAnsi"/>
                <w:color w:val="000000"/>
                <w:highlight w:val="yellow"/>
              </w:rPr>
            </w:pPr>
            <w:r w:rsidRPr="00F338C8">
              <w:rPr>
                <w:rFonts w:asciiTheme="minorHAnsi" w:hAnsiTheme="minorHAnsi" w:cstheme="minorHAnsi"/>
                <w:color w:val="000000" w:themeColor="text1"/>
              </w:rPr>
              <w:t>Creative thinking and problem solving including the ability to improve services, develop new ways of working, and find appropriate solutions to complex issues</w:t>
            </w:r>
          </w:p>
        </w:tc>
        <w:tc>
          <w:tcPr>
            <w:tcW w:w="1441" w:type="dxa"/>
            <w:gridSpan w:val="2"/>
            <w:tcBorders>
              <w:bottom w:val="single" w:sz="8" w:space="0" w:color="000000" w:themeColor="text1"/>
              <w:right w:val="single" w:sz="8" w:space="0" w:color="000000" w:themeColor="text1"/>
            </w:tcBorders>
            <w:shd w:val="clear" w:color="auto" w:fill="FFFFFF" w:themeFill="background1"/>
          </w:tcPr>
          <w:p w14:paraId="707C130A" w14:textId="7601FEB5" w:rsidR="002C7D68" w:rsidRPr="00F338C8" w:rsidRDefault="002C7D68" w:rsidP="00484D64">
            <w:pPr>
              <w:jc w:val="center"/>
              <w:rPr>
                <w:rFonts w:asciiTheme="minorHAnsi" w:hAnsiTheme="minorHAnsi" w:cstheme="minorHAnsi"/>
              </w:rPr>
            </w:pPr>
            <w:r>
              <w:rPr>
                <w:rFonts w:asciiTheme="minorHAnsi" w:hAnsiTheme="minorHAnsi" w:cstheme="minorHAnsi"/>
              </w:rPr>
              <w:t>A/I</w:t>
            </w:r>
          </w:p>
        </w:tc>
      </w:tr>
      <w:tr w:rsidR="002C7D68" w:rsidRPr="00F338C8" w14:paraId="694B597C" w14:textId="77777777" w:rsidTr="007E2AA7">
        <w:trPr>
          <w:trHeight w:val="70"/>
        </w:trPr>
        <w:tc>
          <w:tcPr>
            <w:tcW w:w="9864" w:type="dxa"/>
            <w:gridSpan w:val="3"/>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64A3E79" w14:textId="57920C28" w:rsidR="002C7D68" w:rsidRPr="00F338C8" w:rsidRDefault="002C7D68" w:rsidP="00484D64">
            <w:pPr>
              <w:ind w:left="57"/>
              <w:jc w:val="center"/>
              <w:rPr>
                <w:rFonts w:asciiTheme="minorHAnsi" w:hAnsiTheme="minorHAnsi" w:cstheme="minorHAnsi"/>
                <w:b/>
              </w:rPr>
            </w:pPr>
            <w:bookmarkStart w:id="1" w:name="_3znysh7"/>
            <w:bookmarkEnd w:id="1"/>
            <w:r w:rsidRPr="00F338C8">
              <w:rPr>
                <w:rFonts w:asciiTheme="minorHAnsi" w:hAnsiTheme="minorHAnsi" w:cstheme="minorHAnsi"/>
                <w:b/>
                <w:bCs/>
              </w:rPr>
              <w:t>Qualifications</w:t>
            </w:r>
          </w:p>
        </w:tc>
      </w:tr>
      <w:tr w:rsidR="002C7D68" w:rsidRPr="00F338C8" w14:paraId="49ADBDBA" w14:textId="77777777" w:rsidTr="002C7D68">
        <w:trPr>
          <w:trHeight w:val="70"/>
        </w:trPr>
        <w:tc>
          <w:tcPr>
            <w:tcW w:w="8423" w:type="dxa"/>
            <w:tcBorders>
              <w:left w:val="single" w:sz="8" w:space="0" w:color="000000" w:themeColor="text1"/>
              <w:bottom w:val="single" w:sz="4" w:space="0" w:color="000000" w:themeColor="text1"/>
              <w:right w:val="single" w:sz="8" w:space="0" w:color="000000" w:themeColor="text1"/>
            </w:tcBorders>
            <w:shd w:val="clear" w:color="auto" w:fill="FFFFFF" w:themeFill="background1"/>
          </w:tcPr>
          <w:p w14:paraId="0AB4C65D" w14:textId="77777777" w:rsidR="002C7D68" w:rsidRPr="00F338C8" w:rsidRDefault="002C7D68" w:rsidP="00484D64">
            <w:pPr>
              <w:ind w:left="57"/>
              <w:rPr>
                <w:rFonts w:asciiTheme="minorHAnsi" w:hAnsiTheme="minorHAnsi" w:cstheme="minorHAnsi"/>
                <w:highlight w:val="yellow"/>
              </w:rPr>
            </w:pPr>
            <w:r w:rsidRPr="00F338C8">
              <w:rPr>
                <w:rFonts w:asciiTheme="minorHAnsi" w:hAnsiTheme="minorHAnsi" w:cstheme="minorHAnsi"/>
              </w:rPr>
              <w:t>Experience which demonstrates the ability to work across multiple organisations and developing strong partnerships and connecting people, businesses and communities</w:t>
            </w:r>
          </w:p>
        </w:tc>
        <w:tc>
          <w:tcPr>
            <w:tcW w:w="1441" w:type="dxa"/>
            <w:gridSpan w:val="2"/>
            <w:tcBorders>
              <w:bottom w:val="single" w:sz="4" w:space="0" w:color="000000" w:themeColor="text1"/>
              <w:right w:val="single" w:sz="8" w:space="0" w:color="000000" w:themeColor="text1"/>
            </w:tcBorders>
            <w:shd w:val="clear" w:color="auto" w:fill="FFFFFF" w:themeFill="background1"/>
          </w:tcPr>
          <w:p w14:paraId="7ED1977E" w14:textId="7A664F23" w:rsidR="002C7D68" w:rsidRPr="00F338C8" w:rsidRDefault="002C7D68" w:rsidP="00484D64">
            <w:pPr>
              <w:jc w:val="center"/>
              <w:rPr>
                <w:rFonts w:asciiTheme="minorHAnsi" w:hAnsiTheme="minorHAnsi" w:cstheme="minorHAnsi"/>
              </w:rPr>
            </w:pPr>
            <w:r>
              <w:rPr>
                <w:rFonts w:asciiTheme="minorHAnsi" w:hAnsiTheme="minorHAnsi" w:cstheme="minorHAnsi"/>
              </w:rPr>
              <w:t>A/I</w:t>
            </w:r>
          </w:p>
        </w:tc>
      </w:tr>
      <w:tr w:rsidR="002C7D68" w:rsidRPr="00F338C8" w14:paraId="0B84C868" w14:textId="77777777" w:rsidTr="003C5BAB">
        <w:trPr>
          <w:trHeight w:val="70"/>
        </w:trPr>
        <w:tc>
          <w:tcPr>
            <w:tcW w:w="9864" w:type="dxa"/>
            <w:gridSpan w:val="3"/>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30B81F1" w14:textId="5A6F41BC" w:rsidR="002C7D68" w:rsidRPr="00F338C8" w:rsidRDefault="002C7D68" w:rsidP="00484D64">
            <w:pPr>
              <w:ind w:left="57"/>
              <w:jc w:val="center"/>
              <w:rPr>
                <w:rFonts w:asciiTheme="minorHAnsi" w:hAnsiTheme="minorHAnsi" w:cstheme="minorHAnsi"/>
                <w:b/>
              </w:rPr>
            </w:pPr>
            <w:r w:rsidRPr="00F338C8">
              <w:rPr>
                <w:rFonts w:asciiTheme="minorHAnsi" w:hAnsiTheme="minorHAnsi" w:cstheme="minorHAnsi"/>
                <w:b/>
              </w:rPr>
              <w:t>Other</w:t>
            </w:r>
          </w:p>
        </w:tc>
      </w:tr>
      <w:tr w:rsidR="002C7D68" w:rsidRPr="00F338C8" w14:paraId="73336315" w14:textId="77777777" w:rsidTr="002C7D68">
        <w:trPr>
          <w:trHeight w:val="70"/>
        </w:trPr>
        <w:tc>
          <w:tcPr>
            <w:tcW w:w="8423"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FFFFFF" w:themeFill="background1"/>
          </w:tcPr>
          <w:p w14:paraId="0008E6B2" w14:textId="77777777" w:rsidR="002C7D68" w:rsidRPr="00F338C8" w:rsidRDefault="002C7D68" w:rsidP="00484D64">
            <w:pPr>
              <w:rPr>
                <w:rFonts w:asciiTheme="minorHAnsi" w:hAnsiTheme="minorHAnsi" w:cstheme="minorHAnsi"/>
                <w:color w:val="373A3C"/>
              </w:rPr>
            </w:pPr>
            <w:r w:rsidRPr="00F338C8">
              <w:rPr>
                <w:rFonts w:asciiTheme="minorHAnsi" w:hAnsiTheme="minorHAnsi" w:cstheme="minorHAnsi"/>
                <w:color w:val="373A3C"/>
              </w:rPr>
              <w:t>Willingness to travel across sites and work flexibly as required</w:t>
            </w:r>
          </w:p>
        </w:tc>
        <w:tc>
          <w:tcPr>
            <w:tcW w:w="1441" w:type="dxa"/>
            <w:gridSpan w:val="2"/>
            <w:tcBorders>
              <w:top w:val="single" w:sz="4" w:space="0" w:color="000000" w:themeColor="text1"/>
              <w:bottom w:val="single" w:sz="4" w:space="0" w:color="000000" w:themeColor="text1"/>
              <w:right w:val="single" w:sz="8" w:space="0" w:color="000000" w:themeColor="text1"/>
            </w:tcBorders>
            <w:shd w:val="clear" w:color="auto" w:fill="FFFFFF" w:themeFill="background1"/>
          </w:tcPr>
          <w:p w14:paraId="046D611E" w14:textId="1BCEFF76" w:rsidR="002C7D68" w:rsidRPr="00F338C8" w:rsidRDefault="002C7D68" w:rsidP="00484D64">
            <w:pPr>
              <w:jc w:val="center"/>
              <w:rPr>
                <w:rFonts w:asciiTheme="minorHAnsi" w:hAnsiTheme="minorHAnsi" w:cstheme="minorHAnsi"/>
              </w:rPr>
            </w:pPr>
            <w:r>
              <w:rPr>
                <w:rFonts w:asciiTheme="minorHAnsi" w:hAnsiTheme="minorHAnsi" w:cstheme="minorHAnsi"/>
              </w:rPr>
              <w:t>A/I</w:t>
            </w:r>
          </w:p>
        </w:tc>
      </w:tr>
    </w:tbl>
    <w:p w14:paraId="528D603C" w14:textId="77777777" w:rsidR="00202A7E" w:rsidRDefault="00202A7E" w:rsidP="0049147F">
      <w:pPr>
        <w:autoSpaceDE w:val="0"/>
        <w:autoSpaceDN w:val="0"/>
        <w:adjustRightInd w:val="0"/>
        <w:rPr>
          <w:rFonts w:ascii="Calibri" w:hAnsi="Calibri" w:cs="Calibri"/>
          <w:b/>
        </w:rPr>
      </w:pPr>
    </w:p>
    <w:p w14:paraId="14B1C4FA"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02DE62D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2883B365"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24A8E4" w14:textId="0DE32EB4" w:rsidR="00531DDE" w:rsidRDefault="00407E7C" w:rsidP="0049147F">
      <w:pPr>
        <w:autoSpaceDE w:val="0"/>
        <w:autoSpaceDN w:val="0"/>
        <w:adjustRightInd w:val="0"/>
        <w:rPr>
          <w:rFonts w:ascii="Calibri" w:hAnsi="Calibri" w:cs="Calibri"/>
          <w:b/>
        </w:rPr>
      </w:pPr>
      <w:r>
        <w:rPr>
          <w:rFonts w:ascii="Calibri" w:hAnsi="Calibri" w:cs="Calibri"/>
          <w:b/>
        </w:rPr>
        <w:t>C - Certificate</w:t>
      </w:r>
    </w:p>
    <w:p w14:paraId="38EB0195" w14:textId="2AA874DE" w:rsidR="00531DDE" w:rsidRDefault="00531DDE" w:rsidP="0049147F">
      <w:pPr>
        <w:autoSpaceDE w:val="0"/>
        <w:autoSpaceDN w:val="0"/>
        <w:adjustRightInd w:val="0"/>
        <w:rPr>
          <w:rFonts w:ascii="Calibri" w:hAnsi="Calibri" w:cs="Calibri"/>
          <w:b/>
        </w:rPr>
      </w:pPr>
    </w:p>
    <w:p w14:paraId="202BA333" w14:textId="77777777" w:rsidR="00531DDE" w:rsidRPr="005B3EBF" w:rsidRDefault="00531DDE" w:rsidP="0049147F">
      <w:pPr>
        <w:autoSpaceDE w:val="0"/>
        <w:autoSpaceDN w:val="0"/>
        <w:adjustRightInd w:val="0"/>
        <w:rPr>
          <w:rFonts w:ascii="Calibri" w:hAnsi="Calibri" w:cs="Calibri"/>
          <w:b/>
        </w:rPr>
      </w:pPr>
    </w:p>
    <w:sectPr w:rsidR="00531DDE" w:rsidRPr="005B3EBF" w:rsidSect="007C7D20">
      <w:headerReference w:type="even" r:id="rId11"/>
      <w:headerReference w:type="default" r:id="rId12"/>
      <w:footerReference w:type="even" r:id="rId13"/>
      <w:footerReference w:type="default" r:id="rId14"/>
      <w:headerReference w:type="first" r:id="rId15"/>
      <w:footerReference w:type="first" r:id="rId16"/>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621D7" w14:textId="77777777" w:rsidR="00283939" w:rsidRDefault="00283939" w:rsidP="003E5354">
      <w:r>
        <w:separator/>
      </w:r>
    </w:p>
  </w:endnote>
  <w:endnote w:type="continuationSeparator" w:id="0">
    <w:p w14:paraId="29892765" w14:textId="77777777" w:rsidR="00283939" w:rsidRDefault="00283939" w:rsidP="003E5354">
      <w:r>
        <w:continuationSeparator/>
      </w:r>
    </w:p>
  </w:endnote>
  <w:endnote w:type="continuationNotice" w:id="1">
    <w:p w14:paraId="0DED1A9B" w14:textId="77777777" w:rsidR="00283939" w:rsidRDefault="00283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LT-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B0ED"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34473"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25C5A880"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118838BF" wp14:editId="31F5AB17">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F8A197"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18838BF"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6BF8A197"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D83F"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84394" w14:textId="77777777" w:rsidR="00283939" w:rsidRDefault="00283939" w:rsidP="003E5354">
      <w:r>
        <w:separator/>
      </w:r>
    </w:p>
  </w:footnote>
  <w:footnote w:type="continuationSeparator" w:id="0">
    <w:p w14:paraId="7A3AAB32" w14:textId="77777777" w:rsidR="00283939" w:rsidRDefault="00283939" w:rsidP="003E5354">
      <w:r>
        <w:continuationSeparator/>
      </w:r>
    </w:p>
  </w:footnote>
  <w:footnote w:type="continuationNotice" w:id="1">
    <w:p w14:paraId="5933F508" w14:textId="77777777" w:rsidR="00283939" w:rsidRDefault="002839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FF17" w14:textId="443097A1" w:rsidR="002857D1" w:rsidRDefault="00636E43">
    <w:pPr>
      <w:pStyle w:val="Header"/>
    </w:pPr>
    <w:r>
      <w:rPr>
        <w:noProof/>
      </w:rPr>
      <mc:AlternateContent>
        <mc:Choice Requires="wps">
          <w:drawing>
            <wp:anchor distT="0" distB="0" distL="0" distR="0" simplePos="0" relativeHeight="251660291" behindDoc="0" locked="0" layoutInCell="1" allowOverlap="1" wp14:anchorId="1735E1B1" wp14:editId="752EE460">
              <wp:simplePos x="635" y="635"/>
              <wp:positionH relativeFrom="leftMargin">
                <wp:align>left</wp:align>
              </wp:positionH>
              <wp:positionV relativeFrom="paragraph">
                <wp:posOffset>635</wp:posOffset>
              </wp:positionV>
              <wp:extent cx="443865" cy="443865"/>
              <wp:effectExtent l="0" t="0" r="10795" b="1651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4FB7B3" w14:textId="36471429" w:rsidR="00636E43" w:rsidRPr="00636E43" w:rsidRDefault="00636E43">
                          <w:pPr>
                            <w:rPr>
                              <w:rFonts w:ascii="Calibri" w:eastAsia="Calibri" w:hAnsi="Calibri" w:cs="Calibri"/>
                              <w:noProof/>
                              <w:color w:val="000000"/>
                              <w:sz w:val="20"/>
                              <w:szCs w:val="20"/>
                            </w:rPr>
                          </w:pPr>
                          <w:r w:rsidRPr="00636E43">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735E1B1" id="_x0000_t202" coordsize="21600,21600" o:spt="202" path="m,l,21600r21600,l21600,xe">
              <v:stroke joinstyle="miter"/>
              <v:path gradientshapeok="t" o:connecttype="rect"/>
            </v:shapetype>
            <v:shape id="Text Box 4" o:spid="_x0000_s1026" type="#_x0000_t202" alt="Official" style="position:absolute;margin-left:0;margin-top:.05pt;width:34.95pt;height:34.95pt;z-index:25166029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3D4FB7B3" w14:textId="36471429" w:rsidR="00636E43" w:rsidRPr="00636E43" w:rsidRDefault="00636E43">
                    <w:pPr>
                      <w:rPr>
                        <w:rFonts w:ascii="Calibri" w:eastAsia="Calibri" w:hAnsi="Calibri" w:cs="Calibri"/>
                        <w:noProof/>
                        <w:color w:val="000000"/>
                        <w:sz w:val="20"/>
                        <w:szCs w:val="20"/>
                      </w:rPr>
                    </w:pPr>
                    <w:r w:rsidRPr="00636E43">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D83B" w14:textId="3F755C0D" w:rsidR="00B3662C" w:rsidRPr="0015656E" w:rsidRDefault="00636E43"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0" distR="0" simplePos="0" relativeHeight="251661315" behindDoc="0" locked="0" layoutInCell="1" allowOverlap="1" wp14:anchorId="14592502" wp14:editId="0B779585">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FE117D" w14:textId="3AF1D8F4" w:rsidR="00636E43" w:rsidRPr="00636E43" w:rsidRDefault="00636E43">
                          <w:pPr>
                            <w:rPr>
                              <w:rFonts w:ascii="Calibri" w:eastAsia="Calibri" w:hAnsi="Calibri" w:cs="Calibri"/>
                              <w:noProof/>
                              <w:color w:val="000000"/>
                              <w:sz w:val="20"/>
                              <w:szCs w:val="20"/>
                            </w:rPr>
                          </w:pPr>
                          <w:r w:rsidRPr="00636E43">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4592502" id="_x0000_t202" coordsize="21600,21600" o:spt="202" path="m,l,21600r21600,l21600,xe">
              <v:stroke joinstyle="miter"/>
              <v:path gradientshapeok="t" o:connecttype="rect"/>
            </v:shapetype>
            <v:shape id="Text Box 5" o:spid="_x0000_s1027" type="#_x0000_t202" alt="Official" style="position:absolute;margin-left:0;margin-top:.05pt;width:34.95pt;height:34.95pt;z-index:251661315;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1FE117D" w14:textId="3AF1D8F4" w:rsidR="00636E43" w:rsidRPr="00636E43" w:rsidRDefault="00636E43">
                    <w:pPr>
                      <w:rPr>
                        <w:rFonts w:ascii="Calibri" w:eastAsia="Calibri" w:hAnsi="Calibri" w:cs="Calibri"/>
                        <w:noProof/>
                        <w:color w:val="000000"/>
                        <w:sz w:val="20"/>
                        <w:szCs w:val="20"/>
                      </w:rPr>
                    </w:pPr>
                    <w:r w:rsidRPr="00636E43">
                      <w:rPr>
                        <w:rFonts w:ascii="Calibri" w:eastAsia="Calibri" w:hAnsi="Calibri" w:cs="Calibri"/>
                        <w:noProof/>
                        <w:color w:val="000000"/>
                        <w:sz w:val="20"/>
                        <w:szCs w:val="20"/>
                      </w:rPr>
                      <w:t>Official</w:t>
                    </w:r>
                  </w:p>
                </w:txbxContent>
              </v:textbox>
              <w10:wrap type="square" anchorx="margin"/>
            </v:shape>
          </w:pict>
        </mc:Fallback>
      </mc:AlternateContent>
    </w:r>
  </w:p>
  <w:sdt>
    <w:sdtPr>
      <w:rPr>
        <w:rFonts w:ascii="Arial" w:hAnsi="Arial" w:cs="Arial"/>
        <w:b/>
        <w:noProof/>
        <w:sz w:val="28"/>
        <w:szCs w:val="20"/>
      </w:rPr>
      <w:id w:val="2030823914"/>
      <w:docPartObj>
        <w:docPartGallery w:val="Watermarks"/>
        <w:docPartUnique/>
      </w:docPartObj>
    </w:sdtPr>
    <w:sdtEndPr/>
    <w:sdtContent>
      <w:p w14:paraId="6AD62F17"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8241"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2C7D68">
          <w:rPr>
            <w:rFonts w:ascii="Arial" w:hAnsi="Arial" w:cs="Arial"/>
            <w:b/>
            <w:noProof/>
            <w:sz w:val="28"/>
            <w:szCs w:val="20"/>
            <w:lang w:val="en-US" w:eastAsia="zh-TW"/>
          </w:rPr>
          <w:pict w14:anchorId="3DABC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412.4pt;height:247.45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C7D68">
          <w:rPr>
            <w:rFonts w:ascii="Arial" w:hAnsi="Arial" w:cs="Arial"/>
            <w:b/>
            <w:noProof/>
            <w:sz w:val="28"/>
            <w:szCs w:val="20"/>
            <w:lang w:val="en-US" w:eastAsia="zh-TW"/>
          </w:rPr>
          <w:pict w14:anchorId="78A5302A">
            <v:shape id="PowerPlusWaterMarkObject357831064" o:spid="_x0000_s1026" type="#_x0000_t136" style="position:absolute;margin-left:0;margin-top:0;width:412.4pt;height:247.4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9345A" w14:textId="4B3F2501" w:rsidR="002857D1" w:rsidRDefault="00636E43">
    <w:pPr>
      <w:pStyle w:val="Header"/>
    </w:pPr>
    <w:r>
      <w:rPr>
        <w:noProof/>
      </w:rPr>
      <mc:AlternateContent>
        <mc:Choice Requires="wps">
          <w:drawing>
            <wp:anchor distT="0" distB="0" distL="0" distR="0" simplePos="0" relativeHeight="251659267" behindDoc="0" locked="0" layoutInCell="1" allowOverlap="1" wp14:anchorId="507B6404" wp14:editId="7B4BE415">
              <wp:simplePos x="635" y="635"/>
              <wp:positionH relativeFrom="leftMargin">
                <wp:align>left</wp:align>
              </wp:positionH>
              <wp:positionV relativeFrom="paragraph">
                <wp:posOffset>635</wp:posOffset>
              </wp:positionV>
              <wp:extent cx="443865" cy="443865"/>
              <wp:effectExtent l="0" t="0" r="10795" b="1651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6BEDEE" w14:textId="11939536" w:rsidR="00636E43" w:rsidRPr="00636E43" w:rsidRDefault="00636E43">
                          <w:pPr>
                            <w:rPr>
                              <w:rFonts w:ascii="Calibri" w:eastAsia="Calibri" w:hAnsi="Calibri" w:cs="Calibri"/>
                              <w:noProof/>
                              <w:color w:val="000000"/>
                              <w:sz w:val="20"/>
                              <w:szCs w:val="20"/>
                            </w:rPr>
                          </w:pPr>
                          <w:r w:rsidRPr="00636E43">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07B6404" id="_x0000_t202" coordsize="21600,21600" o:spt="202" path="m,l,21600r21600,l21600,xe">
              <v:stroke joinstyle="miter"/>
              <v:path gradientshapeok="t" o:connecttype="rect"/>
            </v:shapetype>
            <v:shape id="Text Box 2" o:spid="_x0000_s1029" type="#_x0000_t202" alt="Official" style="position:absolute;margin-left:0;margin-top:.05pt;width:34.95pt;height:34.95pt;z-index:251659267;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526BEDEE" w14:textId="11939536" w:rsidR="00636E43" w:rsidRPr="00636E43" w:rsidRDefault="00636E43">
                    <w:pPr>
                      <w:rPr>
                        <w:rFonts w:ascii="Calibri" w:eastAsia="Calibri" w:hAnsi="Calibri" w:cs="Calibri"/>
                        <w:noProof/>
                        <w:color w:val="000000"/>
                        <w:sz w:val="20"/>
                        <w:szCs w:val="20"/>
                      </w:rPr>
                    </w:pPr>
                    <w:r w:rsidRPr="00636E43">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94F91"/>
    <w:multiLevelType w:val="hybridMultilevel"/>
    <w:tmpl w:val="D044443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07C71"/>
    <w:multiLevelType w:val="hybridMultilevel"/>
    <w:tmpl w:val="78B8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675EE9"/>
    <w:multiLevelType w:val="multilevel"/>
    <w:tmpl w:val="9F82A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700989"/>
    <w:multiLevelType w:val="hybridMultilevel"/>
    <w:tmpl w:val="DFEAC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AD2E0A"/>
    <w:multiLevelType w:val="hybridMultilevel"/>
    <w:tmpl w:val="FC8892C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D3D7ED4"/>
    <w:multiLevelType w:val="hybridMultilevel"/>
    <w:tmpl w:val="B4280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3" w15:restartNumberingAfterBreak="0">
    <w:nsid w:val="4DE34B50"/>
    <w:multiLevelType w:val="hybridMultilevel"/>
    <w:tmpl w:val="5490A9D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0F3CF5"/>
    <w:multiLevelType w:val="hybridMultilevel"/>
    <w:tmpl w:val="F1784BDC"/>
    <w:lvl w:ilvl="0" w:tplc="BC663048">
      <w:start w:val="1"/>
      <w:numFmt w:val="decimal"/>
      <w:lvlText w:val="%1."/>
      <w:lvlJc w:val="left"/>
      <w:pPr>
        <w:ind w:left="360" w:hanging="360"/>
      </w:pPr>
      <w:rPr>
        <w:rFonts w:ascii="Arial" w:hAnsi="Arial" w:cs="Ari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82F087B"/>
    <w:multiLevelType w:val="hybridMultilevel"/>
    <w:tmpl w:val="02083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D545E1B"/>
    <w:multiLevelType w:val="hybridMultilevel"/>
    <w:tmpl w:val="85EE93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DA730F9"/>
    <w:multiLevelType w:val="hybridMultilevel"/>
    <w:tmpl w:val="23221546"/>
    <w:lvl w:ilvl="0" w:tplc="8AB81B0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05851290">
    <w:abstractNumId w:val="15"/>
  </w:num>
  <w:num w:numId="2" w16cid:durableId="21784512">
    <w:abstractNumId w:val="28"/>
  </w:num>
  <w:num w:numId="3" w16cid:durableId="1201287288">
    <w:abstractNumId w:val="26"/>
  </w:num>
  <w:num w:numId="4" w16cid:durableId="1313096806">
    <w:abstractNumId w:val="21"/>
  </w:num>
  <w:num w:numId="5" w16cid:durableId="1419405907">
    <w:abstractNumId w:val="34"/>
  </w:num>
  <w:num w:numId="6" w16cid:durableId="2016498937">
    <w:abstractNumId w:val="3"/>
  </w:num>
  <w:num w:numId="7" w16cid:durableId="1388068826">
    <w:abstractNumId w:val="2"/>
  </w:num>
  <w:num w:numId="8" w16cid:durableId="2121877359">
    <w:abstractNumId w:val="19"/>
  </w:num>
  <w:num w:numId="9" w16cid:durableId="1535649824">
    <w:abstractNumId w:val="1"/>
  </w:num>
  <w:num w:numId="10" w16cid:durableId="1492257854">
    <w:abstractNumId w:val="30"/>
  </w:num>
  <w:num w:numId="11" w16cid:durableId="829100419">
    <w:abstractNumId w:val="11"/>
  </w:num>
  <w:num w:numId="12" w16cid:durableId="749733014">
    <w:abstractNumId w:val="9"/>
  </w:num>
  <w:num w:numId="13" w16cid:durableId="168715247">
    <w:abstractNumId w:val="31"/>
  </w:num>
  <w:num w:numId="14" w16cid:durableId="2112503030">
    <w:abstractNumId w:val="16"/>
  </w:num>
  <w:num w:numId="15" w16cid:durableId="459804507">
    <w:abstractNumId w:val="10"/>
  </w:num>
  <w:num w:numId="16" w16cid:durableId="1906144280">
    <w:abstractNumId w:val="13"/>
  </w:num>
  <w:num w:numId="17" w16cid:durableId="749039373">
    <w:abstractNumId w:val="6"/>
  </w:num>
  <w:num w:numId="18" w16cid:durableId="1136754399">
    <w:abstractNumId w:val="39"/>
  </w:num>
  <w:num w:numId="19" w16cid:durableId="3485201">
    <w:abstractNumId w:val="24"/>
  </w:num>
  <w:num w:numId="20" w16cid:durableId="1759329129">
    <w:abstractNumId w:val="14"/>
  </w:num>
  <w:num w:numId="21" w16cid:durableId="1864048424">
    <w:abstractNumId w:val="33"/>
  </w:num>
  <w:num w:numId="22" w16cid:durableId="1142432060">
    <w:abstractNumId w:val="29"/>
  </w:num>
  <w:num w:numId="23" w16cid:durableId="925186245">
    <w:abstractNumId w:val="32"/>
  </w:num>
  <w:num w:numId="24" w16cid:durableId="1016229687">
    <w:abstractNumId w:val="25"/>
  </w:num>
  <w:num w:numId="25" w16cid:durableId="1677610005">
    <w:abstractNumId w:val="0"/>
  </w:num>
  <w:num w:numId="26" w16cid:durableId="272523278">
    <w:abstractNumId w:val="22"/>
  </w:num>
  <w:num w:numId="27" w16cid:durableId="1453130430">
    <w:abstractNumId w:val="35"/>
  </w:num>
  <w:num w:numId="28" w16cid:durableId="1281956152">
    <w:abstractNumId w:val="4"/>
  </w:num>
  <w:num w:numId="29" w16cid:durableId="177473036">
    <w:abstractNumId w:val="36"/>
  </w:num>
  <w:num w:numId="30" w16cid:durableId="1157914795">
    <w:abstractNumId w:val="7"/>
  </w:num>
  <w:num w:numId="31" w16cid:durableId="59334829">
    <w:abstractNumId w:val="27"/>
  </w:num>
  <w:num w:numId="32" w16cid:durableId="2132704344">
    <w:abstractNumId w:val="8"/>
  </w:num>
  <w:num w:numId="33" w16cid:durableId="72823489">
    <w:abstractNumId w:val="37"/>
  </w:num>
  <w:num w:numId="34" w16cid:durableId="321591370">
    <w:abstractNumId w:val="41"/>
  </w:num>
  <w:num w:numId="35" w16cid:durableId="623461694">
    <w:abstractNumId w:val="40"/>
  </w:num>
  <w:num w:numId="36" w16cid:durableId="359747865">
    <w:abstractNumId w:val="20"/>
  </w:num>
  <w:num w:numId="37" w16cid:durableId="1863013629">
    <w:abstractNumId w:val="23"/>
  </w:num>
  <w:num w:numId="38" w16cid:durableId="2116246386">
    <w:abstractNumId w:val="17"/>
  </w:num>
  <w:num w:numId="39" w16cid:durableId="1154755408">
    <w:abstractNumId w:val="5"/>
  </w:num>
  <w:num w:numId="40" w16cid:durableId="2032953160">
    <w:abstractNumId w:val="18"/>
  </w:num>
  <w:num w:numId="41" w16cid:durableId="1991204942">
    <w:abstractNumId w:val="12"/>
  </w:num>
  <w:num w:numId="42" w16cid:durableId="161667372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11C23"/>
    <w:rsid w:val="000168A3"/>
    <w:rsid w:val="00016929"/>
    <w:rsid w:val="000204BD"/>
    <w:rsid w:val="00040A31"/>
    <w:rsid w:val="00041902"/>
    <w:rsid w:val="000621A9"/>
    <w:rsid w:val="00074F15"/>
    <w:rsid w:val="00084A4C"/>
    <w:rsid w:val="00090962"/>
    <w:rsid w:val="00092B83"/>
    <w:rsid w:val="000968ED"/>
    <w:rsid w:val="000A1237"/>
    <w:rsid w:val="000B4643"/>
    <w:rsid w:val="000B61A4"/>
    <w:rsid w:val="000D4EB3"/>
    <w:rsid w:val="000E3492"/>
    <w:rsid w:val="000E62C7"/>
    <w:rsid w:val="00112470"/>
    <w:rsid w:val="0011340F"/>
    <w:rsid w:val="00113AE0"/>
    <w:rsid w:val="00113D09"/>
    <w:rsid w:val="00125641"/>
    <w:rsid w:val="001266E7"/>
    <w:rsid w:val="001325B5"/>
    <w:rsid w:val="00154E7C"/>
    <w:rsid w:val="001551F3"/>
    <w:rsid w:val="0015656E"/>
    <w:rsid w:val="001715C0"/>
    <w:rsid w:val="00175705"/>
    <w:rsid w:val="00175823"/>
    <w:rsid w:val="00191B60"/>
    <w:rsid w:val="001949C3"/>
    <w:rsid w:val="001963F2"/>
    <w:rsid w:val="001A56A7"/>
    <w:rsid w:val="001B2FB2"/>
    <w:rsid w:val="001C14F9"/>
    <w:rsid w:val="001C2CA3"/>
    <w:rsid w:val="001D4592"/>
    <w:rsid w:val="001E05C1"/>
    <w:rsid w:val="001E3C23"/>
    <w:rsid w:val="001F07F7"/>
    <w:rsid w:val="001F0A61"/>
    <w:rsid w:val="00202A7E"/>
    <w:rsid w:val="002037BD"/>
    <w:rsid w:val="002109FC"/>
    <w:rsid w:val="00221501"/>
    <w:rsid w:val="002231DD"/>
    <w:rsid w:val="00223609"/>
    <w:rsid w:val="00224FEB"/>
    <w:rsid w:val="00240241"/>
    <w:rsid w:val="00240EA2"/>
    <w:rsid w:val="0024126E"/>
    <w:rsid w:val="00252FE2"/>
    <w:rsid w:val="0026064E"/>
    <w:rsid w:val="00261779"/>
    <w:rsid w:val="002748BB"/>
    <w:rsid w:val="00283939"/>
    <w:rsid w:val="002857D1"/>
    <w:rsid w:val="00291AD0"/>
    <w:rsid w:val="002B7CD7"/>
    <w:rsid w:val="002C7D68"/>
    <w:rsid w:val="002D7A1D"/>
    <w:rsid w:val="002E02F3"/>
    <w:rsid w:val="002E49B1"/>
    <w:rsid w:val="002F732F"/>
    <w:rsid w:val="00303FCB"/>
    <w:rsid w:val="003054B2"/>
    <w:rsid w:val="00323C90"/>
    <w:rsid w:val="00324D3D"/>
    <w:rsid w:val="00343CED"/>
    <w:rsid w:val="00376E8A"/>
    <w:rsid w:val="00380815"/>
    <w:rsid w:val="003847D3"/>
    <w:rsid w:val="00384A3A"/>
    <w:rsid w:val="00384FD1"/>
    <w:rsid w:val="00387E78"/>
    <w:rsid w:val="00396680"/>
    <w:rsid w:val="00397448"/>
    <w:rsid w:val="003A2F19"/>
    <w:rsid w:val="003A6B63"/>
    <w:rsid w:val="003B10A2"/>
    <w:rsid w:val="003B1647"/>
    <w:rsid w:val="003C29A2"/>
    <w:rsid w:val="003D1184"/>
    <w:rsid w:val="003D348E"/>
    <w:rsid w:val="003E5354"/>
    <w:rsid w:val="003F3658"/>
    <w:rsid w:val="00401253"/>
    <w:rsid w:val="00402EF4"/>
    <w:rsid w:val="00403864"/>
    <w:rsid w:val="00404C0A"/>
    <w:rsid w:val="00407E7C"/>
    <w:rsid w:val="004108FC"/>
    <w:rsid w:val="00411CD5"/>
    <w:rsid w:val="00413AD6"/>
    <w:rsid w:val="00423461"/>
    <w:rsid w:val="004256D7"/>
    <w:rsid w:val="00426F9D"/>
    <w:rsid w:val="00427CE9"/>
    <w:rsid w:val="004457D6"/>
    <w:rsid w:val="0044737D"/>
    <w:rsid w:val="00453DB8"/>
    <w:rsid w:val="00466702"/>
    <w:rsid w:val="004706BB"/>
    <w:rsid w:val="004752A5"/>
    <w:rsid w:val="00483D3A"/>
    <w:rsid w:val="004859A5"/>
    <w:rsid w:val="0049147F"/>
    <w:rsid w:val="004924DE"/>
    <w:rsid w:val="004963D3"/>
    <w:rsid w:val="004A3A11"/>
    <w:rsid w:val="004A5049"/>
    <w:rsid w:val="004A74CD"/>
    <w:rsid w:val="004B3DE8"/>
    <w:rsid w:val="004C15D9"/>
    <w:rsid w:val="004C1BE3"/>
    <w:rsid w:val="004C2EE3"/>
    <w:rsid w:val="004C55E7"/>
    <w:rsid w:val="004D2B21"/>
    <w:rsid w:val="004D3C48"/>
    <w:rsid w:val="004D3E78"/>
    <w:rsid w:val="004E1C39"/>
    <w:rsid w:val="004F2E96"/>
    <w:rsid w:val="004F668A"/>
    <w:rsid w:val="005117A1"/>
    <w:rsid w:val="005305AE"/>
    <w:rsid w:val="005308D0"/>
    <w:rsid w:val="00531DDE"/>
    <w:rsid w:val="00533982"/>
    <w:rsid w:val="00545A74"/>
    <w:rsid w:val="00563EA5"/>
    <w:rsid w:val="005750CD"/>
    <w:rsid w:val="0058438B"/>
    <w:rsid w:val="005907BB"/>
    <w:rsid w:val="00591F9B"/>
    <w:rsid w:val="00597320"/>
    <w:rsid w:val="00597977"/>
    <w:rsid w:val="005B3EBF"/>
    <w:rsid w:val="005D107D"/>
    <w:rsid w:val="005E559A"/>
    <w:rsid w:val="005F7FAC"/>
    <w:rsid w:val="00602AEA"/>
    <w:rsid w:val="006034E2"/>
    <w:rsid w:val="00607E93"/>
    <w:rsid w:val="00613F15"/>
    <w:rsid w:val="00623B33"/>
    <w:rsid w:val="006258D2"/>
    <w:rsid w:val="006345A2"/>
    <w:rsid w:val="00636E43"/>
    <w:rsid w:val="006454AD"/>
    <w:rsid w:val="00645730"/>
    <w:rsid w:val="0064607D"/>
    <w:rsid w:val="00657A2C"/>
    <w:rsid w:val="006636E1"/>
    <w:rsid w:val="00673998"/>
    <w:rsid w:val="0067510B"/>
    <w:rsid w:val="00683531"/>
    <w:rsid w:val="00687204"/>
    <w:rsid w:val="00696417"/>
    <w:rsid w:val="006A1E18"/>
    <w:rsid w:val="006C117A"/>
    <w:rsid w:val="006C386B"/>
    <w:rsid w:val="006C40ED"/>
    <w:rsid w:val="006C4B53"/>
    <w:rsid w:val="006F0586"/>
    <w:rsid w:val="006F724C"/>
    <w:rsid w:val="006F7511"/>
    <w:rsid w:val="00703BE5"/>
    <w:rsid w:val="00703EF2"/>
    <w:rsid w:val="00713CEE"/>
    <w:rsid w:val="00714EFE"/>
    <w:rsid w:val="00721AA8"/>
    <w:rsid w:val="00730B49"/>
    <w:rsid w:val="007319DD"/>
    <w:rsid w:val="007366A9"/>
    <w:rsid w:val="00750A13"/>
    <w:rsid w:val="00756863"/>
    <w:rsid w:val="007620CA"/>
    <w:rsid w:val="00770F26"/>
    <w:rsid w:val="00783C6D"/>
    <w:rsid w:val="00785BC6"/>
    <w:rsid w:val="007A21B1"/>
    <w:rsid w:val="007A6A73"/>
    <w:rsid w:val="007B1542"/>
    <w:rsid w:val="007C0C43"/>
    <w:rsid w:val="007C4CE1"/>
    <w:rsid w:val="007C617C"/>
    <w:rsid w:val="007C71A8"/>
    <w:rsid w:val="007C7D20"/>
    <w:rsid w:val="007D20BD"/>
    <w:rsid w:val="007D5983"/>
    <w:rsid w:val="007D5A3B"/>
    <w:rsid w:val="007F3B84"/>
    <w:rsid w:val="008003FF"/>
    <w:rsid w:val="00801D0C"/>
    <w:rsid w:val="00802B8D"/>
    <w:rsid w:val="008123AD"/>
    <w:rsid w:val="00821EEB"/>
    <w:rsid w:val="00823F28"/>
    <w:rsid w:val="008272D1"/>
    <w:rsid w:val="00843059"/>
    <w:rsid w:val="00845C8A"/>
    <w:rsid w:val="00854C11"/>
    <w:rsid w:val="00865D8E"/>
    <w:rsid w:val="008819BF"/>
    <w:rsid w:val="0088497C"/>
    <w:rsid w:val="008907FC"/>
    <w:rsid w:val="008924AE"/>
    <w:rsid w:val="008A0DC4"/>
    <w:rsid w:val="008C0883"/>
    <w:rsid w:val="008D0A94"/>
    <w:rsid w:val="008D2BB6"/>
    <w:rsid w:val="008D507B"/>
    <w:rsid w:val="008D6E04"/>
    <w:rsid w:val="008F0484"/>
    <w:rsid w:val="008F677B"/>
    <w:rsid w:val="008F77C6"/>
    <w:rsid w:val="0090490C"/>
    <w:rsid w:val="00915B47"/>
    <w:rsid w:val="009202FC"/>
    <w:rsid w:val="00926E42"/>
    <w:rsid w:val="00927DFC"/>
    <w:rsid w:val="0093105D"/>
    <w:rsid w:val="00932E97"/>
    <w:rsid w:val="00935FA0"/>
    <w:rsid w:val="00940FF5"/>
    <w:rsid w:val="00970B89"/>
    <w:rsid w:val="00975F12"/>
    <w:rsid w:val="00997571"/>
    <w:rsid w:val="009C348D"/>
    <w:rsid w:val="009D1DEE"/>
    <w:rsid w:val="009D35AF"/>
    <w:rsid w:val="009D4FB4"/>
    <w:rsid w:val="009D5536"/>
    <w:rsid w:val="009E54E8"/>
    <w:rsid w:val="009E68DE"/>
    <w:rsid w:val="009F1B52"/>
    <w:rsid w:val="00A24389"/>
    <w:rsid w:val="00A262C4"/>
    <w:rsid w:val="00A334B5"/>
    <w:rsid w:val="00A36DEE"/>
    <w:rsid w:val="00A42175"/>
    <w:rsid w:val="00A47ADE"/>
    <w:rsid w:val="00A536BF"/>
    <w:rsid w:val="00A65BFF"/>
    <w:rsid w:val="00A73544"/>
    <w:rsid w:val="00A920C4"/>
    <w:rsid w:val="00A92D79"/>
    <w:rsid w:val="00A96083"/>
    <w:rsid w:val="00AB7915"/>
    <w:rsid w:val="00AB7E08"/>
    <w:rsid w:val="00AC0C7B"/>
    <w:rsid w:val="00AC307B"/>
    <w:rsid w:val="00AD0257"/>
    <w:rsid w:val="00AF0596"/>
    <w:rsid w:val="00B04C52"/>
    <w:rsid w:val="00B11F16"/>
    <w:rsid w:val="00B22CC6"/>
    <w:rsid w:val="00B2480C"/>
    <w:rsid w:val="00B25E8E"/>
    <w:rsid w:val="00B34715"/>
    <w:rsid w:val="00B35400"/>
    <w:rsid w:val="00B3651E"/>
    <w:rsid w:val="00B3662C"/>
    <w:rsid w:val="00B36D4E"/>
    <w:rsid w:val="00B435E2"/>
    <w:rsid w:val="00B51DDC"/>
    <w:rsid w:val="00B53894"/>
    <w:rsid w:val="00B60375"/>
    <w:rsid w:val="00B64E95"/>
    <w:rsid w:val="00B867F4"/>
    <w:rsid w:val="00B945C9"/>
    <w:rsid w:val="00B96984"/>
    <w:rsid w:val="00BB192D"/>
    <w:rsid w:val="00BB4DD8"/>
    <w:rsid w:val="00BB7565"/>
    <w:rsid w:val="00BD64A8"/>
    <w:rsid w:val="00C0043E"/>
    <w:rsid w:val="00C0449A"/>
    <w:rsid w:val="00C12C7A"/>
    <w:rsid w:val="00C12CF6"/>
    <w:rsid w:val="00C12D4B"/>
    <w:rsid w:val="00C20461"/>
    <w:rsid w:val="00C20801"/>
    <w:rsid w:val="00C22178"/>
    <w:rsid w:val="00C27BD9"/>
    <w:rsid w:val="00C350DD"/>
    <w:rsid w:val="00C4011A"/>
    <w:rsid w:val="00C41C88"/>
    <w:rsid w:val="00C45352"/>
    <w:rsid w:val="00C50C08"/>
    <w:rsid w:val="00C55803"/>
    <w:rsid w:val="00C6031D"/>
    <w:rsid w:val="00C62BA2"/>
    <w:rsid w:val="00C70DB4"/>
    <w:rsid w:val="00C81096"/>
    <w:rsid w:val="00C90AB7"/>
    <w:rsid w:val="00CB288D"/>
    <w:rsid w:val="00CB5723"/>
    <w:rsid w:val="00CC1939"/>
    <w:rsid w:val="00CC45F2"/>
    <w:rsid w:val="00CD0D02"/>
    <w:rsid w:val="00CD2380"/>
    <w:rsid w:val="00CE5052"/>
    <w:rsid w:val="00CE57C2"/>
    <w:rsid w:val="00CE5A42"/>
    <w:rsid w:val="00CF52E9"/>
    <w:rsid w:val="00D04BFB"/>
    <w:rsid w:val="00D10B56"/>
    <w:rsid w:val="00D20A7D"/>
    <w:rsid w:val="00D2374F"/>
    <w:rsid w:val="00D23C17"/>
    <w:rsid w:val="00D26FD4"/>
    <w:rsid w:val="00D331E1"/>
    <w:rsid w:val="00D40A80"/>
    <w:rsid w:val="00D41B3F"/>
    <w:rsid w:val="00D44121"/>
    <w:rsid w:val="00D47104"/>
    <w:rsid w:val="00D474D1"/>
    <w:rsid w:val="00D57313"/>
    <w:rsid w:val="00D67735"/>
    <w:rsid w:val="00D75260"/>
    <w:rsid w:val="00D852F2"/>
    <w:rsid w:val="00D8693A"/>
    <w:rsid w:val="00D86DA6"/>
    <w:rsid w:val="00DB211A"/>
    <w:rsid w:val="00DC3A8A"/>
    <w:rsid w:val="00DD2F8F"/>
    <w:rsid w:val="00DD3F67"/>
    <w:rsid w:val="00DE42CA"/>
    <w:rsid w:val="00DE61F8"/>
    <w:rsid w:val="00DE6659"/>
    <w:rsid w:val="00DE7506"/>
    <w:rsid w:val="00DF2A00"/>
    <w:rsid w:val="00DF5C66"/>
    <w:rsid w:val="00DF697D"/>
    <w:rsid w:val="00DF7A3B"/>
    <w:rsid w:val="00E00059"/>
    <w:rsid w:val="00E01113"/>
    <w:rsid w:val="00E05806"/>
    <w:rsid w:val="00E123BA"/>
    <w:rsid w:val="00E165C9"/>
    <w:rsid w:val="00E26A78"/>
    <w:rsid w:val="00E30EB9"/>
    <w:rsid w:val="00E34DE0"/>
    <w:rsid w:val="00E36BC7"/>
    <w:rsid w:val="00E6200C"/>
    <w:rsid w:val="00E63766"/>
    <w:rsid w:val="00E704DF"/>
    <w:rsid w:val="00E73105"/>
    <w:rsid w:val="00E7662F"/>
    <w:rsid w:val="00E76696"/>
    <w:rsid w:val="00E85E8B"/>
    <w:rsid w:val="00E85ED8"/>
    <w:rsid w:val="00EA2CC9"/>
    <w:rsid w:val="00EB19F9"/>
    <w:rsid w:val="00EB50EC"/>
    <w:rsid w:val="00EB68C3"/>
    <w:rsid w:val="00EB7098"/>
    <w:rsid w:val="00EC0D0A"/>
    <w:rsid w:val="00EE2AA0"/>
    <w:rsid w:val="00EF1348"/>
    <w:rsid w:val="00EF3AB0"/>
    <w:rsid w:val="00F01544"/>
    <w:rsid w:val="00F03935"/>
    <w:rsid w:val="00F03E99"/>
    <w:rsid w:val="00F27B4D"/>
    <w:rsid w:val="00F338C8"/>
    <w:rsid w:val="00F4253B"/>
    <w:rsid w:val="00F44F55"/>
    <w:rsid w:val="00F504BE"/>
    <w:rsid w:val="00F5486B"/>
    <w:rsid w:val="00F7665D"/>
    <w:rsid w:val="00F90371"/>
    <w:rsid w:val="00F9109A"/>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8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Bullet 1,Numbered Para 1,F5 List Paragraph,Bullet Points,MAIN CONTENT,Colorful List - Accent 11,List Paragraph12,List Paragraph11,List Paragraph2,OBC Bullet"/>
    <w:basedOn w:val="Normal"/>
    <w:link w:val="ListParagraphChar"/>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customStyle="1" w:styleId="ListParagraphChar">
    <w:name w:val="List Paragraph Char"/>
    <w:aliases w:val="Dot pt Char,No Spacing1 Char,List Paragraph Char Char Char Char,Indicator Text Char,List Paragraph1 Char,Bullet 1 Char,Numbered Para 1 Char,F5 List Paragraph Char,Bullet Points Char,MAIN CONTENT Char,Colorful List - Accent 11 Char"/>
    <w:link w:val="ListParagraph"/>
    <w:uiPriority w:val="34"/>
    <w:locked/>
    <w:rsid w:val="001A56A7"/>
    <w:rPr>
      <w:sz w:val="24"/>
      <w:szCs w:val="24"/>
    </w:rPr>
  </w:style>
  <w:style w:type="character" w:customStyle="1" w:styleId="normaltextrun">
    <w:name w:val="normaltextrun"/>
    <w:basedOn w:val="DefaultParagraphFont"/>
    <w:rsid w:val="00E73105"/>
  </w:style>
  <w:style w:type="character" w:customStyle="1" w:styleId="eop">
    <w:name w:val="eop"/>
    <w:basedOn w:val="DefaultParagraphFont"/>
    <w:rsid w:val="00E73105"/>
  </w:style>
  <w:style w:type="paragraph" w:styleId="BodyText3">
    <w:name w:val="Body Text 3"/>
    <w:basedOn w:val="Normal"/>
    <w:link w:val="BodyText3Char"/>
    <w:uiPriority w:val="99"/>
    <w:unhideWhenUsed/>
    <w:rsid w:val="00F338C8"/>
    <w:pPr>
      <w:spacing w:after="120"/>
    </w:pPr>
    <w:rPr>
      <w:rFonts w:ascii="Arial" w:hAnsi="Arial"/>
      <w:sz w:val="16"/>
      <w:szCs w:val="16"/>
    </w:rPr>
  </w:style>
  <w:style w:type="character" w:customStyle="1" w:styleId="BodyText3Char">
    <w:name w:val="Body Text 3 Char"/>
    <w:basedOn w:val="DefaultParagraphFont"/>
    <w:link w:val="BodyText3"/>
    <w:uiPriority w:val="99"/>
    <w:rsid w:val="00F338C8"/>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119E5A-AF38-469B-911B-2A0480FD9708}"/>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066c53d5-f4f4-4188-871a-e39f228143aa"/>
    <ds:schemaRef ds:uri="362d6d73-9460-4723-953e-360af1e46789"/>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173</TotalTime>
  <Pages>7</Pages>
  <Words>1836</Words>
  <Characters>10467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12279</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Persechino, Polly</cp:lastModifiedBy>
  <cp:revision>56</cp:revision>
  <cp:lastPrinted>2017-06-16T09:03:00Z</cp:lastPrinted>
  <dcterms:created xsi:type="dcterms:W3CDTF">2022-06-09T11:46:00Z</dcterms:created>
  <dcterms:modified xsi:type="dcterms:W3CDTF">2022-06-15T16:32:00Z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0x010100A7F8723E576B71428E1B5404623D6221</vt:lpwstr>
  </property>
  <property fmtid="{D5CDD505-2E9C-101B-9397-08002B2CF9AE}" pid="13" name="URL">
    <vt:lpwstr/>
  </property>
  <property fmtid="{D5CDD505-2E9C-101B-9397-08002B2CF9AE}" pid="14" name="MediaServiceImageTags">
    <vt:lpwstr/>
  </property>
  <property fmtid="{D5CDD505-2E9C-101B-9397-08002B2CF9AE}" pid="15" name="ClassificationContentMarkingHeaderShapeIds">
    <vt:lpwstr>2,4,5</vt:lpwstr>
  </property>
  <property fmtid="{D5CDD505-2E9C-101B-9397-08002B2CF9AE}" pid="16" name="ClassificationContentMarkingHeaderFontProps">
    <vt:lpwstr>#000000,10,Calibri</vt:lpwstr>
  </property>
  <property fmtid="{D5CDD505-2E9C-101B-9397-08002B2CF9AE}" pid="17" name="ClassificationContentMarkingHeaderText">
    <vt:lpwstr>Official</vt:lpwstr>
  </property>
</Properties>
</file>