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26" w:rsidRDefault="0030192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8F36F91" wp14:editId="0E0C0411">
            <wp:simplePos x="0" y="0"/>
            <wp:positionH relativeFrom="margin">
              <wp:align>center</wp:align>
            </wp:positionH>
            <wp:positionV relativeFrom="paragraph">
              <wp:posOffset>-525780</wp:posOffset>
            </wp:positionV>
            <wp:extent cx="2676525" cy="69992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9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26" w:rsidRDefault="00301926"/>
    <w:p w:rsidR="00AD738A" w:rsidRDefault="00AD738A"/>
    <w:p w:rsidR="009D4D59" w:rsidRPr="00DC5D57" w:rsidRDefault="00FB0DD1">
      <w:pPr>
        <w:rPr>
          <w:rFonts w:cs="Calibri"/>
          <w:sz w:val="28"/>
          <w:szCs w:val="28"/>
        </w:rPr>
      </w:pPr>
    </w:p>
    <w:p w:rsidR="00AD738A" w:rsidRPr="00DC5D57" w:rsidRDefault="00AD738A">
      <w:pPr>
        <w:rPr>
          <w:rFonts w:cs="Calibri"/>
          <w:sz w:val="28"/>
          <w:szCs w:val="28"/>
        </w:rPr>
      </w:pPr>
    </w:p>
    <w:tbl>
      <w:tblPr>
        <w:tblpPr w:leftFromText="180" w:rightFromText="180" w:vertAnchor="text" w:horzAnchor="margin" w:tblpX="122" w:tblpY="-433"/>
        <w:tblW w:w="110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301926" w:rsidRPr="00DC5D57" w:rsidTr="00CE1A4C">
        <w:trPr>
          <w:trHeight w:val="409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C5D57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C5D57" w:rsidRPr="00DC5D57">
              <w:rPr>
                <w:rFonts w:cs="Calibri"/>
                <w:b/>
                <w:bCs/>
                <w:sz w:val="28"/>
                <w:szCs w:val="28"/>
              </w:rPr>
              <w:t>SEN Teacher</w:t>
            </w:r>
            <w:r w:rsidRPr="00DC5D57">
              <w:rPr>
                <w:rFonts w:cs="Calibri"/>
                <w:b/>
                <w:bCs/>
                <w:sz w:val="28"/>
                <w:szCs w:val="28"/>
              </w:rPr>
              <w:t xml:space="preserve"> PERSON SPECIFICATION</w:t>
            </w:r>
            <w:r w:rsidR="00D4684D" w:rsidRPr="00DC5D57">
              <w:rPr>
                <w:rFonts w:cs="Calibri"/>
                <w:b/>
                <w:bCs/>
                <w:sz w:val="28"/>
                <w:szCs w:val="28"/>
              </w:rPr>
              <w:t xml:space="preserve"> (SEPT 2025)</w:t>
            </w:r>
          </w:p>
        </w:tc>
      </w:tr>
      <w:tr w:rsidR="00301926" w:rsidRPr="00DC5D57" w:rsidTr="00CE1A4C">
        <w:trPr>
          <w:trHeight w:val="13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C5D57">
              <w:rPr>
                <w:rFonts w:cs="Calibri"/>
                <w:b/>
                <w:bCs/>
                <w:sz w:val="28"/>
                <w:szCs w:val="28"/>
              </w:rPr>
              <w:t>QUALIFICATIONS</w:t>
            </w:r>
          </w:p>
        </w:tc>
      </w:tr>
      <w:tr w:rsidR="00301926" w:rsidRPr="00DC5D57" w:rsidTr="00CE1A4C">
        <w:trPr>
          <w:trHeight w:val="113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Degree or equivalent.</w:t>
            </w:r>
          </w:p>
          <w:p w:rsidR="00301926" w:rsidRPr="00DC5D57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Qualified Teacher status.</w:t>
            </w:r>
          </w:p>
          <w:p w:rsidR="000A311C" w:rsidRPr="00DC5D57" w:rsidRDefault="000A311C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 track record of outstanding teaching.</w:t>
            </w:r>
          </w:p>
          <w:p w:rsidR="00301926" w:rsidRPr="00DC5D57" w:rsidRDefault="00301926" w:rsidP="00613A80">
            <w:pPr>
              <w:numPr>
                <w:ilvl w:val="0"/>
                <w:numId w:val="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Evidence of continuous professional development relevant to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pupils with additional needs, in particular ASD.</w:t>
            </w:r>
          </w:p>
        </w:tc>
      </w:tr>
      <w:tr w:rsidR="00301926" w:rsidRPr="00DC5D57" w:rsidTr="00CE1A4C">
        <w:trPr>
          <w:trHeight w:val="32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EXPERIENCE</w:t>
            </w:r>
          </w:p>
        </w:tc>
      </w:tr>
      <w:tr w:rsidR="00301926" w:rsidRPr="00DC5D57" w:rsidTr="00CE1A4C">
        <w:trPr>
          <w:trHeight w:val="116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C1" w:rsidRPr="00DC5D57" w:rsidRDefault="00626BC1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teaching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primary aged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pupils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with diverse needs.</w:t>
            </w:r>
          </w:p>
          <w:p w:rsidR="00DC5D57" w:rsidRPr="00DC5D57" w:rsidRDefault="00DC5D57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liaising with external professionals such as Speech and Language Therapists and Educational psychologists to ensure the best progress and outcomes for all pupils.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identifying, providing, monitoring and evaluating teaching strategies for pupils with known barriers to learning.</w:t>
            </w:r>
          </w:p>
          <w:p w:rsidR="00301926" w:rsidRPr="00DC5D57" w:rsidRDefault="00A94E8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</w:t>
            </w:r>
            <w:r w:rsidR="00301926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xperience in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contributing to </w:t>
            </w:r>
            <w:r w:rsidR="00626BC1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observations and evidence gathering for assessment.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Strong knowledge and understanding of the Early Years Foundation Stage and the National Curriculum.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setting targets and monitoring and evaluating and recording progress for </w:t>
            </w:r>
            <w:r w:rsidR="00626BC1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all pupils.</w:t>
            </w:r>
          </w:p>
          <w:p w:rsidR="00DC5D57" w:rsidRPr="00DC5D57" w:rsidRDefault="00DC5D57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understanding of EHCP requirements and the Annual Review process.</w:t>
            </w:r>
          </w:p>
          <w:p w:rsidR="00301926" w:rsidRPr="00DC5D57" w:rsidRDefault="00A94E8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Good understanding</w:t>
            </w:r>
            <w:r w:rsidR="00301926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of the statutory requirements of the SEND Code of Practice.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Confidence with data analysis to inform and review the deployment of resources.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successful experience of collaborative working and partnership liaison.</w:t>
            </w:r>
          </w:p>
        </w:tc>
      </w:tr>
      <w:tr w:rsidR="00301926" w:rsidRPr="00DC5D57" w:rsidTr="00CE1A4C">
        <w:trPr>
          <w:trHeight w:val="29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KNOWLEDGE</w:t>
            </w:r>
          </w:p>
        </w:tc>
      </w:tr>
      <w:tr w:rsidR="00301926" w:rsidRPr="00DC5D57" w:rsidTr="00CE1A4C">
        <w:trPr>
          <w:trHeight w:val="151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57" w:rsidRPr="00DC5D57" w:rsidRDefault="00301926" w:rsidP="00DC5D57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Able to establish effective systems to identify and meet the needs of pupils.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Ensure that all systems are coordinated, evaluated and regularly reviewed.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and understanding of data analysis and the ability to use data to set targets for improvement.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Up to date knowledge and understanding of educational innovations and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SEND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legislation.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of current safeguarding and child protection procedures.</w:t>
            </w:r>
          </w:p>
          <w:p w:rsidR="00301926" w:rsidRPr="00DC5D57" w:rsidRDefault="00301926" w:rsidP="00626B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in timetabling and logistics management.</w:t>
            </w:r>
          </w:p>
        </w:tc>
      </w:tr>
    </w:tbl>
    <w:p w:rsidR="00AD738A" w:rsidRPr="00DC5D57" w:rsidRDefault="00AD738A">
      <w:pPr>
        <w:rPr>
          <w:rFonts w:cs="Calibri"/>
          <w:sz w:val="28"/>
          <w:szCs w:val="28"/>
        </w:rPr>
      </w:pPr>
    </w:p>
    <w:p w:rsidR="00AD738A" w:rsidRPr="00DC5D57" w:rsidRDefault="00AD738A">
      <w:pPr>
        <w:rPr>
          <w:rFonts w:cs="Calibri"/>
          <w:sz w:val="28"/>
          <w:szCs w:val="28"/>
        </w:rPr>
      </w:pPr>
    </w:p>
    <w:p w:rsidR="00AD738A" w:rsidRPr="00DC5D57" w:rsidRDefault="00AD738A">
      <w:pPr>
        <w:rPr>
          <w:rFonts w:cs="Calibri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-25" w:tblpY="-433"/>
        <w:tblW w:w="111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301926" w:rsidRPr="00DC5D57" w:rsidTr="00301926">
        <w:trPr>
          <w:trHeight w:val="266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SKILLS AND ABILITIES</w:t>
            </w:r>
          </w:p>
        </w:tc>
      </w:tr>
      <w:tr w:rsidR="00301926" w:rsidRPr="00DC5D57" w:rsidTr="00301926">
        <w:trPr>
          <w:trHeight w:val="414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86" w:rsidRPr="00DC5D57" w:rsidRDefault="00A94E86" w:rsidP="00A94E86">
            <w:p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</w:p>
          <w:p w:rsidR="00A94E86" w:rsidRPr="00DC5D57" w:rsidRDefault="00A94E8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 track record of outstanding teaching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 child-centred approach to meeting the needs of pupils with </w:t>
            </w:r>
            <w:r w:rsidR="00626BC1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additional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needs.</w:t>
            </w:r>
          </w:p>
          <w:p w:rsidR="00DC5D57" w:rsidRPr="00DC5D57" w:rsidRDefault="00DC5D57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approachable and positive manner when communicating with families.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inspire, challenge, motivate and empower colleagues in a shared vision.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drive to investigate, resolve problems and make decisions.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 to a wide range of different audiences in various formats (verbal, written, using ICT as appropriate).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communicate in a timely and clear manner.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Insistence on accessible, effective and inspirational learning/working environments.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Firm yet nurturing approaches to managing pupil discipline.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effective administrative and organisational skills.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Time- management skills and the ability to work under pressure.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work with a range of professionals to ensure the best outcomes for pupils with additional needs.</w:t>
            </w:r>
          </w:p>
        </w:tc>
      </w:tr>
      <w:tr w:rsidR="00301926" w:rsidRPr="00DC5D57" w:rsidTr="00301926">
        <w:trPr>
          <w:trHeight w:val="26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Personal Attributes</w:t>
            </w:r>
          </w:p>
        </w:tc>
      </w:tr>
      <w:tr w:rsidR="00301926" w:rsidRPr="00DC5D57" w:rsidTr="00301926">
        <w:trPr>
          <w:trHeight w:val="93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Commitment to developing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SEND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provision and meeting the needs of all pupils.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Commitment to their own professional development.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energetic, knowledgeable and positive presence.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</w:t>
            </w:r>
            <w:r w:rsidR="00A94E86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Trustworthiness and commitment to the school’s vision and success.</w:t>
            </w:r>
          </w:p>
        </w:tc>
      </w:tr>
    </w:tbl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AD738A" w:rsidRDefault="00AD738A"/>
    <w:p w:rsidR="00AD738A" w:rsidRDefault="00AD738A"/>
    <w:sectPr w:rsidR="00AD738A" w:rsidSect="00FB0DD1">
      <w:pgSz w:w="11906" w:h="16838"/>
      <w:pgMar w:top="993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A"/>
    <w:rsid w:val="000A311C"/>
    <w:rsid w:val="00217E9D"/>
    <w:rsid w:val="00301926"/>
    <w:rsid w:val="00337956"/>
    <w:rsid w:val="003B23C7"/>
    <w:rsid w:val="004521BF"/>
    <w:rsid w:val="004B19AE"/>
    <w:rsid w:val="0059161E"/>
    <w:rsid w:val="005B5931"/>
    <w:rsid w:val="00613A80"/>
    <w:rsid w:val="00626BC1"/>
    <w:rsid w:val="009D307C"/>
    <w:rsid w:val="00A755F1"/>
    <w:rsid w:val="00A94E86"/>
    <w:rsid w:val="00AD738A"/>
    <w:rsid w:val="00B51CD4"/>
    <w:rsid w:val="00BD3769"/>
    <w:rsid w:val="00D4684D"/>
    <w:rsid w:val="00DC5D57"/>
    <w:rsid w:val="00F15B5A"/>
    <w:rsid w:val="00F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58F1"/>
  <w15:chartTrackingRefBased/>
  <w15:docId w15:val="{2B63AA89-26EE-4681-AB6F-79399F2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5B5A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6BAB5BF-103E-4211-9E65-0F8A8D540EA5}"/>
</file>

<file path=customXml/itemProps2.xml><?xml version="1.0" encoding="utf-8"?>
<ds:datastoreItem xmlns:ds="http://schemas.openxmlformats.org/officeDocument/2006/customXml" ds:itemID="{68AB3935-31BF-4C30-932F-149681389A42}"/>
</file>

<file path=customXml/itemProps3.xml><?xml version="1.0" encoding="utf-8"?>
<ds:datastoreItem xmlns:ds="http://schemas.openxmlformats.org/officeDocument/2006/customXml" ds:itemID="{609F6130-0466-455F-9798-707AECC4D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 Stagg</dc:creator>
  <cp:keywords/>
  <dc:description/>
  <cp:lastModifiedBy>Taw Stagg</cp:lastModifiedBy>
  <cp:revision>2</cp:revision>
  <cp:lastPrinted>2024-06-11T07:02:00Z</cp:lastPrinted>
  <dcterms:created xsi:type="dcterms:W3CDTF">2025-06-04T06:45:00Z</dcterms:created>
  <dcterms:modified xsi:type="dcterms:W3CDTF">2025-06-04T06:45:00Z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