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0" w:right="396" w:firstLine="0"/>
        <w:jc w:val="both"/>
        <w:rPr>
          <w:rFonts w:ascii="Play" w:cs="Play" w:eastAsia="Play" w:hAnsi="Play"/>
          <w:b w:val="1"/>
          <w:bCs w:val="1"/>
          <w:color w:val="004620"/>
          <w:sz w:val="48"/>
          <w:szCs w:val="48"/>
        </w:rPr>
      </w:pPr>
      <w:r w:rsidDel="00000000" w:rsidR="00000000" w:rsidRPr="00000000">
        <w:rPr>
          <w:b w:val="1"/>
          <w:bCs w:val="1"/>
          <w:color w:val="323e4f"/>
          <w:sz w:val="18"/>
          <w:szCs w:val="18"/>
          <w:rtl w:val="0"/>
        </w:rPr>
        <w:t xml:space="preserve">Per</w:t>
      </w:r>
      <w:r w:rsidDel="00000000" w:rsidR="00000000" w:rsidRPr="00000000">
        <w:rPr>
          <w:b w:val="1"/>
          <w:bCs w:val="1"/>
          <w:color w:val="323e4f"/>
          <w:sz w:val="18"/>
          <w:szCs w:val="18"/>
        </w:rPr>
        <w:drawing>
          <wp:anchor allowOverlap="1" behindDoc="1" distB="0" distT="0" distL="0" distR="0" hidden="0" layoutInCell="1" locked="0" relativeHeight="0" simplePos="0">
            <wp:simplePos x="0" y="0"/>
            <wp:positionH relativeFrom="page">
              <wp:posOffset>68580</wp:posOffset>
            </wp:positionH>
            <wp:positionV relativeFrom="page">
              <wp:posOffset>586740</wp:posOffset>
            </wp:positionV>
            <wp:extent cx="7556500" cy="1193800"/>
            <wp:effectExtent b="0" l="0" r="0" t="0"/>
            <wp:wrapNone/>
            <wp:docPr descr="Albermarle_Letterhead_V3.pdf" id="7" name="image1.png"/>
            <a:graphic>
              <a:graphicData uri="http://schemas.openxmlformats.org/drawingml/2006/picture">
                <pic:pic>
                  <pic:nvPicPr>
                    <pic:cNvPr descr="Albermarle_Letterhead_V3.pdf" id="0" name="image1.png"/>
                    <pic:cNvPicPr preferRelativeResize="0"/>
                  </pic:nvPicPr>
                  <pic:blipFill>
                    <a:blip r:embed="rId7"/>
                    <a:srcRect b="85449" l="0" r="0" t="3384"/>
                    <a:stretch>
                      <a:fillRect/>
                    </a:stretch>
                  </pic:blipFill>
                  <pic:spPr>
                    <a:xfrm>
                      <a:off x="0" y="0"/>
                      <a:ext cx="7556500" cy="119380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ind w:left="0" w:right="396" w:firstLine="0"/>
        <w:jc w:val="both"/>
        <w:rPr>
          <w:rFonts w:ascii="Play" w:cs="Play" w:eastAsia="Play" w:hAnsi="Play"/>
          <w:b w:val="1"/>
          <w:bCs w:val="1"/>
          <w:color w:val="004620"/>
          <w:sz w:val="48"/>
          <w:szCs w:val="48"/>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left="0" w:right="396" w:firstLine="0"/>
        <w:jc w:val="both"/>
        <w:rPr>
          <w:rFonts w:ascii="Play" w:cs="Play" w:eastAsia="Play" w:hAnsi="Play"/>
          <w:b w:val="1"/>
          <w:bCs w:val="1"/>
          <w:color w:val="004620"/>
          <w:sz w:val="48"/>
          <w:szCs w:val="48"/>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0" w:right="396" w:firstLine="0"/>
        <w:jc w:val="both"/>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PERSON SPECIFICATION</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after="272" w:line="240" w:lineRule="auto"/>
        <w:ind w:left="0" w:right="396" w:firstLine="0"/>
        <w:jc w:val="both"/>
        <w:rPr>
          <w:rFonts w:ascii="Calibri" w:cs="Calibri" w:eastAsia="Calibri" w:hAnsi="Calibri"/>
        </w:rPr>
      </w:pPr>
      <w:r w:rsidDel="00000000" w:rsidR="00000000" w:rsidRPr="00000000">
        <w:rPr>
          <w:rFonts w:ascii="Calibri" w:cs="Calibri" w:eastAsia="Calibri" w:hAnsi="Calibri"/>
          <w:rtl w:val="0"/>
        </w:rPr>
        <w:t xml:space="preserve">Before completing your application form, please read the person specification and job description carefully. In your supporting statement you should demonstrate how your qualifications, skills and knowledge match the requirements for the post.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ind w:left="1" w:right="396" w:hanging="3"/>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Desirable Qualifications</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 w:right="396" w:hanging="3"/>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396"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 Aid Qualification </w:t>
      </w:r>
    </w:p>
    <w:p w:rsidR="00000000" w:rsidDel="00000000" w:rsidP="00000000" w:rsidRDefault="00000000" w:rsidRPr="00000000" w14:paraId="0000000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284" w:right="396"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Safeguarding/Child Protection Training</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0" w:right="396"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ind w:left="1" w:right="396" w:hanging="3"/>
        <w:jc w:val="both"/>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Skills and Experience </w:t>
      </w: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ind w:left="0" w:right="396" w:hanging="2"/>
        <w:rPr>
          <w:rFonts w:ascii="Calibri" w:cs="Calibri" w:eastAsia="Calibri" w:hAnsi="Calibri"/>
        </w:rPr>
      </w:pPr>
      <w:r w:rsidDel="00000000" w:rsidR="00000000" w:rsidRPr="00000000">
        <w:rPr>
          <w:rtl w:val="0"/>
        </w:rPr>
      </w:r>
    </w:p>
    <w:p w:rsidR="00000000" w:rsidDel="00000000" w:rsidP="00000000" w:rsidRDefault="00000000" w:rsidRPr="00000000" w14:paraId="0000000D">
      <w:pPr>
        <w:widowControl w:val="0"/>
        <w:numPr>
          <w:ilvl w:val="0"/>
          <w:numId w:val="2"/>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Proven interpersonal skills</w:t>
      </w:r>
    </w:p>
    <w:p w:rsidR="00000000" w:rsidDel="00000000" w:rsidP="00000000" w:rsidRDefault="00000000" w:rsidRPr="00000000" w14:paraId="0000000E">
      <w:pPr>
        <w:widowControl w:val="0"/>
        <w:numPr>
          <w:ilvl w:val="0"/>
          <w:numId w:val="2"/>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Effective communicator both orally and in writing</w:t>
      </w:r>
    </w:p>
    <w:p w:rsidR="00000000" w:rsidDel="00000000" w:rsidP="00000000" w:rsidRDefault="00000000" w:rsidRPr="00000000" w14:paraId="0000000F">
      <w:pPr>
        <w:widowControl w:val="0"/>
        <w:numPr>
          <w:ilvl w:val="0"/>
          <w:numId w:val="2"/>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Experience of working with young people</w:t>
      </w:r>
    </w:p>
    <w:p w:rsidR="00000000" w:rsidDel="00000000" w:rsidP="00000000" w:rsidRDefault="00000000" w:rsidRPr="00000000" w14:paraId="00000010">
      <w:pPr>
        <w:widowControl w:val="0"/>
        <w:numPr>
          <w:ilvl w:val="0"/>
          <w:numId w:val="2"/>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Ability to motivate</w:t>
      </w:r>
    </w:p>
    <w:p w:rsidR="00000000" w:rsidDel="00000000" w:rsidP="00000000" w:rsidRDefault="00000000" w:rsidRPr="00000000" w14:paraId="00000011">
      <w:pPr>
        <w:widowControl w:val="0"/>
        <w:numPr>
          <w:ilvl w:val="0"/>
          <w:numId w:val="2"/>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Ability to work effectively as part of a team</w:t>
      </w:r>
    </w:p>
    <w:p w:rsidR="00000000" w:rsidDel="00000000" w:rsidP="00000000" w:rsidRDefault="00000000" w:rsidRPr="00000000" w14:paraId="00000012">
      <w:pPr>
        <w:widowControl w:val="0"/>
        <w:numPr>
          <w:ilvl w:val="0"/>
          <w:numId w:val="2"/>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An ability to exercise tact and diplomacy.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ind w:left="0" w:right="396"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ind w:left="1" w:right="396" w:hanging="3"/>
        <w:jc w:val="both"/>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Knowledge</w:t>
      </w: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ind w:left="0" w:right="396"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16">
      <w:pPr>
        <w:widowControl w:val="0"/>
        <w:numPr>
          <w:ilvl w:val="0"/>
          <w:numId w:val="1"/>
        </w:numPr>
        <w:pBdr>
          <w:top w:space="0" w:sz="0" w:val="nil"/>
          <w:left w:space="0" w:sz="0" w:val="nil"/>
          <w:bottom w:space="0" w:sz="0" w:val="nil"/>
          <w:right w:space="0" w:sz="0" w:val="nil"/>
          <w:between w:space="0" w:sz="0" w:val="nil"/>
        </w:pBdr>
        <w:spacing w:line="240" w:lineRule="auto"/>
        <w:ind w:left="281" w:right="396" w:hanging="281"/>
        <w:rPr/>
      </w:pPr>
      <w:r w:rsidDel="00000000" w:rsidR="00000000" w:rsidRPr="00000000">
        <w:rPr>
          <w:rFonts w:ascii="Calibri" w:cs="Calibri" w:eastAsia="Calibri" w:hAnsi="Calibri"/>
          <w:rtl w:val="0"/>
        </w:rPr>
        <w:t xml:space="preserve">Awareness of current legislation regarding safeguarding (Part 1 of Keeping Children Safe in Education)</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ind w:left="281" w:right="396" w:hanging="281"/>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ind w:left="1" w:right="396" w:hanging="3"/>
        <w:jc w:val="both"/>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Other</w:t>
      </w: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left="0" w:right="396"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widowControl w:val="0"/>
        <w:numPr>
          <w:ilvl w:val="0"/>
          <w:numId w:val="3"/>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Commitment to the protection and safeguarding of children and young people, </w:t>
      </w:r>
    </w:p>
    <w:p w:rsidR="00000000" w:rsidDel="00000000" w:rsidP="00000000" w:rsidRDefault="00000000" w:rsidRPr="00000000" w14:paraId="0000001B">
      <w:pPr>
        <w:widowControl w:val="0"/>
        <w:numPr>
          <w:ilvl w:val="0"/>
          <w:numId w:val="3"/>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Play a full part in the life of the school community, to support the school ethos.</w:t>
      </w:r>
    </w:p>
    <w:p w:rsidR="00000000" w:rsidDel="00000000" w:rsidP="00000000" w:rsidRDefault="00000000" w:rsidRPr="00000000" w14:paraId="0000001C">
      <w:pPr>
        <w:widowControl w:val="0"/>
        <w:numPr>
          <w:ilvl w:val="0"/>
          <w:numId w:val="3"/>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Comply with the school’s Health and Safety policy and support with the completion of incidents/accidents reports whenever necessary. </w:t>
      </w:r>
    </w:p>
    <w:p w:rsidR="00000000" w:rsidDel="00000000" w:rsidP="00000000" w:rsidRDefault="00000000" w:rsidRPr="00000000" w14:paraId="0000001D">
      <w:pPr>
        <w:widowControl w:val="0"/>
        <w:numPr>
          <w:ilvl w:val="0"/>
          <w:numId w:val="3"/>
        </w:numPr>
        <w:pBdr>
          <w:top w:space="0" w:sz="0" w:val="nil"/>
          <w:left w:space="0" w:sz="0" w:val="nil"/>
          <w:bottom w:space="0" w:sz="0" w:val="nil"/>
          <w:right w:space="0" w:sz="0" w:val="nil"/>
          <w:between w:space="0" w:sz="0" w:val="nil"/>
        </w:pBdr>
        <w:spacing w:line="240" w:lineRule="auto"/>
        <w:ind w:left="281" w:right="396" w:hanging="281"/>
        <w:jc w:val="both"/>
        <w:rPr/>
      </w:pPr>
      <w:r w:rsidDel="00000000" w:rsidR="00000000" w:rsidRPr="00000000">
        <w:rPr>
          <w:rFonts w:ascii="Calibri" w:cs="Calibri" w:eastAsia="Calibri" w:hAnsi="Calibri"/>
          <w:rtl w:val="0"/>
        </w:rPr>
        <w:t xml:space="preserve">Undertake any other duty as appropriate not mentioned in the above. </w:t>
      </w:r>
    </w:p>
    <w:p w:rsidR="00000000" w:rsidDel="00000000" w:rsidP="00000000" w:rsidRDefault="00000000" w:rsidRPr="00000000" w14:paraId="0000001E">
      <w:pPr>
        <w:ind w:left="0" w:hanging="2"/>
        <w:rPr/>
      </w:pPr>
      <w:r w:rsidDel="00000000" w:rsidR="00000000" w:rsidRPr="00000000">
        <w:rPr>
          <w:rtl w:val="0"/>
        </w:rPr>
      </w:r>
    </w:p>
    <w:p w:rsidR="00000000" w:rsidDel="00000000" w:rsidP="00000000" w:rsidRDefault="00000000" w:rsidRPr="00000000" w14:paraId="0000001F">
      <w:pPr>
        <w:ind w:left="0" w:hanging="2"/>
        <w:rPr/>
      </w:pPr>
      <w:r w:rsidDel="00000000" w:rsidR="00000000" w:rsidRPr="00000000">
        <w:rPr>
          <w:rtl w:val="0"/>
        </w:rPr>
      </w:r>
    </w:p>
    <w:p w:rsidR="00000000" w:rsidDel="00000000" w:rsidP="00000000" w:rsidRDefault="00000000" w:rsidRPr="00000000" w14:paraId="00000020">
      <w:pPr>
        <w:ind w:left="0" w:hanging="2"/>
        <w:rPr/>
      </w:pPr>
      <w:r w:rsidDel="00000000" w:rsidR="00000000" w:rsidRPr="00000000">
        <w:rPr>
          <w:rtl w:val="0"/>
        </w:rPr>
      </w:r>
    </w:p>
    <w:p w:rsidR="00000000" w:rsidDel="00000000" w:rsidP="00000000" w:rsidRDefault="00000000" w:rsidRPr="00000000" w14:paraId="00000021">
      <w:pPr>
        <w:ind w:left="0" w:hanging="2"/>
        <w:rPr/>
      </w:pPr>
      <w:r w:rsidDel="00000000" w:rsidR="00000000" w:rsidRPr="00000000">
        <w:rPr>
          <w:rtl w:val="0"/>
        </w:rPr>
      </w:r>
    </w:p>
    <w:p w:rsidR="00000000" w:rsidDel="00000000" w:rsidP="00000000" w:rsidRDefault="00000000" w:rsidRPr="00000000" w14:paraId="00000022">
      <w:pPr>
        <w:ind w:left="0" w:hanging="2"/>
        <w:rPr/>
      </w:pPr>
      <w:r w:rsidDel="00000000" w:rsidR="00000000" w:rsidRPr="00000000">
        <w:rPr>
          <w:rtl w:val="0"/>
        </w:rPr>
      </w:r>
    </w:p>
    <w:p w:rsidR="00000000" w:rsidDel="00000000" w:rsidP="00000000" w:rsidRDefault="00000000" w:rsidRPr="00000000" w14:paraId="00000023">
      <w:pPr>
        <w:ind w:left="0" w:hanging="2"/>
        <w:rPr/>
      </w:pPr>
      <w:r w:rsidDel="00000000" w:rsidR="00000000" w:rsidRPr="00000000">
        <w:rPr>
          <w:rtl w:val="0"/>
        </w:rPr>
      </w:r>
    </w:p>
    <w:p w:rsidR="00000000" w:rsidDel="00000000" w:rsidP="00000000" w:rsidRDefault="00000000" w:rsidRPr="00000000" w14:paraId="00000024">
      <w:pPr>
        <w:ind w:left="0" w:hanging="2"/>
        <w:rPr/>
      </w:pPr>
      <w:r w:rsidDel="00000000" w:rsidR="00000000" w:rsidRPr="00000000">
        <w:rPr>
          <w:rFonts w:ascii="Century Gothic" w:cs="Century Gothic" w:eastAsia="Century Gothic" w:hAnsi="Century Gothic"/>
          <w:sz w:val="20"/>
          <w:szCs w:val="20"/>
        </w:rPr>
        <w:drawing>
          <wp:anchor allowOverlap="1" behindDoc="1" distB="0" distT="0" distL="0" distR="0" hidden="0" layoutInCell="1" locked="0" relativeHeight="0" simplePos="0">
            <wp:simplePos x="0" y="0"/>
            <wp:positionH relativeFrom="margin">
              <wp:posOffset>-571499</wp:posOffset>
            </wp:positionH>
            <wp:positionV relativeFrom="margin">
              <wp:posOffset>8002905</wp:posOffset>
            </wp:positionV>
            <wp:extent cx="6949440" cy="1384300"/>
            <wp:effectExtent b="0" l="0" r="0" t="0"/>
            <wp:wrapNone/>
            <wp:docPr descr="Albermarle_Letterhead_V3.pdf" id="8" name="image2.png"/>
            <a:graphic>
              <a:graphicData uri="http://schemas.openxmlformats.org/drawingml/2006/picture">
                <pic:pic>
                  <pic:nvPicPr>
                    <pic:cNvPr descr="Albermarle_Letterhead_V3.pdf" id="0" name="image2.png"/>
                    <pic:cNvPicPr preferRelativeResize="0"/>
                  </pic:nvPicPr>
                  <pic:blipFill>
                    <a:blip r:embed="rId8"/>
                    <a:srcRect b="0" l="0" r="0" t="80789"/>
                    <a:stretch>
                      <a:fillRect/>
                    </a:stretch>
                  </pic:blipFill>
                  <pic:spPr>
                    <a:xfrm>
                      <a:off x="0" y="0"/>
                      <a:ext cx="6949440" cy="1384300"/>
                    </a:xfrm>
                    <a:prstGeom prst="rect"/>
                    <a:ln/>
                  </pic:spPr>
                </pic:pic>
              </a:graphicData>
            </a:graphic>
          </wp:anchor>
        </w:drawing>
      </w:r>
      <w:r w:rsidDel="00000000" w:rsidR="00000000" w:rsidRPr="00000000">
        <w:rPr>
          <w:rtl w:val="0"/>
        </w:rPr>
      </w:r>
    </w:p>
    <w:p w:rsidR="00000000" w:rsidDel="00000000" w:rsidP="00000000" w:rsidRDefault="00000000" w:rsidRPr="00000000" w14:paraId="00000025">
      <w:pPr>
        <w:ind w:left="0" w:hanging="2"/>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420" w:hanging="360"/>
      </w:pPr>
      <w:rPr>
        <w:rFonts w:ascii="Noto Sans Symbols" w:cs="Noto Sans Symbols" w:eastAsia="Noto Sans Symbols" w:hAnsi="Noto Sans Symbols"/>
        <w:vertAlign w:val="baseline"/>
      </w:rPr>
    </w:lvl>
    <w:lvl w:ilvl="1">
      <w:start w:val="1"/>
      <w:numFmt w:val="bullet"/>
      <w:lvlText w:val="o"/>
      <w:lvlJc w:val="left"/>
      <w:pPr>
        <w:ind w:left="1140" w:hanging="360"/>
      </w:pPr>
      <w:rPr>
        <w:rFonts w:ascii="Courier New" w:cs="Courier New" w:eastAsia="Courier New" w:hAnsi="Courier New"/>
        <w:vertAlign w:val="baseline"/>
      </w:rPr>
    </w:lvl>
    <w:lvl w:ilvl="2">
      <w:start w:val="1"/>
      <w:numFmt w:val="bullet"/>
      <w:lvlText w:val="▪"/>
      <w:lvlJc w:val="left"/>
      <w:pPr>
        <w:ind w:left="1860" w:hanging="360"/>
      </w:pPr>
      <w:rPr>
        <w:rFonts w:ascii="Noto Sans Symbols" w:cs="Noto Sans Symbols" w:eastAsia="Noto Sans Symbols" w:hAnsi="Noto Sans Symbols"/>
        <w:vertAlign w:val="baseline"/>
      </w:rPr>
    </w:lvl>
    <w:lvl w:ilvl="3">
      <w:start w:val="1"/>
      <w:numFmt w:val="bullet"/>
      <w:lvlText w:val="●"/>
      <w:lvlJc w:val="left"/>
      <w:pPr>
        <w:ind w:left="2580" w:hanging="360"/>
      </w:pPr>
      <w:rPr>
        <w:rFonts w:ascii="Noto Sans Symbols" w:cs="Noto Sans Symbols" w:eastAsia="Noto Sans Symbols" w:hAnsi="Noto Sans Symbols"/>
        <w:vertAlign w:val="baseline"/>
      </w:rPr>
    </w:lvl>
    <w:lvl w:ilvl="4">
      <w:start w:val="1"/>
      <w:numFmt w:val="bullet"/>
      <w:lvlText w:val="o"/>
      <w:lvlJc w:val="left"/>
      <w:pPr>
        <w:ind w:left="3300" w:hanging="360"/>
      </w:pPr>
      <w:rPr>
        <w:rFonts w:ascii="Courier New" w:cs="Courier New" w:eastAsia="Courier New" w:hAnsi="Courier New"/>
        <w:vertAlign w:val="baseline"/>
      </w:rPr>
    </w:lvl>
    <w:lvl w:ilvl="5">
      <w:start w:val="1"/>
      <w:numFmt w:val="bullet"/>
      <w:lvlText w:val="▪"/>
      <w:lvlJc w:val="left"/>
      <w:pPr>
        <w:ind w:left="4020" w:hanging="360"/>
      </w:pPr>
      <w:rPr>
        <w:rFonts w:ascii="Noto Sans Symbols" w:cs="Noto Sans Symbols" w:eastAsia="Noto Sans Symbols" w:hAnsi="Noto Sans Symbols"/>
        <w:vertAlign w:val="baseline"/>
      </w:rPr>
    </w:lvl>
    <w:lvl w:ilvl="6">
      <w:start w:val="1"/>
      <w:numFmt w:val="bullet"/>
      <w:lvlText w:val="●"/>
      <w:lvlJc w:val="left"/>
      <w:pPr>
        <w:ind w:left="4740" w:hanging="360"/>
      </w:pPr>
      <w:rPr>
        <w:rFonts w:ascii="Noto Sans Symbols" w:cs="Noto Sans Symbols" w:eastAsia="Noto Sans Symbols" w:hAnsi="Noto Sans Symbols"/>
        <w:vertAlign w:val="baseline"/>
      </w:rPr>
    </w:lvl>
    <w:lvl w:ilvl="7">
      <w:start w:val="1"/>
      <w:numFmt w:val="bullet"/>
      <w:lvlText w:val="o"/>
      <w:lvlJc w:val="left"/>
      <w:pPr>
        <w:ind w:left="5460" w:hanging="360"/>
      </w:pPr>
      <w:rPr>
        <w:rFonts w:ascii="Courier New" w:cs="Courier New" w:eastAsia="Courier New" w:hAnsi="Courier New"/>
        <w:vertAlign w:val="baseline"/>
      </w:rPr>
    </w:lvl>
    <w:lvl w:ilvl="8">
      <w:start w:val="1"/>
      <w:numFmt w:val="bullet"/>
      <w:lvlText w:val="▪"/>
      <w:lvlJc w:val="left"/>
      <w:pPr>
        <w:ind w:left="61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line="278.0000000000000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A97B8B"/>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97B8B"/>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97B8B"/>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97B8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97B8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97B8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97B8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97B8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97B8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97B8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97B8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97B8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97B8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97B8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97B8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97B8B"/>
    <w:rPr>
      <w:i w:val="1"/>
      <w:iCs w:val="1"/>
      <w:color w:val="404040" w:themeColor="text1" w:themeTint="0000BF"/>
    </w:rPr>
  </w:style>
  <w:style w:type="paragraph" w:styleId="ListParagraph">
    <w:name w:val="List Paragraph"/>
    <w:basedOn w:val="Normal"/>
    <w:qFormat w:val="1"/>
    <w:rsid w:val="00A97B8B"/>
    <w:pPr>
      <w:ind w:left="720"/>
      <w:contextualSpacing w:val="1"/>
    </w:pPr>
  </w:style>
  <w:style w:type="character" w:styleId="IntenseEmphasis">
    <w:name w:val="Intense Emphasis"/>
    <w:basedOn w:val="DefaultParagraphFont"/>
    <w:uiPriority w:val="21"/>
    <w:qFormat w:val="1"/>
    <w:rsid w:val="00A97B8B"/>
    <w:rPr>
      <w:i w:val="1"/>
      <w:iCs w:val="1"/>
      <w:color w:val="0f4761" w:themeColor="accent1" w:themeShade="0000BF"/>
    </w:rPr>
  </w:style>
  <w:style w:type="paragraph" w:styleId="IntenseQuote">
    <w:name w:val="Intense Quote"/>
    <w:basedOn w:val="Normal"/>
    <w:next w:val="Normal"/>
    <w:link w:val="IntenseQuoteChar"/>
    <w:uiPriority w:val="30"/>
    <w:qFormat w:val="1"/>
    <w:rsid w:val="00A97B8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A97B8B"/>
    <w:rPr>
      <w:i w:val="1"/>
      <w:iCs w:val="1"/>
      <w:color w:val="0f4761" w:themeColor="accent1" w:themeShade="0000BF"/>
    </w:rPr>
  </w:style>
  <w:style w:type="character" w:styleId="IntenseReference">
    <w:name w:val="Intense Reference"/>
    <w:basedOn w:val="DefaultParagraphFont"/>
    <w:uiPriority w:val="32"/>
    <w:qFormat w:val="1"/>
    <w:rsid w:val="00A97B8B"/>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tFTymThPrFzHvAaA8nNlSiFT4w==">CgMxLjA4AHIhMTBPZGR6ZkUwdm53X1VXbzdCS2xoWnFjWFV1WkNUa2NJ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DE94850-15D1-499A-BDD7-C3B783054D42}"/>
</file>

<file path=customXML/itemProps3.xml><?xml version="1.0" encoding="utf-8"?>
<ds:datastoreItem xmlns:ds="http://schemas.openxmlformats.org/officeDocument/2006/customXml" ds:itemID="{77CD3B16-B6D9-455F-B084-8E331D43EDD8}"/>
</file>

<file path=customXML/itemProps4.xml><?xml version="1.0" encoding="utf-8"?>
<ds:datastoreItem xmlns:ds="http://schemas.openxmlformats.org/officeDocument/2006/customXml" ds:itemID="{C8B66AFE-F7A7-4215-8F6C-8BE971DD1537}"/>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Greaves</dc:creator>
  <dcterms:created xsi:type="dcterms:W3CDTF">2026-02-23T14:59:00Z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y fmtid="{D5CDD505-2E9C-101B-9397-08002B2CF9AE}" pid="4" name="docLang">
    <vt:lpwstr>en</vt:lpwstr>
  </property>
  <property fmtid="{D5CDD505-2E9C-101B-9397-08002B2CF9AE}" pid="5" name="MediaServiceImageTags">
    <vt:lpwstr/>
  </property>
</Properties>
</file>